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BD960" w14:textId="77777777" w:rsidR="00C244E0" w:rsidRPr="00D83D29" w:rsidRDefault="004B2662" w:rsidP="00D83D29">
      <w:pPr>
        <w:spacing w:before="240" w:line="240" w:lineRule="auto"/>
        <w:rPr>
          <w:rFonts w:ascii="Times New Roman" w:eastAsia="Times New Roman" w:hAnsi="Times New Roman"/>
          <w:b/>
          <w:bCs/>
          <w:color w:val="003296"/>
          <w:kern w:val="36"/>
          <w:sz w:val="28"/>
          <w:szCs w:val="24"/>
          <w:lang w:eastAsia="en-IN"/>
        </w:rPr>
      </w:pPr>
      <w:r>
        <w:rPr>
          <w:noProof/>
          <w:lang w:eastAsia="en-IN"/>
        </w:rPr>
        <mc:AlternateContent>
          <mc:Choice Requires="wps">
            <w:drawing>
              <wp:anchor distT="0" distB="0" distL="114300" distR="114300" simplePos="0" relativeHeight="251668480" behindDoc="0" locked="0" layoutInCell="1" allowOverlap="1" wp14:anchorId="103AACD2" wp14:editId="0E21EF3E">
                <wp:simplePos x="0" y="0"/>
                <wp:positionH relativeFrom="column">
                  <wp:posOffset>2894965</wp:posOffset>
                </wp:positionH>
                <wp:positionV relativeFrom="paragraph">
                  <wp:posOffset>28575</wp:posOffset>
                </wp:positionV>
                <wp:extent cx="3404870" cy="247650"/>
                <wp:effectExtent l="0" t="0" r="508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487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DDA40" w14:textId="6E05AC08" w:rsidR="0026239C" w:rsidRPr="0065598E" w:rsidRDefault="0026239C" w:rsidP="004B2662">
                            <w:pPr>
                              <w:spacing w:after="0" w:line="240" w:lineRule="auto"/>
                              <w:rPr>
                                <w:rFonts w:ascii="Times New Roman" w:hAnsi="Times New Roman"/>
                                <w:sz w:val="20"/>
                                <w:szCs w:val="16"/>
                              </w:rPr>
                            </w:pPr>
                            <w:r>
                              <w:rPr>
                                <w:rFonts w:ascii="Times New Roman" w:hAnsi="Times New Roman"/>
                                <w:sz w:val="20"/>
                                <w:szCs w:val="16"/>
                              </w:rPr>
                              <w:t xml:space="preserve">DOI: </w:t>
                            </w:r>
                            <w:r w:rsidRPr="00D72911">
                              <w:rPr>
                                <w:rFonts w:ascii="Times New Roman" w:hAnsi="Times New Roman"/>
                                <w:sz w:val="20"/>
                                <w:szCs w:val="16"/>
                              </w:rPr>
                              <w:t>http</w:t>
                            </w:r>
                            <w:r>
                              <w:rPr>
                                <w:rFonts w:ascii="Times New Roman" w:hAnsi="Times New Roman"/>
                                <w:sz w:val="20"/>
                                <w:szCs w:val="16"/>
                              </w:rPr>
                              <w:t>s</w:t>
                            </w:r>
                            <w:r w:rsidRPr="00D72911">
                              <w:rPr>
                                <w:rFonts w:ascii="Times New Roman" w:hAnsi="Times New Roman"/>
                                <w:sz w:val="20"/>
                                <w:szCs w:val="16"/>
                              </w:rPr>
                              <w:t>://dx.doi.org/1</w:t>
                            </w:r>
                            <w:r>
                              <w:rPr>
                                <w:rFonts w:ascii="Times New Roman" w:hAnsi="Times New Roman"/>
                                <w:sz w:val="20"/>
                                <w:szCs w:val="16"/>
                              </w:rPr>
                              <w:t>0.18203/2394-6040.ijcmph2023</w:t>
                            </w:r>
                            <w:r w:rsidR="00234349" w:rsidRPr="00234349">
                              <w:rPr>
                                <w:rFonts w:ascii="Times New Roman" w:hAnsi="Times New Roman"/>
                                <w:sz w:val="20"/>
                                <w:szCs w:val="16"/>
                              </w:rPr>
                              <w:t>3075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AACD2" id="_x0000_t202" coordsize="21600,21600" o:spt="202" path="m,l,21600r21600,l21600,xe">
                <v:stroke joinstyle="miter"/>
                <v:path gradientshapeok="t" o:connecttype="rect"/>
              </v:shapetype>
              <v:shape id="Text Box 34" o:spid="_x0000_s1026" type="#_x0000_t202" style="position:absolute;margin-left:227.95pt;margin-top:2.25pt;width:268.1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" fillcolor="white [3201]" stroked="f" strokeweight=".5pt">
                <v:textbox>
                  <w:txbxContent>
                    <w:p w14:paraId="532DDA40" w14:textId="6E05AC08" w:rsidR="0026239C" w:rsidRPr="0065598E" w:rsidRDefault="0026239C" w:rsidP="004B2662">
                      <w:pPr>
                        <w:spacing w:after="0" w:line="240" w:lineRule="auto"/>
                        <w:rPr>
                          <w:rFonts w:ascii="Times New Roman" w:hAnsi="Times New Roman"/>
                          <w:sz w:val="20"/>
                          <w:szCs w:val="16"/>
                        </w:rPr>
                      </w:pPr>
                      <w:r>
                        <w:rPr>
                          <w:rFonts w:ascii="Times New Roman" w:hAnsi="Times New Roman"/>
                          <w:sz w:val="20"/>
                          <w:szCs w:val="16"/>
                        </w:rPr>
                        <w:t xml:space="preserve">DOI: </w:t>
                      </w:r>
                      <w:r w:rsidRPr="00D72911">
                        <w:rPr>
                          <w:rFonts w:ascii="Times New Roman" w:hAnsi="Times New Roman"/>
                          <w:sz w:val="20"/>
                          <w:szCs w:val="16"/>
                        </w:rPr>
                        <w:t>http</w:t>
                      </w:r>
                      <w:r>
                        <w:rPr>
                          <w:rFonts w:ascii="Times New Roman" w:hAnsi="Times New Roman"/>
                          <w:sz w:val="20"/>
                          <w:szCs w:val="16"/>
                        </w:rPr>
                        <w:t>s</w:t>
                      </w:r>
                      <w:r w:rsidRPr="00D72911">
                        <w:rPr>
                          <w:rFonts w:ascii="Times New Roman" w:hAnsi="Times New Roman"/>
                          <w:sz w:val="20"/>
                          <w:szCs w:val="16"/>
                        </w:rPr>
                        <w:t>://dx.doi.org/1</w:t>
                      </w:r>
                      <w:r>
                        <w:rPr>
                          <w:rFonts w:ascii="Times New Roman" w:hAnsi="Times New Roman"/>
                          <w:sz w:val="20"/>
                          <w:szCs w:val="16"/>
                        </w:rPr>
                        <w:t>0.18203/2394-6040.ijcmph2023</w:t>
                      </w:r>
                      <w:r w:rsidR="00234349" w:rsidRPr="00234349">
                        <w:rPr>
                          <w:rFonts w:ascii="Times New Roman" w:hAnsi="Times New Roman"/>
                          <w:sz w:val="20"/>
                          <w:szCs w:val="16"/>
                        </w:rPr>
                        <w:t>3075</w:t>
                      </w:r>
                    </w:p>
                  </w:txbxContent>
                </v:textbox>
              </v:shape>
            </w:pict>
          </mc:Fallback>
        </mc:AlternateContent>
      </w:r>
      <w:r w:rsidR="007F4FCA">
        <w:rPr>
          <w:rFonts w:ascii="Times New Roman" w:eastAsia="Times New Roman" w:hAnsi="Times New Roman"/>
          <w:b/>
          <w:bCs/>
          <w:noProof/>
          <w:color w:val="003296"/>
          <w:kern w:val="36"/>
          <w:sz w:val="24"/>
          <w:szCs w:val="20"/>
          <w:lang w:eastAsia="en-IN"/>
        </w:rPr>
        <mc:AlternateContent>
          <mc:Choice Requires="wps">
            <w:drawing>
              <wp:anchor distT="4294967295" distB="4294967295" distL="114300" distR="114300" simplePos="0" relativeHeight="251664384" behindDoc="0" locked="0" layoutInCell="1" allowOverlap="1" wp14:anchorId="6F17542B" wp14:editId="6D04F632">
                <wp:simplePos x="0" y="0"/>
                <wp:positionH relativeFrom="column">
                  <wp:posOffset>-68580</wp:posOffset>
                </wp:positionH>
                <wp:positionV relativeFrom="paragraph">
                  <wp:posOffset>-1</wp:posOffset>
                </wp:positionV>
                <wp:extent cx="6297930" cy="0"/>
                <wp:effectExtent l="0" t="0" r="26670" b="1905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793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9B5F214"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pt,0" to="4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" strokecolor="#4f81bd [3204]">
                <o:lock v:ext="edit" shapetype="f"/>
              </v:line>
            </w:pict>
          </mc:Fallback>
        </mc:AlternateContent>
      </w:r>
      <w:r w:rsidR="00DB5B70">
        <w:rPr>
          <w:rFonts w:ascii="Times New Roman" w:eastAsia="Times New Roman" w:hAnsi="Times New Roman"/>
          <w:b/>
          <w:bCs/>
          <w:color w:val="003296"/>
          <w:kern w:val="36"/>
          <w:sz w:val="28"/>
          <w:szCs w:val="24"/>
          <w:lang w:eastAsia="en-IN"/>
        </w:rPr>
        <w:t xml:space="preserve">Original </w:t>
      </w:r>
      <w:r w:rsidR="00C244E0" w:rsidRPr="00D83D29">
        <w:rPr>
          <w:rFonts w:ascii="Times New Roman" w:eastAsia="Times New Roman" w:hAnsi="Times New Roman"/>
          <w:b/>
          <w:bCs/>
          <w:color w:val="003296"/>
          <w:kern w:val="36"/>
          <w:sz w:val="28"/>
          <w:szCs w:val="24"/>
          <w:lang w:eastAsia="en-IN"/>
        </w:rPr>
        <w:t>Research</w:t>
      </w:r>
      <w:r w:rsidR="009E360C" w:rsidRPr="00D83D29">
        <w:rPr>
          <w:rFonts w:ascii="Times New Roman" w:eastAsia="Times New Roman" w:hAnsi="Times New Roman"/>
          <w:b/>
          <w:bCs/>
          <w:color w:val="003296"/>
          <w:kern w:val="36"/>
          <w:sz w:val="28"/>
          <w:szCs w:val="24"/>
          <w:lang w:eastAsia="en-IN"/>
        </w:rPr>
        <w:t xml:space="preserve"> Article</w:t>
      </w:r>
    </w:p>
    <w:p w14:paraId="227F30F6" w14:textId="7E645CB1" w:rsidR="000827D0" w:rsidRPr="00CC54FB" w:rsidRDefault="004340BF" w:rsidP="00B869D2">
      <w:pPr>
        <w:pStyle w:val="AT"/>
        <w:rPr>
          <w:lang w:val="en-IN"/>
        </w:rPr>
      </w:pPr>
      <w:r w:rsidRPr="004340BF">
        <w:rPr>
          <w:lang w:val="en-IN"/>
        </w:rPr>
        <w:t>Assessment of job satisfaction and retention among medical doctors and nurses in a developing country setting: a survey in Calabar, Nigeria</w:t>
      </w:r>
    </w:p>
    <w:p w14:paraId="0486153A" w14:textId="4602472F" w:rsidR="000827D0" w:rsidRPr="00093432" w:rsidRDefault="004340BF" w:rsidP="004340BF">
      <w:pPr>
        <w:pStyle w:val="Author"/>
      </w:pPr>
      <w:proofErr w:type="spellStart"/>
      <w:r>
        <w:t>Ushahemba</w:t>
      </w:r>
      <w:proofErr w:type="spellEnd"/>
      <w:r>
        <w:t xml:space="preserve"> </w:t>
      </w:r>
      <w:proofErr w:type="spellStart"/>
      <w:r>
        <w:t>Orhungul</w:t>
      </w:r>
      <w:proofErr w:type="spellEnd"/>
      <w:r>
        <w:t xml:space="preserve">, </w:t>
      </w:r>
      <w:proofErr w:type="spellStart"/>
      <w:r>
        <w:t>Mba</w:t>
      </w:r>
      <w:proofErr w:type="spellEnd"/>
      <w:r>
        <w:t xml:space="preserve"> </w:t>
      </w:r>
      <w:proofErr w:type="spellStart"/>
      <w:r>
        <w:t>Onugu</w:t>
      </w:r>
      <w:proofErr w:type="spellEnd"/>
      <w:r>
        <w:t xml:space="preserve">, Victoria Udo, Chinenye Udoh, </w:t>
      </w:r>
      <w:proofErr w:type="spellStart"/>
      <w:r>
        <w:t>Ogban</w:t>
      </w:r>
      <w:proofErr w:type="spellEnd"/>
      <w:r>
        <w:t xml:space="preserve"> </w:t>
      </w:r>
      <w:proofErr w:type="spellStart"/>
      <w:r>
        <w:t>Omoronyia</w:t>
      </w:r>
      <w:proofErr w:type="spellEnd"/>
      <w:r>
        <w:t>*</w:t>
      </w:r>
      <w:r w:rsidR="007F527B" w:rsidRPr="0082654F">
        <w:rPr>
          <w:vertAlign w:val="superscript"/>
        </w:rPr>
        <w:t xml:space="preserve"> </w:t>
      </w:r>
    </w:p>
    <w:p w14:paraId="26E90CF7" w14:textId="77777777" w:rsidR="00D33916" w:rsidRPr="000827D0" w:rsidRDefault="00704F80" w:rsidP="000827D0">
      <w:pPr>
        <w:spacing w:before="240" w:line="240" w:lineRule="auto"/>
        <w:jc w:val="center"/>
        <w:rPr>
          <w:rFonts w:ascii="Times New Roman" w:eastAsia="Times New Roman" w:hAnsi="Times New Roman"/>
          <w:b/>
          <w:bCs/>
          <w:kern w:val="36"/>
          <w:sz w:val="24"/>
          <w:szCs w:val="20"/>
          <w:lang w:eastAsia="en-IN"/>
        </w:rPr>
      </w:pPr>
      <w:r>
        <w:rPr>
          <w:b/>
          <w:bCs/>
          <w:noProof/>
          <w:sz w:val="28"/>
          <w:szCs w:val="24"/>
          <w:lang w:eastAsia="en-IN"/>
        </w:rPr>
        <mc:AlternateContent>
          <mc:Choice Requires="wps">
            <w:drawing>
              <wp:anchor distT="0" distB="0" distL="114300" distR="114300" simplePos="0" relativeHeight="251661312" behindDoc="0" locked="0" layoutInCell="1" allowOverlap="1" wp14:anchorId="7265D0AD" wp14:editId="5BCA342B">
                <wp:simplePos x="0" y="0"/>
                <wp:positionH relativeFrom="column">
                  <wp:posOffset>-13335</wp:posOffset>
                </wp:positionH>
                <wp:positionV relativeFrom="paragraph">
                  <wp:posOffset>92710</wp:posOffset>
                </wp:positionV>
                <wp:extent cx="6257925" cy="2023533"/>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023533"/>
                        </a:xfrm>
                        <a:prstGeom prst="rect">
                          <a:avLst/>
                        </a:prstGeom>
                        <a:solidFill>
                          <a:srgbClr val="FFFFFF"/>
                        </a:solidFill>
                        <a:ln w="6350" cap="sq">
                          <a:noFill/>
                          <a:round/>
                          <a:headEnd/>
                          <a:tailEnd/>
                        </a:ln>
                      </wps:spPr>
                      <wps:txbx>
                        <w:txbxContent>
                          <w:p w14:paraId="331957FC" w14:textId="777AB0A8" w:rsidR="0026239C" w:rsidRDefault="0026239C" w:rsidP="004340BF">
                            <w:pPr>
                              <w:pStyle w:val="affiliation"/>
                              <w:jc w:val="both"/>
                            </w:pPr>
                            <w:r w:rsidRPr="00CF021F">
                              <w:t xml:space="preserve">Department </w:t>
                            </w:r>
                            <w:r w:rsidRPr="008102FB">
                              <w:t xml:space="preserve">of </w:t>
                            </w:r>
                            <w:r w:rsidRPr="004340BF">
                              <w:t>Community Medicine, University of Calabar, Calabar, Nigeria</w:t>
                            </w:r>
                            <w:r>
                              <w:t xml:space="preserve"> </w:t>
                            </w:r>
                          </w:p>
                          <w:p w14:paraId="1D4993C4" w14:textId="15C8E1B4" w:rsidR="0026239C" w:rsidRPr="0008180F" w:rsidRDefault="0026239C" w:rsidP="0008180F">
                            <w:pPr>
                              <w:pStyle w:val="affiliation"/>
                              <w:rPr>
                                <w:lang w:val="en-US"/>
                              </w:rPr>
                            </w:pPr>
                          </w:p>
                          <w:p w14:paraId="2AB678EE" w14:textId="7BCB4B62" w:rsidR="0026239C" w:rsidRDefault="0026239C" w:rsidP="006F6BFB">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20 June 2023</w:t>
                            </w:r>
                          </w:p>
                          <w:p w14:paraId="4117E2D1" w14:textId="778DD54A" w:rsidR="0026239C" w:rsidRDefault="0026239C" w:rsidP="006F6BFB">
                            <w:pPr>
                              <w:spacing w:after="0" w:line="240" w:lineRule="auto"/>
                              <w:rPr>
                                <w:rFonts w:ascii="Times New Roman" w:hAnsi="Times New Roman"/>
                                <w:sz w:val="20"/>
                                <w:szCs w:val="20"/>
                              </w:rPr>
                            </w:pPr>
                            <w:r w:rsidRPr="004340BF">
                              <w:rPr>
                                <w:rFonts w:ascii="Times New Roman" w:hAnsi="Times New Roman"/>
                                <w:b/>
                                <w:sz w:val="20"/>
                                <w:szCs w:val="20"/>
                              </w:rPr>
                              <w:t>Revised:</w:t>
                            </w:r>
                            <w:r>
                              <w:rPr>
                                <w:rFonts w:ascii="Times New Roman" w:hAnsi="Times New Roman"/>
                                <w:sz w:val="20"/>
                                <w:szCs w:val="20"/>
                              </w:rPr>
                              <w:t xml:space="preserve"> 18 September 2023</w:t>
                            </w:r>
                          </w:p>
                          <w:p w14:paraId="77016995" w14:textId="66B3BAC0" w:rsidR="0026239C" w:rsidRDefault="0026239C" w:rsidP="005874B4">
                            <w:pPr>
                              <w:spacing w:after="0" w:line="240" w:lineRule="auto"/>
                              <w:rPr>
                                <w:rFonts w:ascii="Times New Roman" w:hAnsi="Times New Roman"/>
                                <w:sz w:val="20"/>
                                <w:szCs w:val="20"/>
                              </w:rPr>
                            </w:pPr>
                            <w:r>
                              <w:rPr>
                                <w:rFonts w:ascii="Times New Roman" w:hAnsi="Times New Roman"/>
                                <w:b/>
                                <w:sz w:val="20"/>
                                <w:szCs w:val="20"/>
                              </w:rPr>
                              <w:t>Accepted</w:t>
                            </w:r>
                            <w:r w:rsidRPr="001E1999">
                              <w:rPr>
                                <w:rFonts w:ascii="Times New Roman" w:hAnsi="Times New Roman"/>
                                <w:b/>
                                <w:sz w:val="20"/>
                                <w:szCs w:val="20"/>
                              </w:rPr>
                              <w:t>:</w:t>
                            </w:r>
                            <w:r>
                              <w:rPr>
                                <w:rFonts w:ascii="Times New Roman" w:hAnsi="Times New Roman"/>
                                <w:sz w:val="20"/>
                                <w:szCs w:val="20"/>
                              </w:rPr>
                              <w:t xml:space="preserve"> 20 September 2023</w:t>
                            </w:r>
                          </w:p>
                          <w:p w14:paraId="0C3C69F9" w14:textId="77777777" w:rsidR="0026239C" w:rsidRDefault="0026239C" w:rsidP="005874B4">
                            <w:pPr>
                              <w:spacing w:after="0" w:line="240" w:lineRule="auto"/>
                              <w:rPr>
                                <w:rFonts w:ascii="Times New Roman" w:hAnsi="Times New Roman"/>
                                <w:sz w:val="20"/>
                                <w:szCs w:val="20"/>
                              </w:rPr>
                            </w:pPr>
                          </w:p>
                          <w:p w14:paraId="04BA3E37" w14:textId="77777777" w:rsidR="0026239C" w:rsidRPr="001E1999" w:rsidRDefault="0026239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77F185C4" w14:textId="66CF7DAE" w:rsidR="0026239C" w:rsidRDefault="0026239C" w:rsidP="00C1578E">
                            <w:pPr>
                              <w:pStyle w:val="email"/>
                            </w:pPr>
                            <w:proofErr w:type="spellStart"/>
                            <w:r>
                              <w:t>Dr.</w:t>
                            </w:r>
                            <w:proofErr w:type="spellEnd"/>
                            <w:r w:rsidRPr="001478D1">
                              <w:t xml:space="preserve"> </w:t>
                            </w:r>
                            <w:proofErr w:type="spellStart"/>
                            <w:r w:rsidRPr="004340BF">
                              <w:t>Ogban</w:t>
                            </w:r>
                            <w:proofErr w:type="spellEnd"/>
                            <w:r w:rsidRPr="004340BF">
                              <w:t xml:space="preserve"> </w:t>
                            </w:r>
                            <w:proofErr w:type="spellStart"/>
                            <w:r w:rsidRPr="004340BF">
                              <w:t>Omoronyia</w:t>
                            </w:r>
                            <w:proofErr w:type="spellEnd"/>
                            <w:r>
                              <w:t>,</w:t>
                            </w:r>
                          </w:p>
                          <w:p w14:paraId="07A59C7A" w14:textId="12063C63" w:rsidR="0026239C" w:rsidRPr="004340BF" w:rsidRDefault="0026239C" w:rsidP="004340BF">
                            <w:pPr>
                              <w:pStyle w:val="email"/>
                            </w:pPr>
                            <w:r>
                              <w:t xml:space="preserve">E-mail: </w:t>
                            </w:r>
                            <w:r w:rsidRPr="004340BF">
                              <w:t>omoronyia2016@gmail.com</w:t>
                            </w:r>
                          </w:p>
                          <w:p w14:paraId="7770B9ED" w14:textId="77777777" w:rsidR="0026239C" w:rsidRDefault="0026239C" w:rsidP="005874B4">
                            <w:pPr>
                              <w:spacing w:after="0" w:line="240" w:lineRule="auto"/>
                              <w:rPr>
                                <w:rFonts w:ascii="Times New Roman" w:hAnsi="Times New Roman"/>
                                <w:sz w:val="20"/>
                                <w:szCs w:val="20"/>
                              </w:rPr>
                            </w:pPr>
                          </w:p>
                          <w:p w14:paraId="3A99AF7C" w14:textId="77777777" w:rsidR="0026239C" w:rsidRPr="00480148" w:rsidRDefault="0026239C"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5D0AD" id="Text Box 2" o:spid="_x0000_s1027" type="#_x0000_t202" style="position:absolute;left:0;text-align:left;margin-left:-1.05pt;margin-top:7.3pt;width:492.75pt;height:15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" stroked="f" strokeweight=".5pt">
                <v:stroke joinstyle="round" endcap="square"/>
                <v:textbox>
                  <w:txbxContent>
                    <w:p w14:paraId="331957FC" w14:textId="777AB0A8" w:rsidR="0026239C" w:rsidRDefault="0026239C" w:rsidP="004340BF">
                      <w:pPr>
                        <w:pStyle w:val="affiliation"/>
                        <w:jc w:val="both"/>
                      </w:pPr>
                      <w:r w:rsidRPr="00CF021F">
                        <w:t xml:space="preserve">Department </w:t>
                      </w:r>
                      <w:r w:rsidRPr="008102FB">
                        <w:t xml:space="preserve">of </w:t>
                      </w:r>
                      <w:r w:rsidRPr="004340BF">
                        <w:t>Community Medicine, University of Calabar, Calabar, Nigeria</w:t>
                      </w:r>
                      <w:r>
                        <w:t xml:space="preserve"> </w:t>
                      </w:r>
                    </w:p>
                    <w:p w14:paraId="1D4993C4" w14:textId="15C8E1B4" w:rsidR="0026239C" w:rsidRPr="0008180F" w:rsidRDefault="0026239C" w:rsidP="0008180F">
                      <w:pPr>
                        <w:pStyle w:val="affiliation"/>
                        <w:rPr>
                          <w:lang w:val="en-US"/>
                        </w:rPr>
                      </w:pPr>
                    </w:p>
                    <w:p w14:paraId="2AB678EE" w14:textId="7BCB4B62" w:rsidR="0026239C" w:rsidRDefault="0026239C" w:rsidP="006F6BFB">
                      <w:pPr>
                        <w:spacing w:after="0" w:line="240" w:lineRule="auto"/>
                        <w:rPr>
                          <w:rFonts w:ascii="Times New Roman" w:hAnsi="Times New Roman"/>
                          <w:sz w:val="20"/>
                          <w:szCs w:val="20"/>
                        </w:rPr>
                      </w:pPr>
                      <w:r w:rsidRPr="001E1999">
                        <w:rPr>
                          <w:rFonts w:ascii="Times New Roman" w:hAnsi="Times New Roman"/>
                          <w:b/>
                          <w:sz w:val="20"/>
                          <w:szCs w:val="20"/>
                        </w:rPr>
                        <w:t>Received:</w:t>
                      </w:r>
                      <w:r>
                        <w:rPr>
                          <w:rFonts w:ascii="Times New Roman" w:hAnsi="Times New Roman"/>
                          <w:sz w:val="20"/>
                          <w:szCs w:val="20"/>
                        </w:rPr>
                        <w:t xml:space="preserve"> 20 June 2023</w:t>
                      </w:r>
                    </w:p>
                    <w:p w14:paraId="4117E2D1" w14:textId="778DD54A" w:rsidR="0026239C" w:rsidRDefault="0026239C" w:rsidP="006F6BFB">
                      <w:pPr>
                        <w:spacing w:after="0" w:line="240" w:lineRule="auto"/>
                        <w:rPr>
                          <w:rFonts w:ascii="Times New Roman" w:hAnsi="Times New Roman"/>
                          <w:sz w:val="20"/>
                          <w:szCs w:val="20"/>
                        </w:rPr>
                      </w:pPr>
                      <w:r w:rsidRPr="004340BF">
                        <w:rPr>
                          <w:rFonts w:ascii="Times New Roman" w:hAnsi="Times New Roman"/>
                          <w:b/>
                          <w:sz w:val="20"/>
                          <w:szCs w:val="20"/>
                        </w:rPr>
                        <w:t>Revised:</w:t>
                      </w:r>
                      <w:r>
                        <w:rPr>
                          <w:rFonts w:ascii="Times New Roman" w:hAnsi="Times New Roman"/>
                          <w:sz w:val="20"/>
                          <w:szCs w:val="20"/>
                        </w:rPr>
                        <w:t xml:space="preserve"> 18 September 2023</w:t>
                      </w:r>
                    </w:p>
                    <w:p w14:paraId="77016995" w14:textId="66B3BAC0" w:rsidR="0026239C" w:rsidRDefault="0026239C" w:rsidP="005874B4">
                      <w:pPr>
                        <w:spacing w:after="0" w:line="240" w:lineRule="auto"/>
                        <w:rPr>
                          <w:rFonts w:ascii="Times New Roman" w:hAnsi="Times New Roman"/>
                          <w:sz w:val="20"/>
                          <w:szCs w:val="20"/>
                        </w:rPr>
                      </w:pPr>
                      <w:r>
                        <w:rPr>
                          <w:rFonts w:ascii="Times New Roman" w:hAnsi="Times New Roman"/>
                          <w:b/>
                          <w:sz w:val="20"/>
                          <w:szCs w:val="20"/>
                        </w:rPr>
                        <w:t>Accepted</w:t>
                      </w:r>
                      <w:r w:rsidRPr="001E1999">
                        <w:rPr>
                          <w:rFonts w:ascii="Times New Roman" w:hAnsi="Times New Roman"/>
                          <w:b/>
                          <w:sz w:val="20"/>
                          <w:szCs w:val="20"/>
                        </w:rPr>
                        <w:t>:</w:t>
                      </w:r>
                      <w:r>
                        <w:rPr>
                          <w:rFonts w:ascii="Times New Roman" w:hAnsi="Times New Roman"/>
                          <w:sz w:val="20"/>
                          <w:szCs w:val="20"/>
                        </w:rPr>
                        <w:t xml:space="preserve"> 20 September 2023</w:t>
                      </w:r>
                    </w:p>
                    <w:p w14:paraId="0C3C69F9" w14:textId="77777777" w:rsidR="0026239C" w:rsidRDefault="0026239C" w:rsidP="005874B4">
                      <w:pPr>
                        <w:spacing w:after="0" w:line="240" w:lineRule="auto"/>
                        <w:rPr>
                          <w:rFonts w:ascii="Times New Roman" w:hAnsi="Times New Roman"/>
                          <w:sz w:val="20"/>
                          <w:szCs w:val="20"/>
                        </w:rPr>
                      </w:pPr>
                    </w:p>
                    <w:p w14:paraId="04BA3E37" w14:textId="77777777" w:rsidR="0026239C" w:rsidRPr="001E1999" w:rsidRDefault="0026239C" w:rsidP="005874B4">
                      <w:pPr>
                        <w:spacing w:after="0" w:line="240" w:lineRule="auto"/>
                        <w:rPr>
                          <w:rFonts w:ascii="Times New Roman" w:hAnsi="Times New Roman"/>
                          <w:b/>
                          <w:sz w:val="20"/>
                          <w:szCs w:val="20"/>
                        </w:rPr>
                      </w:pPr>
                      <w:r>
                        <w:rPr>
                          <w:rFonts w:ascii="Times New Roman" w:hAnsi="Times New Roman"/>
                          <w:b/>
                          <w:sz w:val="20"/>
                          <w:szCs w:val="20"/>
                        </w:rPr>
                        <w:t>*</w:t>
                      </w:r>
                      <w:r w:rsidRPr="001E1999">
                        <w:rPr>
                          <w:rFonts w:ascii="Times New Roman" w:hAnsi="Times New Roman"/>
                          <w:b/>
                          <w:sz w:val="20"/>
                          <w:szCs w:val="20"/>
                        </w:rPr>
                        <w:t>Correspondence:</w:t>
                      </w:r>
                    </w:p>
                    <w:p w14:paraId="77F185C4" w14:textId="66CF7DAE" w:rsidR="0026239C" w:rsidRDefault="0026239C" w:rsidP="00C1578E">
                      <w:pPr>
                        <w:pStyle w:val="email"/>
                      </w:pPr>
                      <w:proofErr w:type="spellStart"/>
                      <w:r>
                        <w:t>Dr.</w:t>
                      </w:r>
                      <w:proofErr w:type="spellEnd"/>
                      <w:r w:rsidRPr="001478D1">
                        <w:t xml:space="preserve"> </w:t>
                      </w:r>
                      <w:proofErr w:type="spellStart"/>
                      <w:r w:rsidRPr="004340BF">
                        <w:t>Ogban</w:t>
                      </w:r>
                      <w:proofErr w:type="spellEnd"/>
                      <w:r w:rsidRPr="004340BF">
                        <w:t xml:space="preserve"> </w:t>
                      </w:r>
                      <w:proofErr w:type="spellStart"/>
                      <w:r w:rsidRPr="004340BF">
                        <w:t>Omoronyia</w:t>
                      </w:r>
                      <w:proofErr w:type="spellEnd"/>
                      <w:r>
                        <w:t>,</w:t>
                      </w:r>
                    </w:p>
                    <w:p w14:paraId="07A59C7A" w14:textId="12063C63" w:rsidR="0026239C" w:rsidRPr="004340BF" w:rsidRDefault="0026239C" w:rsidP="004340BF">
                      <w:pPr>
                        <w:pStyle w:val="email"/>
                      </w:pPr>
                      <w:r>
                        <w:t xml:space="preserve">E-mail: </w:t>
                      </w:r>
                      <w:r w:rsidRPr="004340BF">
                        <w:t>omoronyia2016@gmail.com</w:t>
                      </w:r>
                    </w:p>
                    <w:p w14:paraId="7770B9ED" w14:textId="77777777" w:rsidR="0026239C" w:rsidRDefault="0026239C" w:rsidP="005874B4">
                      <w:pPr>
                        <w:spacing w:after="0" w:line="240" w:lineRule="auto"/>
                        <w:rPr>
                          <w:rFonts w:ascii="Times New Roman" w:hAnsi="Times New Roman"/>
                          <w:sz w:val="20"/>
                          <w:szCs w:val="20"/>
                        </w:rPr>
                      </w:pPr>
                    </w:p>
                    <w:p w14:paraId="3A99AF7C" w14:textId="77777777" w:rsidR="0026239C" w:rsidRPr="00480148" w:rsidRDefault="0026239C" w:rsidP="00C1578E">
                      <w:pPr>
                        <w:pStyle w:val="email"/>
                      </w:pPr>
                      <w:r w:rsidRPr="00A67CD9">
                        <w:rPr>
                          <w:b/>
                        </w:rPr>
                        <w:t>Copyright:</w:t>
                      </w:r>
                      <w:r w:rsidRPr="00A67CD9">
                        <w:t xml:space="preserve"> © the author(s), publisher and licensee Medip Academy</w:t>
                      </w:r>
                      <w:r w:rsidRPr="00E87EBF">
                        <w:t xml:space="preserve">. This is an open-access article distributed under the terms of the Creative Commons Attribution </w:t>
                      </w:r>
                      <w:r>
                        <w:t xml:space="preserve">Non-Commercial </w:t>
                      </w:r>
                      <w:r w:rsidRPr="00E87EBF">
                        <w:t xml:space="preserve">License, which permits unrestricted </w:t>
                      </w:r>
                      <w:r>
                        <w:t xml:space="preserve">non-commercial </w:t>
                      </w:r>
                      <w:r w:rsidRPr="00E87EBF">
                        <w:t>use, distribution, and reproduction in any medium, provided the original work is properly cited.</w:t>
                      </w:r>
                    </w:p>
                  </w:txbxContent>
                </v:textbox>
              </v:shape>
            </w:pict>
          </mc:Fallback>
        </mc:AlternateContent>
      </w:r>
      <w:r w:rsidR="00E55ED2">
        <w:rPr>
          <w:b/>
          <w:bCs/>
          <w:noProof/>
          <w:color w:val="400040"/>
          <w:lang w:eastAsia="en-IN"/>
        </w:rPr>
        <mc:AlternateContent>
          <mc:Choice Requires="wps">
            <w:drawing>
              <wp:anchor distT="4294967295" distB="4294967295" distL="114300" distR="114300" simplePos="0" relativeHeight="251662336" behindDoc="0" locked="0" layoutInCell="1" allowOverlap="1" wp14:anchorId="68BC51AE" wp14:editId="1B966392">
                <wp:simplePos x="0" y="0"/>
                <wp:positionH relativeFrom="column">
                  <wp:posOffset>102975</wp:posOffset>
                </wp:positionH>
                <wp:positionV relativeFrom="paragraph">
                  <wp:posOffset>36830</wp:posOffset>
                </wp:positionV>
                <wp:extent cx="3549751" cy="0"/>
                <wp:effectExtent l="0" t="0" r="1270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49751"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B7789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pt,2.9pt" to="28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" strokecolor="#4f81bd [3204]">
                <o:lock v:ext="edit" shapetype="f"/>
              </v:line>
            </w:pict>
          </mc:Fallback>
        </mc:AlternateContent>
      </w:r>
    </w:p>
    <w:p w14:paraId="55A330BA"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709136F8"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0DF6BB69"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D80739A"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3DFA739" w14:textId="77777777" w:rsidR="00FB79F0" w:rsidRDefault="00FB79F0" w:rsidP="007D49D1">
      <w:pPr>
        <w:spacing w:before="240" w:line="240" w:lineRule="auto"/>
        <w:jc w:val="both"/>
        <w:rPr>
          <w:rFonts w:ascii="Times New Roman" w:eastAsia="Times New Roman" w:hAnsi="Times New Roman"/>
          <w:b/>
          <w:bCs/>
          <w:kern w:val="36"/>
          <w:sz w:val="28"/>
          <w:szCs w:val="24"/>
          <w:lang w:eastAsia="en-IN"/>
        </w:rPr>
      </w:pPr>
    </w:p>
    <w:p w14:paraId="461F0C19" w14:textId="77777777" w:rsidR="00480148" w:rsidRDefault="005B1161" w:rsidP="007D49D1">
      <w:pPr>
        <w:spacing w:before="240" w:line="240" w:lineRule="auto"/>
        <w:jc w:val="both"/>
        <w:rPr>
          <w:rFonts w:ascii="Times New Roman" w:eastAsia="Times New Roman" w:hAnsi="Times New Roman"/>
          <w:b/>
          <w:bCs/>
          <w:kern w:val="36"/>
          <w:sz w:val="28"/>
          <w:szCs w:val="24"/>
          <w:lang w:eastAsia="en-IN"/>
        </w:rPr>
      </w:pPr>
      <w:r>
        <w:rPr>
          <w:rFonts w:ascii="Times New Roman" w:eastAsia="Times New Roman" w:hAnsi="Times New Roman"/>
          <w:b/>
          <w:bCs/>
          <w:noProof/>
          <w:kern w:val="36"/>
          <w:sz w:val="28"/>
          <w:szCs w:val="24"/>
          <w:lang w:eastAsia="en-IN"/>
        </w:rPr>
        <mc:AlternateContent>
          <mc:Choice Requires="wps">
            <w:drawing>
              <wp:anchor distT="0" distB="0" distL="114300" distR="114300" simplePos="0" relativeHeight="251659264" behindDoc="0" locked="0" layoutInCell="1" allowOverlap="1" wp14:anchorId="737685F8" wp14:editId="1E845763">
                <wp:simplePos x="0" y="0"/>
                <wp:positionH relativeFrom="column">
                  <wp:posOffset>12065</wp:posOffset>
                </wp:positionH>
                <wp:positionV relativeFrom="paragraph">
                  <wp:posOffset>80433</wp:posOffset>
                </wp:positionV>
                <wp:extent cx="6215380" cy="3175000"/>
                <wp:effectExtent l="0" t="0" r="139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3175000"/>
                        </a:xfrm>
                        <a:prstGeom prst="rect">
                          <a:avLst/>
                        </a:prstGeom>
                        <a:noFill/>
                        <a:ln w="12700" cap="flat">
                          <a:solidFill>
                            <a:schemeClr val="accent1"/>
                          </a:solidFill>
                          <a:round/>
                          <a:headEnd/>
                          <a:tailEnd/>
                        </a:ln>
                      </wps:spPr>
                      <wps:txbx>
                        <w:txbxContent>
                          <w:p w14:paraId="29BFB3A8" w14:textId="77777777" w:rsidR="0026239C" w:rsidRDefault="0026239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3A5BF78B" w14:textId="77777777" w:rsidR="0026239C" w:rsidRPr="00211E5E" w:rsidRDefault="0026239C" w:rsidP="00FB6437">
                            <w:pPr>
                              <w:spacing w:after="0" w:line="240" w:lineRule="auto"/>
                              <w:jc w:val="both"/>
                              <w:rPr>
                                <w:rFonts w:ascii="Times New Roman" w:hAnsi="Times New Roman"/>
                                <w:b/>
                                <w:bCs/>
                                <w:color w:val="003296"/>
                                <w:sz w:val="20"/>
                                <w:szCs w:val="20"/>
                              </w:rPr>
                            </w:pPr>
                          </w:p>
                          <w:p w14:paraId="75345C38" w14:textId="2E1AD132" w:rsidR="0026239C" w:rsidRDefault="0026239C" w:rsidP="0053556B">
                            <w:pPr>
                              <w:pStyle w:val="abstract"/>
                              <w:spacing w:after="0"/>
                            </w:pPr>
                            <w:r>
                              <w:rPr>
                                <w:b/>
                              </w:rPr>
                              <w:t>Background:</w:t>
                            </w:r>
                            <w:r>
                              <w:t xml:space="preserve"> </w:t>
                            </w:r>
                            <w:r w:rsidRPr="00BD3AF4">
                              <w:rPr>
                                <w:rFonts w:eastAsia="Times New Roman"/>
                              </w:rPr>
                              <w:t>Globally, there is a rising shortage of healthcare workers, especially among doctors and nurses, potentially impairing quality of care provision. In Nigeria, this deficient workforce is further worsened by job dissatisfaction and brain drain. This study was aimed at assessing the determinants of job satisfaction and retention among medical doctors and nurses in public hospitals</w:t>
                            </w:r>
                            <w:r>
                              <w:rPr>
                                <w:lang w:val="en-IN"/>
                              </w:rPr>
                              <w:t>.</w:t>
                            </w:r>
                            <w:r w:rsidRPr="003C2572">
                              <w:rPr>
                                <w:lang w:val="en-IN"/>
                              </w:rPr>
                              <w:t xml:space="preserve"> </w:t>
                            </w:r>
                          </w:p>
                          <w:p w14:paraId="74C2D08B" w14:textId="746691FE" w:rsidR="0026239C" w:rsidRDefault="0026239C" w:rsidP="00FB6437">
                            <w:pPr>
                              <w:pStyle w:val="abstract"/>
                              <w:spacing w:after="0"/>
                              <w:rPr>
                                <w:lang w:val="en-IN"/>
                              </w:rPr>
                            </w:pPr>
                            <w:r>
                              <w:rPr>
                                <w:b/>
                              </w:rPr>
                              <w:t>Methods:</w:t>
                            </w:r>
                            <w:r>
                              <w:t xml:space="preserve"> </w:t>
                            </w:r>
                            <w:r w:rsidRPr="00BD3AF4">
                              <w:rPr>
                                <w:rFonts w:eastAsia="Times New Roman"/>
                              </w:rPr>
                              <w:t>Cross-sectional study design and systematic random sampling was conducted among</w:t>
                            </w:r>
                            <w:r w:rsidRPr="00BD3AF4">
                              <w:t xml:space="preserve"> medical doctors and nurses working in the two main public hospitals in Calabar Southern Nigeria. </w:t>
                            </w:r>
                            <w:r w:rsidRPr="00BD3AF4">
                              <w:rPr>
                                <w:rFonts w:eastAsia="Times New Roman"/>
                              </w:rPr>
                              <w:t>Data was entered and analyzed using</w:t>
                            </w:r>
                            <w:r w:rsidRPr="00BD3AF4">
                              <w:t xml:space="preserve"> </w:t>
                            </w:r>
                            <w:r>
                              <w:t>statistical package for the social sciences (</w:t>
                            </w:r>
                            <w:r w:rsidRPr="00BD3AF4">
                              <w:t>SPSS</w:t>
                            </w:r>
                            <w:r>
                              <w:t>)</w:t>
                            </w:r>
                            <w:r w:rsidRPr="00BD3AF4">
                              <w:t xml:space="preserve"> version 25.</w:t>
                            </w:r>
                            <w:r w:rsidRPr="00BD3AF4">
                              <w:rPr>
                                <w:rFonts w:eastAsia="Times New Roman"/>
                              </w:rPr>
                              <w:t xml:space="preserve"> Chi-square and independent t-test were employed as</w:t>
                            </w:r>
                            <w:r>
                              <w:rPr>
                                <w:rFonts w:eastAsia="Times New Roman"/>
                              </w:rPr>
                              <w:t xml:space="preserve"> inferential statistics, with p </w:t>
                            </w:r>
                            <w:r w:rsidRPr="00BD3AF4">
                              <w:rPr>
                                <w:rFonts w:eastAsia="Times New Roman"/>
                              </w:rPr>
                              <w:t>value set at 0.05</w:t>
                            </w:r>
                            <w:r w:rsidRPr="002D7736">
                              <w:rPr>
                                <w:lang w:val="en-IN"/>
                              </w:rPr>
                              <w:t>.</w:t>
                            </w:r>
                            <w:r w:rsidRPr="00B452B0">
                              <w:rPr>
                                <w:lang w:val="en-IN"/>
                              </w:rPr>
                              <w:t xml:space="preserve"> </w:t>
                            </w:r>
                          </w:p>
                          <w:p w14:paraId="70C75C9A" w14:textId="3F5C05F0" w:rsidR="0026239C" w:rsidRPr="006C4F1E" w:rsidRDefault="0026239C" w:rsidP="006C4F1E">
                            <w:pPr>
                              <w:pStyle w:val="abstract"/>
                              <w:spacing w:after="0"/>
                              <w:rPr>
                                <w:bCs/>
                              </w:rPr>
                            </w:pPr>
                            <w:r>
                              <w:rPr>
                                <w:b/>
                              </w:rPr>
                              <w:t>Results:</w:t>
                            </w:r>
                            <w:r>
                              <w:t xml:space="preserve"> </w:t>
                            </w:r>
                            <w:r w:rsidRPr="00BD3AF4">
                              <w:rPr>
                                <w:rFonts w:eastAsia="Times New Roman"/>
                              </w:rPr>
                              <w:t xml:space="preserve">Two hundred and eighty-seven (287) subjects were studied. </w:t>
                            </w:r>
                            <w:r>
                              <w:t>The mean age was 36.12</w:t>
                            </w:r>
                            <w:r w:rsidRPr="00BD3AF4">
                              <w:t>±7.7 years ranging from 22 to 59 years.</w:t>
                            </w:r>
                            <w:r w:rsidRPr="00BD3AF4">
                              <w:rPr>
                                <w:rFonts w:eastAsia="Times New Roman"/>
                              </w:rPr>
                              <w:t xml:space="preserve"> T</w:t>
                            </w:r>
                            <w:r w:rsidRPr="00BD3AF4">
                              <w:t>he overall level of job dissatisfaction was 49.5%, comprising 60.2% and 42.0% for doctors and nurses, respectively. Approximately a quarter of respondents (23.3%) were considered to be high retention risk. Younger age, male gender, having less than 10 years of employment duration, suboptimal remunerations and poor occupational environment, were associated with job dissatisfaction and higher retention risk (p&lt;0.05)</w:t>
                            </w:r>
                            <w:r w:rsidRPr="006C4F1E">
                              <w:rPr>
                                <w:bCs/>
                                <w:lang w:val="en-IN"/>
                              </w:rPr>
                              <w:t>.</w:t>
                            </w:r>
                            <w:r w:rsidRPr="00B452B0">
                              <w:rPr>
                                <w:bCs/>
                                <w:lang w:val="en-IN"/>
                              </w:rPr>
                              <w:t xml:space="preserve"> </w:t>
                            </w:r>
                          </w:p>
                          <w:p w14:paraId="2B3886BE" w14:textId="53898E35" w:rsidR="0026239C" w:rsidRDefault="0026239C" w:rsidP="00FB6437">
                            <w:pPr>
                              <w:pStyle w:val="abstract"/>
                              <w:spacing w:after="0"/>
                            </w:pPr>
                            <w:r>
                              <w:rPr>
                                <w:b/>
                              </w:rPr>
                              <w:t>Conclusions:</w:t>
                            </w:r>
                            <w:r>
                              <w:t xml:space="preserve"> </w:t>
                            </w:r>
                            <w:r w:rsidRPr="00BD3AF4">
                              <w:t xml:space="preserve">Approximately half of medical doctors and nurses are dissatisfied with their job, with attendant high retention risk. Improved funding of the public health sector is recommended, towards containing this challenge, within the context of worsening brain drain of skilled workers from developing to more developed countries. Further studies among private sector, non-urban settings and lower level of health facilities </w:t>
                            </w:r>
                            <w:proofErr w:type="gramStart"/>
                            <w:r w:rsidRPr="00BD3AF4">
                              <w:t>is</w:t>
                            </w:r>
                            <w:proofErr w:type="gramEnd"/>
                            <w:r w:rsidRPr="00BD3AF4">
                              <w:t xml:space="preserve"> recommended</w:t>
                            </w:r>
                            <w:r w:rsidRPr="00FA624C">
                              <w:rPr>
                                <w:bCs/>
                                <w:lang w:val="en-IN"/>
                              </w:rPr>
                              <w:t>.</w:t>
                            </w:r>
                            <w:r w:rsidRPr="00B455DD">
                              <w:rPr>
                                <w:bCs/>
                                <w:lang w:val="en-IN"/>
                              </w:rPr>
                              <w:t xml:space="preserve"> </w:t>
                            </w:r>
                          </w:p>
                          <w:p w14:paraId="3295F82C" w14:textId="77777777" w:rsidR="0026239C" w:rsidRPr="00C208DA" w:rsidRDefault="0026239C" w:rsidP="00FB6437">
                            <w:pPr>
                              <w:pStyle w:val="abstract"/>
                              <w:spacing w:after="0"/>
                            </w:pPr>
                          </w:p>
                          <w:p w14:paraId="3E5E7EF6" w14:textId="7F4ACA1F" w:rsidR="0026239C" w:rsidRPr="00701227" w:rsidRDefault="0026239C" w:rsidP="00701227">
                            <w:pPr>
                              <w:pStyle w:val="keywords"/>
                              <w:rPr>
                                <w:lang w:val="en-IN"/>
                              </w:rPr>
                            </w:pPr>
                            <w:r>
                              <w:rPr>
                                <w:b/>
                              </w:rPr>
                              <w:t xml:space="preserve">Keywords: </w:t>
                            </w:r>
                            <w:r w:rsidRPr="006D0E70">
                              <w:rPr>
                                <w:lang w:val="en-IN"/>
                              </w:rPr>
                              <w:t>Job satisfaction, Retention, Doctors, Nurses, Calabar, Nigeria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685F8" id="_x0000_s1028" type="#_x0000_t202" style="position:absolute;left:0;text-align:left;margin-left:.95pt;margin-top:6.35pt;width:489.4pt;height:2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" filled="f" strokecolor="#4f81bd [3204]" strokeweight="1pt">
                <v:stroke joinstyle="round"/>
                <v:textbox>
                  <w:txbxContent>
                    <w:p w14:paraId="29BFB3A8" w14:textId="77777777" w:rsidR="0026239C" w:rsidRDefault="0026239C" w:rsidP="00FB6437">
                      <w:pPr>
                        <w:spacing w:after="0" w:line="240" w:lineRule="auto"/>
                        <w:jc w:val="both"/>
                        <w:rPr>
                          <w:rFonts w:ascii="Times New Roman" w:hAnsi="Times New Roman"/>
                          <w:b/>
                          <w:bCs/>
                          <w:color w:val="003296"/>
                          <w:sz w:val="20"/>
                          <w:szCs w:val="20"/>
                        </w:rPr>
                      </w:pPr>
                      <w:r w:rsidRPr="00211E5E">
                        <w:rPr>
                          <w:rFonts w:ascii="Times New Roman" w:hAnsi="Times New Roman"/>
                          <w:b/>
                          <w:bCs/>
                          <w:color w:val="003296"/>
                          <w:sz w:val="20"/>
                          <w:szCs w:val="20"/>
                        </w:rPr>
                        <w:t>ABSTRACT</w:t>
                      </w:r>
                    </w:p>
                    <w:p w14:paraId="3A5BF78B" w14:textId="77777777" w:rsidR="0026239C" w:rsidRPr="00211E5E" w:rsidRDefault="0026239C" w:rsidP="00FB6437">
                      <w:pPr>
                        <w:spacing w:after="0" w:line="240" w:lineRule="auto"/>
                        <w:jc w:val="both"/>
                        <w:rPr>
                          <w:rFonts w:ascii="Times New Roman" w:hAnsi="Times New Roman"/>
                          <w:b/>
                          <w:bCs/>
                          <w:color w:val="003296"/>
                          <w:sz w:val="20"/>
                          <w:szCs w:val="20"/>
                        </w:rPr>
                      </w:pPr>
                    </w:p>
                    <w:p w14:paraId="75345C38" w14:textId="2E1AD132" w:rsidR="0026239C" w:rsidRDefault="0026239C" w:rsidP="0053556B">
                      <w:pPr>
                        <w:pStyle w:val="abstract"/>
                        <w:spacing w:after="0"/>
                      </w:pPr>
                      <w:r>
                        <w:rPr>
                          <w:b/>
                        </w:rPr>
                        <w:t>Background:</w:t>
                      </w:r>
                      <w:r>
                        <w:t xml:space="preserve"> </w:t>
                      </w:r>
                      <w:r w:rsidRPr="00BD3AF4">
                        <w:rPr>
                          <w:rFonts w:eastAsia="Times New Roman"/>
                        </w:rPr>
                        <w:t>Globally, there is a rising shortage of healthcare workers, especially among doctors and nurses, potentially impairing quality of care provision. In Nigeria, this deficient workforce is further worsened by job dissatisfaction and brain drain. This study was aimed at assessing the determinants of job satisfaction and retention among medical doctors and nurses in public hospitals</w:t>
                      </w:r>
                      <w:r>
                        <w:rPr>
                          <w:lang w:val="en-IN"/>
                        </w:rPr>
                        <w:t>.</w:t>
                      </w:r>
                      <w:r w:rsidRPr="003C2572">
                        <w:rPr>
                          <w:lang w:val="en-IN"/>
                        </w:rPr>
                        <w:t xml:space="preserve"> </w:t>
                      </w:r>
                    </w:p>
                    <w:p w14:paraId="74C2D08B" w14:textId="746691FE" w:rsidR="0026239C" w:rsidRDefault="0026239C" w:rsidP="00FB6437">
                      <w:pPr>
                        <w:pStyle w:val="abstract"/>
                        <w:spacing w:after="0"/>
                        <w:rPr>
                          <w:lang w:val="en-IN"/>
                        </w:rPr>
                      </w:pPr>
                      <w:r>
                        <w:rPr>
                          <w:b/>
                        </w:rPr>
                        <w:t>Methods:</w:t>
                      </w:r>
                      <w:r>
                        <w:t xml:space="preserve"> </w:t>
                      </w:r>
                      <w:r w:rsidRPr="00BD3AF4">
                        <w:rPr>
                          <w:rFonts w:eastAsia="Times New Roman"/>
                        </w:rPr>
                        <w:t>Cross-sectional study design and systematic random sampling was conducted among</w:t>
                      </w:r>
                      <w:r w:rsidRPr="00BD3AF4">
                        <w:t xml:space="preserve"> medical doctors and nurses working in the two main public hospitals in Calabar Southern Nigeria. </w:t>
                      </w:r>
                      <w:r w:rsidRPr="00BD3AF4">
                        <w:rPr>
                          <w:rFonts w:eastAsia="Times New Roman"/>
                        </w:rPr>
                        <w:t>Data was entered and analyzed using</w:t>
                      </w:r>
                      <w:r w:rsidRPr="00BD3AF4">
                        <w:t xml:space="preserve"> </w:t>
                      </w:r>
                      <w:r>
                        <w:t>statistical package for the social sciences (</w:t>
                      </w:r>
                      <w:r w:rsidRPr="00BD3AF4">
                        <w:t>SPSS</w:t>
                      </w:r>
                      <w:r>
                        <w:t>)</w:t>
                      </w:r>
                      <w:r w:rsidRPr="00BD3AF4">
                        <w:t xml:space="preserve"> version 25.</w:t>
                      </w:r>
                      <w:r w:rsidRPr="00BD3AF4">
                        <w:rPr>
                          <w:rFonts w:eastAsia="Times New Roman"/>
                        </w:rPr>
                        <w:t xml:space="preserve"> Chi-square and independent t-test were employed as</w:t>
                      </w:r>
                      <w:r>
                        <w:rPr>
                          <w:rFonts w:eastAsia="Times New Roman"/>
                        </w:rPr>
                        <w:t xml:space="preserve"> inferential statistics, with p </w:t>
                      </w:r>
                      <w:r w:rsidRPr="00BD3AF4">
                        <w:rPr>
                          <w:rFonts w:eastAsia="Times New Roman"/>
                        </w:rPr>
                        <w:t>value set at 0.05</w:t>
                      </w:r>
                      <w:r w:rsidRPr="002D7736">
                        <w:rPr>
                          <w:lang w:val="en-IN"/>
                        </w:rPr>
                        <w:t>.</w:t>
                      </w:r>
                      <w:r w:rsidRPr="00B452B0">
                        <w:rPr>
                          <w:lang w:val="en-IN"/>
                        </w:rPr>
                        <w:t xml:space="preserve"> </w:t>
                      </w:r>
                    </w:p>
                    <w:p w14:paraId="70C75C9A" w14:textId="3F5C05F0" w:rsidR="0026239C" w:rsidRPr="006C4F1E" w:rsidRDefault="0026239C" w:rsidP="006C4F1E">
                      <w:pPr>
                        <w:pStyle w:val="abstract"/>
                        <w:spacing w:after="0"/>
                        <w:rPr>
                          <w:bCs/>
                        </w:rPr>
                      </w:pPr>
                      <w:r>
                        <w:rPr>
                          <w:b/>
                        </w:rPr>
                        <w:t>Results:</w:t>
                      </w:r>
                      <w:r>
                        <w:t xml:space="preserve"> </w:t>
                      </w:r>
                      <w:r w:rsidRPr="00BD3AF4">
                        <w:rPr>
                          <w:rFonts w:eastAsia="Times New Roman"/>
                        </w:rPr>
                        <w:t xml:space="preserve">Two hundred and eighty-seven (287) subjects were studied. </w:t>
                      </w:r>
                      <w:r>
                        <w:t>The mean age was 36.12</w:t>
                      </w:r>
                      <w:r w:rsidRPr="00BD3AF4">
                        <w:t>±7.7 years ranging from 22 to 59 years.</w:t>
                      </w:r>
                      <w:r w:rsidRPr="00BD3AF4">
                        <w:rPr>
                          <w:rFonts w:eastAsia="Times New Roman"/>
                        </w:rPr>
                        <w:t xml:space="preserve"> T</w:t>
                      </w:r>
                      <w:r w:rsidRPr="00BD3AF4">
                        <w:t>he overall level of job dissatisfaction was 49.5%, comprising 60.2% and 42.0% for doctors and nurses, respectively. Approximately a quarter of respondents (23.3%) were considered to be high retention risk. Younger age, male gender, having less than 10 years of employment duration, suboptimal remunerations and poor occupational environment, were associated with job dissatisfaction and higher retention risk (p&lt;0.05)</w:t>
                      </w:r>
                      <w:r w:rsidRPr="006C4F1E">
                        <w:rPr>
                          <w:bCs/>
                          <w:lang w:val="en-IN"/>
                        </w:rPr>
                        <w:t>.</w:t>
                      </w:r>
                      <w:r w:rsidRPr="00B452B0">
                        <w:rPr>
                          <w:bCs/>
                          <w:lang w:val="en-IN"/>
                        </w:rPr>
                        <w:t xml:space="preserve"> </w:t>
                      </w:r>
                    </w:p>
                    <w:p w14:paraId="2B3886BE" w14:textId="53898E35" w:rsidR="0026239C" w:rsidRDefault="0026239C" w:rsidP="00FB6437">
                      <w:pPr>
                        <w:pStyle w:val="abstract"/>
                        <w:spacing w:after="0"/>
                      </w:pPr>
                      <w:r>
                        <w:rPr>
                          <w:b/>
                        </w:rPr>
                        <w:t>Conclusions:</w:t>
                      </w:r>
                      <w:r>
                        <w:t xml:space="preserve"> </w:t>
                      </w:r>
                      <w:r w:rsidRPr="00BD3AF4">
                        <w:t xml:space="preserve">Approximately half of medical doctors and nurses are dissatisfied with their job, with attendant high retention risk. Improved funding of the public health sector is recommended, towards containing this challenge, within the context of worsening brain drain of skilled workers from developing to more developed countries. Further studies among private sector, non-urban settings and lower level of health facilities </w:t>
                      </w:r>
                      <w:proofErr w:type="gramStart"/>
                      <w:r w:rsidRPr="00BD3AF4">
                        <w:t>is</w:t>
                      </w:r>
                      <w:proofErr w:type="gramEnd"/>
                      <w:r w:rsidRPr="00BD3AF4">
                        <w:t xml:space="preserve"> recommended</w:t>
                      </w:r>
                      <w:r w:rsidRPr="00FA624C">
                        <w:rPr>
                          <w:bCs/>
                          <w:lang w:val="en-IN"/>
                        </w:rPr>
                        <w:t>.</w:t>
                      </w:r>
                      <w:r w:rsidRPr="00B455DD">
                        <w:rPr>
                          <w:bCs/>
                          <w:lang w:val="en-IN"/>
                        </w:rPr>
                        <w:t xml:space="preserve"> </w:t>
                      </w:r>
                    </w:p>
                    <w:p w14:paraId="3295F82C" w14:textId="77777777" w:rsidR="0026239C" w:rsidRPr="00C208DA" w:rsidRDefault="0026239C" w:rsidP="00FB6437">
                      <w:pPr>
                        <w:pStyle w:val="abstract"/>
                        <w:spacing w:after="0"/>
                      </w:pPr>
                    </w:p>
                    <w:p w14:paraId="3E5E7EF6" w14:textId="7F4ACA1F" w:rsidR="0026239C" w:rsidRPr="00701227" w:rsidRDefault="0026239C" w:rsidP="00701227">
                      <w:pPr>
                        <w:pStyle w:val="keywords"/>
                        <w:rPr>
                          <w:lang w:val="en-IN"/>
                        </w:rPr>
                      </w:pPr>
                      <w:r>
                        <w:rPr>
                          <w:b/>
                        </w:rPr>
                        <w:t xml:space="preserve">Keywords: </w:t>
                      </w:r>
                      <w:r w:rsidRPr="006D0E70">
                        <w:rPr>
                          <w:lang w:val="en-IN"/>
                        </w:rPr>
                        <w:t>Job satisfaction, Retention, Doctors, Nurses, Calabar, Nigeria</w:t>
                      </w:r>
                    </w:p>
                  </w:txbxContent>
                </v:textbox>
              </v:shape>
            </w:pict>
          </mc:Fallback>
        </mc:AlternateContent>
      </w:r>
    </w:p>
    <w:p w14:paraId="3020057B"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577F16D3"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19B8002"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058AA106"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325023EB" w14:textId="77777777" w:rsidR="00480148" w:rsidRDefault="00480148" w:rsidP="007D49D1">
      <w:pPr>
        <w:spacing w:before="240" w:line="240" w:lineRule="auto"/>
        <w:jc w:val="both"/>
        <w:rPr>
          <w:rFonts w:ascii="Times New Roman" w:eastAsia="Times New Roman" w:hAnsi="Times New Roman"/>
          <w:b/>
          <w:bCs/>
          <w:kern w:val="36"/>
          <w:sz w:val="28"/>
          <w:szCs w:val="24"/>
          <w:lang w:eastAsia="en-IN"/>
        </w:rPr>
      </w:pPr>
    </w:p>
    <w:p w14:paraId="477EC5D0" w14:textId="77777777" w:rsidR="00480148" w:rsidRPr="004D494C" w:rsidRDefault="00480148" w:rsidP="007D49D1">
      <w:pPr>
        <w:spacing w:before="240" w:line="240" w:lineRule="auto"/>
        <w:jc w:val="both"/>
        <w:rPr>
          <w:rFonts w:ascii="Times New Roman" w:eastAsia="Times New Roman" w:hAnsi="Times New Roman"/>
          <w:b/>
          <w:bCs/>
          <w:kern w:val="36"/>
          <w:szCs w:val="24"/>
          <w:lang w:eastAsia="en-IN"/>
        </w:rPr>
      </w:pPr>
    </w:p>
    <w:p w14:paraId="6577956D" w14:textId="777AF692" w:rsidR="00480148" w:rsidRPr="005161DE" w:rsidRDefault="00480148" w:rsidP="007D49D1">
      <w:pPr>
        <w:spacing w:before="240" w:line="240" w:lineRule="auto"/>
        <w:jc w:val="both"/>
        <w:rPr>
          <w:rFonts w:ascii="Times New Roman" w:eastAsia="Times New Roman" w:hAnsi="Times New Roman"/>
          <w:b/>
          <w:bCs/>
          <w:kern w:val="36"/>
          <w:sz w:val="18"/>
          <w:szCs w:val="20"/>
          <w:lang w:eastAsia="en-IN"/>
        </w:rPr>
      </w:pPr>
    </w:p>
    <w:p w14:paraId="43EEA286" w14:textId="2BF1F613" w:rsidR="00C5621F" w:rsidRPr="005161DE" w:rsidRDefault="00C5621F" w:rsidP="007D49D1">
      <w:pPr>
        <w:spacing w:before="240" w:line="240" w:lineRule="auto"/>
        <w:jc w:val="both"/>
        <w:rPr>
          <w:rFonts w:ascii="Times New Roman" w:eastAsia="Times New Roman" w:hAnsi="Times New Roman"/>
          <w:b/>
          <w:bCs/>
          <w:kern w:val="36"/>
          <w:sz w:val="16"/>
          <w:szCs w:val="20"/>
          <w:lang w:eastAsia="en-IN"/>
        </w:rPr>
      </w:pPr>
    </w:p>
    <w:p w14:paraId="37AC60C6" w14:textId="77777777" w:rsidR="007628B8" w:rsidRPr="00C5621F" w:rsidRDefault="007628B8" w:rsidP="007D49D1">
      <w:pPr>
        <w:spacing w:before="240" w:line="240" w:lineRule="auto"/>
        <w:jc w:val="both"/>
        <w:rPr>
          <w:rFonts w:ascii="Times New Roman" w:hAnsi="Times New Roman"/>
          <w:b/>
          <w:color w:val="660066"/>
          <w:sz w:val="10"/>
          <w:szCs w:val="20"/>
        </w:rPr>
      </w:pPr>
    </w:p>
    <w:p w14:paraId="6B094E2A" w14:textId="77777777" w:rsidR="00704F80" w:rsidRPr="00C5621F" w:rsidRDefault="00704F80" w:rsidP="007D49D1">
      <w:pPr>
        <w:spacing w:before="240" w:line="240" w:lineRule="auto"/>
        <w:jc w:val="both"/>
        <w:rPr>
          <w:rFonts w:ascii="Times New Roman" w:hAnsi="Times New Roman"/>
          <w:b/>
          <w:color w:val="660066"/>
          <w:sz w:val="12"/>
          <w:szCs w:val="20"/>
        </w:rPr>
      </w:pPr>
    </w:p>
    <w:p w14:paraId="5F0890F9" w14:textId="77777777" w:rsidR="00704F80" w:rsidRDefault="00704F80" w:rsidP="007D49D1">
      <w:pPr>
        <w:spacing w:before="240" w:line="240" w:lineRule="auto"/>
        <w:jc w:val="both"/>
        <w:rPr>
          <w:rFonts w:ascii="Times New Roman" w:hAnsi="Times New Roman"/>
          <w:b/>
          <w:color w:val="660066"/>
          <w:sz w:val="20"/>
          <w:szCs w:val="20"/>
        </w:rPr>
        <w:sectPr w:rsidR="00704F80" w:rsidSect="00234349">
          <w:headerReference w:type="default" r:id="rId8"/>
          <w:footerReference w:type="even" r:id="rId9"/>
          <w:footerReference w:type="default" r:id="rId10"/>
          <w:headerReference w:type="first" r:id="rId11"/>
          <w:footerReference w:type="first" r:id="rId12"/>
          <w:pgSz w:w="11906" w:h="16838" w:code="9"/>
          <w:pgMar w:top="1440" w:right="991" w:bottom="1440" w:left="1021" w:header="709" w:footer="709" w:gutter="0"/>
          <w:pgNumType w:start="3482"/>
          <w:cols w:space="567"/>
          <w:titlePg/>
          <w:docGrid w:linePitch="360"/>
        </w:sectPr>
      </w:pPr>
    </w:p>
    <w:p w14:paraId="66AE9A10" w14:textId="77777777" w:rsidR="00B84E4F" w:rsidRPr="00211E5E" w:rsidRDefault="00C2607B" w:rsidP="005D5B68">
      <w:pPr>
        <w:pStyle w:val="H1"/>
      </w:pPr>
      <w:r w:rsidRPr="00211E5E">
        <w:t>INTRODUCTION</w:t>
      </w:r>
    </w:p>
    <w:p w14:paraId="1EDE0081" w14:textId="12131E6D" w:rsidR="005161DE" w:rsidRPr="005161DE" w:rsidRDefault="005161DE" w:rsidP="005161DE">
      <w:pPr>
        <w:pStyle w:val="ListParagraph1"/>
        <w:spacing w:before="240" w:after="200" w:line="240" w:lineRule="auto"/>
        <w:ind w:left="0" w:right="4"/>
        <w:contextualSpacing w:val="0"/>
        <w:rPr>
          <w:rFonts w:ascii="Times New Roman" w:eastAsia="Times New Roman" w:hAnsi="Times New Roman" w:cs="Times New Roman"/>
          <w:sz w:val="20"/>
          <w:szCs w:val="20"/>
          <w:lang w:val="en-US"/>
        </w:rPr>
      </w:pPr>
      <w:r w:rsidRPr="00BD3AF4">
        <w:rPr>
          <w:rFonts w:ascii="Times New Roman" w:eastAsia="Times New Roman" w:hAnsi="Times New Roman" w:cs="Times New Roman"/>
          <w:sz w:val="20"/>
          <w:szCs w:val="20"/>
          <w:lang w:val="en-US"/>
        </w:rPr>
        <w:t xml:space="preserve">Globally, there is a shortage of health workers, </w:t>
      </w:r>
      <w:r w:rsidRPr="00BD3AF4">
        <w:rPr>
          <w:rFonts w:ascii="Times New Roman" w:hAnsi="Times New Roman" w:cs="Times New Roman"/>
          <w:sz w:val="20"/>
          <w:szCs w:val="20"/>
          <w:lang w:val="en-US"/>
        </w:rPr>
        <w:t>with</w:t>
      </w:r>
      <w:r w:rsidRPr="00BD3AF4">
        <w:rPr>
          <w:rFonts w:ascii="Times New Roman" w:eastAsia="Times New Roman" w:hAnsi="Times New Roman" w:cs="Times New Roman"/>
          <w:sz w:val="20"/>
          <w:szCs w:val="20"/>
          <w:lang w:val="en-US"/>
        </w:rPr>
        <w:t xml:space="preserve"> population growth causing increase in pressure on the already deficient number of skilled health workforce.</w:t>
      </w:r>
      <w:r w:rsidRPr="00BD3AF4">
        <w:rPr>
          <w:rFonts w:ascii="Times New Roman" w:eastAsia="Times New Roman" w:hAnsi="Times New Roman" w:cs="Times New Roman"/>
          <w:sz w:val="20"/>
          <w:szCs w:val="20"/>
          <w:vertAlign w:val="superscript"/>
          <w:lang w:val="en-US"/>
        </w:rPr>
        <w:t>1</w:t>
      </w:r>
      <w:r w:rsidRPr="00BD3AF4">
        <w:rPr>
          <w:rFonts w:ascii="Times New Roman" w:eastAsia="Times New Roman" w:hAnsi="Times New Roman" w:cs="Times New Roman"/>
          <w:sz w:val="20"/>
          <w:szCs w:val="20"/>
          <w:lang w:val="en-US"/>
        </w:rPr>
        <w:t xml:space="preserve"> Previous studies have found association between job satisfaction and improved productivity, implying potential challenge of impairment in quality of health care provided due to workforce deficiency.</w:t>
      </w:r>
      <w:r w:rsidRPr="00BD3AF4">
        <w:rPr>
          <w:rFonts w:ascii="Times New Roman" w:eastAsia="Times New Roman" w:hAnsi="Times New Roman" w:cs="Times New Roman"/>
          <w:sz w:val="20"/>
          <w:szCs w:val="20"/>
          <w:vertAlign w:val="superscript"/>
          <w:lang w:val="en-US"/>
        </w:rPr>
        <w:t>2,3</w:t>
      </w:r>
      <w:r w:rsidRPr="00BD3AF4">
        <w:rPr>
          <w:rFonts w:ascii="Times New Roman" w:eastAsia="Times New Roman" w:hAnsi="Times New Roman" w:cs="Times New Roman"/>
          <w:sz w:val="20"/>
          <w:szCs w:val="20"/>
          <w:lang w:val="en-US"/>
        </w:rPr>
        <w:t xml:space="preserve"> Perhaps </w:t>
      </w:r>
      <w:r w:rsidRPr="00BD3AF4">
        <w:rPr>
          <w:rFonts w:ascii="Times New Roman" w:hAnsi="Times New Roman" w:cs="Times New Roman"/>
          <w:sz w:val="20"/>
          <w:szCs w:val="20"/>
          <w:lang w:val="en-US"/>
        </w:rPr>
        <w:t xml:space="preserve">due to their direct contact and management of patients by </w:t>
      </w:r>
      <w:r w:rsidRPr="00BD3AF4">
        <w:rPr>
          <w:rFonts w:ascii="Times New Roman" w:eastAsia="Times New Roman" w:hAnsi="Times New Roman" w:cs="Times New Roman"/>
          <w:sz w:val="20"/>
          <w:szCs w:val="20"/>
          <w:lang w:val="en-US"/>
        </w:rPr>
        <w:t>m</w:t>
      </w:r>
      <w:r w:rsidRPr="00BD3AF4">
        <w:rPr>
          <w:rFonts w:ascii="Times New Roman" w:hAnsi="Times New Roman" w:cs="Times New Roman"/>
          <w:sz w:val="20"/>
          <w:szCs w:val="20"/>
          <w:lang w:val="en-US"/>
        </w:rPr>
        <w:t>edical doctors and nurses,</w:t>
      </w:r>
      <w:r w:rsidRPr="00BD3AF4">
        <w:rPr>
          <w:rFonts w:ascii="Times New Roman" w:eastAsia="Times New Roman" w:hAnsi="Times New Roman" w:cs="Times New Roman"/>
          <w:sz w:val="20"/>
          <w:szCs w:val="20"/>
          <w:lang w:val="en-US"/>
        </w:rPr>
        <w:t xml:space="preserve"> their level of </w:t>
      </w:r>
      <w:r w:rsidRPr="00BD3AF4">
        <w:rPr>
          <w:rFonts w:ascii="Times New Roman" w:hAnsi="Times New Roman" w:cs="Times New Roman"/>
          <w:sz w:val="20"/>
          <w:szCs w:val="20"/>
          <w:lang w:val="en-US"/>
        </w:rPr>
        <w:t>job satisfaction and attitude towards retention</w:t>
      </w:r>
      <w:r w:rsidRPr="00BD3AF4">
        <w:rPr>
          <w:rFonts w:ascii="Times New Roman" w:eastAsia="Times New Roman" w:hAnsi="Times New Roman" w:cs="Times New Roman"/>
          <w:sz w:val="20"/>
          <w:szCs w:val="20"/>
          <w:lang w:val="en-US"/>
        </w:rPr>
        <w:t xml:space="preserve"> </w:t>
      </w:r>
      <w:r w:rsidRPr="00BD3AF4">
        <w:rPr>
          <w:rFonts w:ascii="Times New Roman" w:hAnsi="Times New Roman" w:cs="Times New Roman"/>
          <w:sz w:val="20"/>
          <w:szCs w:val="20"/>
          <w:lang w:val="en-US"/>
        </w:rPr>
        <w:t>remains</w:t>
      </w:r>
      <w:r w:rsidRPr="00BD3AF4">
        <w:rPr>
          <w:rFonts w:ascii="Times New Roman" w:eastAsia="Times New Roman" w:hAnsi="Times New Roman" w:cs="Times New Roman"/>
          <w:sz w:val="20"/>
          <w:szCs w:val="20"/>
          <w:lang w:val="en-US"/>
        </w:rPr>
        <w:t xml:space="preserve"> essential.</w:t>
      </w:r>
      <w:r w:rsidRPr="00BD3AF4">
        <w:rPr>
          <w:rFonts w:ascii="Times New Roman" w:eastAsia="Times New Roman" w:hAnsi="Times New Roman" w:cs="Times New Roman"/>
          <w:sz w:val="20"/>
          <w:szCs w:val="20"/>
          <w:vertAlign w:val="superscript"/>
          <w:lang w:val="en-US"/>
        </w:rPr>
        <w:t>4</w:t>
      </w:r>
      <w:r w:rsidRPr="00BD3AF4">
        <w:rPr>
          <w:rFonts w:ascii="Times New Roman" w:eastAsia="Times New Roman" w:hAnsi="Times New Roman" w:cs="Times New Roman"/>
          <w:sz w:val="20"/>
          <w:szCs w:val="20"/>
          <w:lang w:val="en-US"/>
        </w:rPr>
        <w:t xml:space="preserve"> In particular, their </w:t>
      </w:r>
      <w:r w:rsidRPr="00BD3AF4">
        <w:rPr>
          <w:rFonts w:ascii="Times New Roman" w:eastAsia="Times New Roman" w:hAnsi="Times New Roman" w:cs="Times New Roman"/>
          <w:sz w:val="20"/>
          <w:szCs w:val="20"/>
          <w:lang w:val="en-US"/>
        </w:rPr>
        <w:t>level of job satisfaction has been reported to be directly proportional to the quality of care they provide.</w:t>
      </w:r>
      <w:r w:rsidRPr="00BD3AF4">
        <w:rPr>
          <w:rFonts w:ascii="Times New Roman" w:eastAsia="Times New Roman" w:hAnsi="Times New Roman" w:cs="Times New Roman"/>
          <w:sz w:val="20"/>
          <w:szCs w:val="20"/>
          <w:vertAlign w:val="superscript"/>
          <w:lang w:val="en-US"/>
        </w:rPr>
        <w:t>5,6</w:t>
      </w:r>
      <w:r w:rsidRPr="00BD3AF4">
        <w:rPr>
          <w:rFonts w:ascii="Times New Roman" w:eastAsia="Times New Roman" w:hAnsi="Times New Roman" w:cs="Times New Roman"/>
          <w:sz w:val="20"/>
          <w:szCs w:val="20"/>
          <w:lang w:val="en-US"/>
        </w:rPr>
        <w:t xml:space="preserve"> </w:t>
      </w:r>
    </w:p>
    <w:p w14:paraId="58B0C97C" w14:textId="69596A07" w:rsidR="005161DE" w:rsidRPr="00BD3AF4" w:rsidRDefault="005161DE" w:rsidP="005161DE">
      <w:pPr>
        <w:pStyle w:val="ListParagraph1"/>
        <w:spacing w:before="240" w:after="200" w:line="240" w:lineRule="auto"/>
        <w:ind w:left="0" w:right="4"/>
        <w:contextualSpacing w:val="0"/>
        <w:rPr>
          <w:rFonts w:ascii="Times New Roman" w:hAnsi="Times New Roman" w:cs="Times New Roman"/>
          <w:sz w:val="20"/>
          <w:szCs w:val="20"/>
          <w:lang w:val="en-US"/>
        </w:rPr>
      </w:pPr>
      <w:r w:rsidRPr="00BD3AF4">
        <w:rPr>
          <w:rFonts w:ascii="Times New Roman" w:hAnsi="Times New Roman" w:cs="Times New Roman"/>
          <w:sz w:val="20"/>
          <w:szCs w:val="20"/>
          <w:lang w:val="en-US"/>
        </w:rPr>
        <w:t>While job satisfaction is mainly determined by level of remuneration and availability of enabling working environment, retention is additionally dependent on facilitation of brain drain.</w:t>
      </w:r>
      <w:r w:rsidRPr="00BD3AF4">
        <w:rPr>
          <w:rFonts w:ascii="Times New Roman" w:hAnsi="Times New Roman" w:cs="Times New Roman"/>
          <w:sz w:val="20"/>
          <w:szCs w:val="20"/>
          <w:vertAlign w:val="superscript"/>
          <w:lang w:val="en-US"/>
        </w:rPr>
        <w:t>7</w:t>
      </w:r>
      <w:r w:rsidRPr="00BD3AF4">
        <w:rPr>
          <w:rFonts w:ascii="Times New Roman" w:hAnsi="Times New Roman" w:cs="Times New Roman"/>
          <w:sz w:val="20"/>
          <w:szCs w:val="20"/>
          <w:lang w:val="en-US"/>
        </w:rPr>
        <w:t xml:space="preserve"> Globally, mortality due to recent COVID-19 pandemic, may have significantly reduced healthcare workforce, especially in more developed countries. This challenge may have worsened the menace of brain drain of healthcare workers from developing to more developed countries. Unfortunately, in </w:t>
      </w:r>
      <w:r w:rsidRPr="00BD3AF4">
        <w:rPr>
          <w:rFonts w:ascii="Times New Roman" w:hAnsi="Times New Roman" w:cs="Times New Roman"/>
          <w:sz w:val="20"/>
          <w:szCs w:val="20"/>
          <w:lang w:val="en-US"/>
        </w:rPr>
        <w:lastRenderedPageBreak/>
        <w:t>most developing country settings, when skilled healthcare workers emigrate due to brain drain, there is lack of proportionate replacement, therefore leading to burnout of the remaining workers.</w:t>
      </w:r>
      <w:r w:rsidRPr="00BD3AF4">
        <w:rPr>
          <w:rFonts w:ascii="Times New Roman" w:hAnsi="Times New Roman" w:cs="Times New Roman"/>
          <w:sz w:val="20"/>
          <w:szCs w:val="20"/>
          <w:vertAlign w:val="superscript"/>
          <w:lang w:val="en-US"/>
        </w:rPr>
        <w:t>8</w:t>
      </w:r>
      <w:r w:rsidRPr="00BD3AF4">
        <w:rPr>
          <w:rFonts w:ascii="Times New Roman" w:hAnsi="Times New Roman" w:cs="Times New Roman"/>
          <w:sz w:val="20"/>
          <w:szCs w:val="20"/>
          <w:lang w:val="en-US"/>
        </w:rPr>
        <w:t xml:space="preserve"> This burnout contributes to further worsening of job dissatisfaction and the cycle of non-retention continues. In other words, the ‘pull’ effect of need for skilled workers in developed countries, coupled with the ‘push’ effects of burnout and other local factors, may be central to level of job satisfaction and non-retention in developing country settings. </w:t>
      </w:r>
    </w:p>
    <w:p w14:paraId="67E2B2A0" w14:textId="77777777" w:rsidR="005161DE" w:rsidRDefault="005161DE" w:rsidP="005161DE">
      <w:pPr>
        <w:pStyle w:val="Noindentpara"/>
        <w:rPr>
          <w:color w:val="222222"/>
          <w:shd w:val="clear" w:color="auto" w:fill="FFFFFF"/>
          <w:lang w:val="en-US"/>
        </w:rPr>
      </w:pPr>
      <w:r w:rsidRPr="00BD3AF4">
        <w:rPr>
          <w:color w:val="222222"/>
          <w:shd w:val="clear" w:color="auto" w:fill="FFFFFF"/>
          <w:lang w:val="en-US"/>
        </w:rPr>
        <w:t xml:space="preserve">Unfortunately, there is paucity of literature on job satisfaction and retention among healthcare workers in the oil-rich Niger-Delta region of Nigeria. Most previous studies conducted in other regions focused on one cadre of healthcare workers. </w:t>
      </w:r>
    </w:p>
    <w:p w14:paraId="7A29D50E" w14:textId="1CFB185F" w:rsidR="00335FA7" w:rsidRPr="00522941" w:rsidRDefault="005161DE" w:rsidP="005161DE">
      <w:pPr>
        <w:pStyle w:val="Noindentpara"/>
        <w:rPr>
          <w:lang w:val="en-US"/>
        </w:rPr>
      </w:pPr>
      <w:r w:rsidRPr="00BD3AF4">
        <w:rPr>
          <w:color w:val="222222"/>
          <w:shd w:val="clear" w:color="auto" w:fill="FFFFFF"/>
          <w:lang w:val="en-US"/>
        </w:rPr>
        <w:t>This study was conducted among both doctors and nurses, across diverse levels of health facilities in Calabar, Cross River State. Better understanding of the pattern of job satisfaction and retention, is key for improved allocation of healthcare resources, especially when there is already existing scarcity. Considering need for evidence-based improvement in strategies for recruitment and management of healthcare personnel, findings from this study, makes significant contribution to existing but sparse literature</w:t>
      </w:r>
      <w:r w:rsidR="00E95E02" w:rsidRPr="00E95E02">
        <w:rPr>
          <w:lang w:val="en-US"/>
        </w:rPr>
        <w:t>.</w:t>
      </w:r>
    </w:p>
    <w:p w14:paraId="31DF6F33" w14:textId="77777777" w:rsidR="00B57A4C" w:rsidRDefault="006C391E" w:rsidP="00B57A4C">
      <w:pPr>
        <w:pStyle w:val="H1"/>
      </w:pPr>
      <w:r w:rsidRPr="005F6283">
        <w:t>Methods</w:t>
      </w:r>
    </w:p>
    <w:p w14:paraId="0A72A8A7" w14:textId="77777777" w:rsidR="005161DE" w:rsidRPr="005161DE" w:rsidRDefault="005161DE" w:rsidP="005161DE">
      <w:pPr>
        <w:spacing w:before="240" w:line="240" w:lineRule="auto"/>
        <w:ind w:right="4"/>
        <w:jc w:val="both"/>
        <w:rPr>
          <w:rFonts w:ascii="Times New Roman" w:hAnsi="Times New Roman"/>
          <w:b/>
          <w:bCs/>
          <w:i/>
          <w:sz w:val="20"/>
          <w:szCs w:val="20"/>
        </w:rPr>
      </w:pPr>
      <w:r w:rsidRPr="005161DE">
        <w:rPr>
          <w:rFonts w:ascii="Times New Roman" w:hAnsi="Times New Roman"/>
          <w:b/>
          <w:bCs/>
          <w:i/>
          <w:sz w:val="20"/>
          <w:szCs w:val="20"/>
        </w:rPr>
        <w:t>Study design</w:t>
      </w:r>
    </w:p>
    <w:p w14:paraId="6BBCD566" w14:textId="77777777" w:rsidR="005161DE" w:rsidRPr="00BD3AF4" w:rsidRDefault="005161DE" w:rsidP="005161DE">
      <w:pPr>
        <w:spacing w:before="240" w:line="240" w:lineRule="auto"/>
        <w:ind w:right="4"/>
        <w:jc w:val="both"/>
        <w:rPr>
          <w:rFonts w:ascii="Times New Roman" w:hAnsi="Times New Roman"/>
          <w:sz w:val="20"/>
          <w:szCs w:val="20"/>
        </w:rPr>
      </w:pPr>
      <w:r w:rsidRPr="00BD3AF4">
        <w:rPr>
          <w:rFonts w:ascii="Times New Roman" w:hAnsi="Times New Roman"/>
          <w:sz w:val="20"/>
          <w:szCs w:val="20"/>
        </w:rPr>
        <w:t xml:space="preserve">A cross-sectional descriptive design was used to conduct the study beginning in mid-June 2022 through August 2022. </w:t>
      </w:r>
    </w:p>
    <w:p w14:paraId="465395E0" w14:textId="77777777" w:rsidR="005161DE" w:rsidRPr="00BD3AF4" w:rsidRDefault="005161DE" w:rsidP="005161DE">
      <w:pPr>
        <w:spacing w:before="240" w:line="240" w:lineRule="auto"/>
        <w:ind w:right="4"/>
        <w:jc w:val="both"/>
        <w:rPr>
          <w:rFonts w:ascii="Times New Roman" w:hAnsi="Times New Roman"/>
          <w:b/>
          <w:bCs/>
          <w:i/>
          <w:sz w:val="20"/>
          <w:szCs w:val="20"/>
        </w:rPr>
      </w:pPr>
      <w:r w:rsidRPr="00BD3AF4">
        <w:rPr>
          <w:rFonts w:ascii="Times New Roman" w:hAnsi="Times New Roman"/>
          <w:b/>
          <w:bCs/>
          <w:i/>
          <w:sz w:val="20"/>
          <w:szCs w:val="20"/>
        </w:rPr>
        <w:t>Study setting</w:t>
      </w:r>
    </w:p>
    <w:p w14:paraId="0FA99AE7" w14:textId="77777777" w:rsidR="005161DE" w:rsidRPr="00BD3AF4" w:rsidRDefault="005161DE" w:rsidP="005161DE">
      <w:pPr>
        <w:spacing w:before="240" w:line="240" w:lineRule="auto"/>
        <w:ind w:right="4"/>
        <w:jc w:val="both"/>
        <w:rPr>
          <w:rFonts w:ascii="Times New Roman" w:eastAsia="Book Antiqua" w:hAnsi="Times New Roman"/>
          <w:sz w:val="20"/>
          <w:szCs w:val="20"/>
        </w:rPr>
      </w:pPr>
      <w:r w:rsidRPr="00BD3AF4">
        <w:rPr>
          <w:rFonts w:ascii="Times New Roman" w:hAnsi="Times New Roman"/>
          <w:sz w:val="20"/>
          <w:szCs w:val="20"/>
        </w:rPr>
        <w:t xml:space="preserve">This study was conducted in the University of Calabar Teaching Hospital (UCTH) and the Federal Neuro-Psychiatric Hospital (FNPH). </w:t>
      </w:r>
      <w:r w:rsidRPr="00BD3AF4">
        <w:rPr>
          <w:rFonts w:ascii="Times New Roman" w:eastAsia="Book Antiqua" w:hAnsi="Times New Roman"/>
          <w:sz w:val="20"/>
          <w:szCs w:val="20"/>
        </w:rPr>
        <w:t>At the time of study, the total number of doctors and r</w:t>
      </w:r>
      <w:r w:rsidRPr="00BD3AF4">
        <w:rPr>
          <w:rFonts w:ascii="Times New Roman" w:hAnsi="Times New Roman"/>
          <w:sz w:val="20"/>
          <w:szCs w:val="20"/>
        </w:rPr>
        <w:t xml:space="preserve">egistered nurses working in both facilities was found to be 423 and 656 respectively with 376 doctors and 539 nurses working in the University of Calabar Teaching Hospital and 47 doctors and 117 nurses working at Federal Neuro-Psychiatric Hospital. </w:t>
      </w:r>
      <w:r w:rsidRPr="00BD3AF4">
        <w:rPr>
          <w:rFonts w:ascii="Times New Roman" w:eastAsia="Book Antiqua" w:hAnsi="Times New Roman"/>
          <w:sz w:val="20"/>
          <w:szCs w:val="20"/>
        </w:rPr>
        <w:t>Medical doctors in were ranked at different levels including House Officers, Medical Officers, Residents (Registrars and Senior Registrars) and Consultants while Nurses were ranked at levels such as Interns, Nursing Officers, Senior Nursing Officers, Principal Nursing Officers, Assistant Chief Nursing Officers and Chief Nursing Officers.</w:t>
      </w:r>
    </w:p>
    <w:p w14:paraId="78A8524D" w14:textId="77777777" w:rsidR="005161DE" w:rsidRPr="00BD3AF4" w:rsidRDefault="005161DE" w:rsidP="005161DE">
      <w:pPr>
        <w:spacing w:before="240" w:line="240" w:lineRule="auto"/>
        <w:ind w:right="4"/>
        <w:jc w:val="both"/>
        <w:rPr>
          <w:rFonts w:ascii="Times New Roman" w:eastAsia="Times New Roman" w:hAnsi="Times New Roman"/>
          <w:b/>
          <w:bCs/>
          <w:i/>
          <w:sz w:val="20"/>
          <w:szCs w:val="20"/>
        </w:rPr>
      </w:pPr>
      <w:r w:rsidRPr="00BD3AF4">
        <w:rPr>
          <w:rFonts w:ascii="Times New Roman" w:eastAsia="Times New Roman" w:hAnsi="Times New Roman"/>
          <w:b/>
          <w:bCs/>
          <w:i/>
          <w:sz w:val="20"/>
          <w:szCs w:val="20"/>
        </w:rPr>
        <w:t>Eligibility</w:t>
      </w:r>
    </w:p>
    <w:p w14:paraId="6C6A51A0" w14:textId="77777777" w:rsidR="005161DE" w:rsidRPr="00BD3AF4" w:rsidRDefault="005161DE" w:rsidP="005161DE">
      <w:pPr>
        <w:spacing w:before="240" w:line="240" w:lineRule="auto"/>
        <w:ind w:right="4"/>
        <w:jc w:val="both"/>
        <w:rPr>
          <w:rFonts w:ascii="Times New Roman" w:eastAsia="Times New Roman" w:hAnsi="Times New Roman"/>
          <w:kern w:val="2"/>
          <w:sz w:val="20"/>
          <w:szCs w:val="20"/>
        </w:rPr>
      </w:pPr>
      <w:r w:rsidRPr="00BD3AF4">
        <w:rPr>
          <w:rFonts w:ascii="Times New Roman" w:eastAsia="Times New Roman" w:hAnsi="Times New Roman"/>
          <w:sz w:val="20"/>
          <w:szCs w:val="20"/>
        </w:rPr>
        <w:t>All consenting doctors and nurses working in the selected public hospitals, who were present at the time the study, were eligible to participate. Those who had worked for less than 6 months were ineligible.</w:t>
      </w:r>
    </w:p>
    <w:p w14:paraId="45CA587E" w14:textId="77777777" w:rsidR="005161DE" w:rsidRPr="00BD3AF4" w:rsidRDefault="005161DE" w:rsidP="005161DE">
      <w:pPr>
        <w:spacing w:before="240" w:line="240" w:lineRule="auto"/>
        <w:ind w:right="4"/>
        <w:jc w:val="both"/>
        <w:rPr>
          <w:rFonts w:ascii="Times New Roman" w:eastAsia="Book Antiqua" w:hAnsi="Times New Roman"/>
          <w:b/>
          <w:bCs/>
          <w:i/>
          <w:sz w:val="20"/>
          <w:szCs w:val="20"/>
        </w:rPr>
      </w:pPr>
      <w:r w:rsidRPr="00BD3AF4">
        <w:rPr>
          <w:rFonts w:ascii="Times New Roman" w:eastAsia="Book Antiqua" w:hAnsi="Times New Roman"/>
          <w:b/>
          <w:bCs/>
          <w:i/>
          <w:sz w:val="20"/>
          <w:szCs w:val="20"/>
        </w:rPr>
        <w:t>Sample size</w:t>
      </w:r>
    </w:p>
    <w:p w14:paraId="7EB1ACDE" w14:textId="77777777" w:rsidR="005161DE" w:rsidRPr="00BD3AF4" w:rsidRDefault="005161DE" w:rsidP="005161DE">
      <w:pPr>
        <w:spacing w:before="240" w:line="240" w:lineRule="auto"/>
        <w:ind w:right="4"/>
        <w:jc w:val="both"/>
        <w:rPr>
          <w:rFonts w:ascii="Times New Roman" w:eastAsia="SimSun" w:hAnsi="Times New Roman"/>
          <w:sz w:val="20"/>
          <w:szCs w:val="20"/>
        </w:rPr>
      </w:pPr>
      <w:r w:rsidRPr="00BD3AF4">
        <w:rPr>
          <w:rFonts w:ascii="Times New Roman" w:eastAsia="Book Antiqua" w:hAnsi="Times New Roman"/>
          <w:sz w:val="20"/>
          <w:szCs w:val="20"/>
        </w:rPr>
        <w:t xml:space="preserve">Total sample size was 310 after factoring in a non-response rate of 10%. </w:t>
      </w:r>
      <w:r w:rsidRPr="00BD3AF4">
        <w:rPr>
          <w:rFonts w:ascii="Times New Roman" w:hAnsi="Times New Roman"/>
          <w:sz w:val="20"/>
          <w:szCs w:val="20"/>
        </w:rPr>
        <w:t>The sample size was calculated using the Cochran formula for quantitative variable in cross sectional study.</w:t>
      </w:r>
    </w:p>
    <w:p w14:paraId="0141AB5A" w14:textId="77777777" w:rsidR="005161DE" w:rsidRPr="00BD3AF4" w:rsidRDefault="005161DE" w:rsidP="005161DE">
      <w:pPr>
        <w:spacing w:before="240" w:line="240" w:lineRule="auto"/>
        <w:ind w:right="4"/>
        <w:jc w:val="both"/>
        <w:rPr>
          <w:rFonts w:ascii="Times New Roman" w:hAnsi="Times New Roman"/>
          <w:b/>
          <w:bCs/>
          <w:i/>
          <w:sz w:val="20"/>
          <w:szCs w:val="20"/>
        </w:rPr>
      </w:pPr>
      <w:r w:rsidRPr="00BD3AF4">
        <w:rPr>
          <w:rFonts w:ascii="Times New Roman" w:hAnsi="Times New Roman"/>
          <w:b/>
          <w:bCs/>
          <w:i/>
          <w:sz w:val="20"/>
          <w:szCs w:val="20"/>
        </w:rPr>
        <w:t>Sampling technique</w:t>
      </w:r>
    </w:p>
    <w:p w14:paraId="4F5741FC" w14:textId="77777777" w:rsidR="005161DE" w:rsidRPr="00BD3AF4" w:rsidRDefault="005161DE" w:rsidP="005161DE">
      <w:pPr>
        <w:spacing w:before="240" w:line="240" w:lineRule="auto"/>
        <w:ind w:right="4"/>
        <w:jc w:val="both"/>
        <w:rPr>
          <w:rFonts w:ascii="Times New Roman" w:eastAsia="Times New Roman" w:hAnsi="Times New Roman"/>
          <w:sz w:val="20"/>
          <w:szCs w:val="20"/>
        </w:rPr>
      </w:pPr>
      <w:r w:rsidRPr="00BD3AF4">
        <w:rPr>
          <w:rFonts w:ascii="Times New Roman" w:hAnsi="Times New Roman"/>
          <w:sz w:val="20"/>
          <w:szCs w:val="20"/>
        </w:rPr>
        <w:t xml:space="preserve">Multistage sampling technique was employed in recruiting respondents for this study. In the </w:t>
      </w:r>
      <w:r>
        <w:rPr>
          <w:rFonts w:ascii="Times New Roman" w:hAnsi="Times New Roman"/>
          <w:sz w:val="20"/>
          <w:szCs w:val="20"/>
        </w:rPr>
        <w:t>f</w:t>
      </w:r>
      <w:r w:rsidRPr="00BD3AF4">
        <w:rPr>
          <w:rFonts w:ascii="Times New Roman" w:hAnsi="Times New Roman"/>
          <w:sz w:val="20"/>
          <w:szCs w:val="20"/>
        </w:rPr>
        <w:t xml:space="preserve">irst stage, a non-probability purposive sampling technique was used to select the hospitals included in the study: The University of Calabar Teaching Hospital (UCTH) and the Federal Neuro-Psychiatric Hospital (FNPH). The General Hospital was excluded as its staff were unavailable due to strike action as at the time of research. In the second stage, a stratified </w:t>
      </w:r>
      <w:r w:rsidRPr="00BD3AF4">
        <w:rPr>
          <w:rFonts w:ascii="Times New Roman" w:eastAsia="Times New Roman" w:hAnsi="Times New Roman"/>
          <w:sz w:val="20"/>
          <w:szCs w:val="20"/>
        </w:rPr>
        <w:t xml:space="preserve">random sampling technique was used to capture the right proportion of doctors and nurses across both hospitals to be studied. One hundred and eight (108) and fourteen (14) doctors were surveyed from UCTH and FNPH respectively while one hundred and fifty-four (154) and thirty-four (34) nurses were surveyed from UCTH and FNPH respectively. Third stage: a systematic random sampling technique was employed to select respondents using an alphabetically arranged list of staff retrieved from the hospital administrative offices. </w:t>
      </w:r>
    </w:p>
    <w:p w14:paraId="618B336B" w14:textId="77777777" w:rsidR="005161DE" w:rsidRPr="00BD3AF4" w:rsidRDefault="005161DE" w:rsidP="005161DE">
      <w:pPr>
        <w:spacing w:before="240" w:line="240" w:lineRule="auto"/>
        <w:ind w:right="4"/>
        <w:jc w:val="both"/>
        <w:rPr>
          <w:rFonts w:ascii="Times New Roman" w:eastAsia="Times New Roman" w:hAnsi="Times New Roman"/>
          <w:b/>
          <w:bCs/>
          <w:i/>
          <w:sz w:val="20"/>
          <w:szCs w:val="20"/>
        </w:rPr>
      </w:pPr>
      <w:r w:rsidRPr="00BD3AF4">
        <w:rPr>
          <w:rFonts w:ascii="Times New Roman" w:eastAsia="Times New Roman" w:hAnsi="Times New Roman"/>
          <w:b/>
          <w:bCs/>
          <w:i/>
          <w:sz w:val="20"/>
          <w:szCs w:val="20"/>
        </w:rPr>
        <w:t>Instrument</w:t>
      </w:r>
    </w:p>
    <w:p w14:paraId="34407121" w14:textId="77777777" w:rsidR="005161DE" w:rsidRPr="00BD3AF4" w:rsidRDefault="005161DE" w:rsidP="005161DE">
      <w:pPr>
        <w:spacing w:before="240" w:line="240" w:lineRule="auto"/>
        <w:ind w:right="4"/>
        <w:jc w:val="both"/>
        <w:rPr>
          <w:rFonts w:ascii="Times New Roman" w:eastAsia="SimSun" w:hAnsi="Times New Roman"/>
          <w:sz w:val="20"/>
          <w:szCs w:val="20"/>
        </w:rPr>
      </w:pPr>
      <w:r w:rsidRPr="00BD3AF4">
        <w:rPr>
          <w:rFonts w:ascii="Times New Roman" w:hAnsi="Times New Roman"/>
          <w:sz w:val="20"/>
          <w:szCs w:val="20"/>
        </w:rPr>
        <w:t>The tool for data collection was a semi-standardized, pretested, questionnaire. Pretesting was carried out among eligible doctors and nurses within the Nigerian Navy Hospital, Calabar. The questionnaire was adapted from questionnaires used in similar studies and validated assessment tools such as the Benjamin Rose Nurse Assistant Job Satisfaction Scale (BRNAJSS). Retention risk was also assessed among respondent as low-risk (</w:t>
      </w:r>
      <w:proofErr w:type="gramStart"/>
      <w:r w:rsidRPr="00BD3AF4">
        <w:rPr>
          <w:rFonts w:ascii="Times New Roman" w:hAnsi="Times New Roman"/>
          <w:sz w:val="20"/>
          <w:szCs w:val="20"/>
        </w:rPr>
        <w:t>e.g.</w:t>
      </w:r>
      <w:proofErr w:type="gramEnd"/>
      <w:r w:rsidRPr="00BD3AF4">
        <w:rPr>
          <w:rFonts w:ascii="Times New Roman" w:hAnsi="Times New Roman"/>
          <w:sz w:val="20"/>
          <w:szCs w:val="20"/>
        </w:rPr>
        <w:t xml:space="preserve"> low chance of emigrating) or high-risk (e.g. high chance of emigrating).</w:t>
      </w:r>
    </w:p>
    <w:p w14:paraId="2740CFFD" w14:textId="77777777" w:rsidR="005161DE" w:rsidRPr="00BD3AF4" w:rsidRDefault="005161DE" w:rsidP="005161DE">
      <w:pPr>
        <w:spacing w:before="240" w:line="240" w:lineRule="auto"/>
        <w:ind w:right="4"/>
        <w:jc w:val="both"/>
        <w:rPr>
          <w:rFonts w:ascii="Times New Roman" w:hAnsi="Times New Roman"/>
          <w:b/>
          <w:bCs/>
          <w:i/>
          <w:sz w:val="20"/>
          <w:szCs w:val="20"/>
        </w:rPr>
      </w:pPr>
      <w:r w:rsidRPr="00BD3AF4">
        <w:rPr>
          <w:rFonts w:ascii="Times New Roman" w:hAnsi="Times New Roman"/>
          <w:b/>
          <w:bCs/>
          <w:i/>
          <w:sz w:val="20"/>
          <w:szCs w:val="20"/>
        </w:rPr>
        <w:t>Data collection</w:t>
      </w:r>
    </w:p>
    <w:p w14:paraId="7C77DDF2" w14:textId="77777777" w:rsidR="005161DE" w:rsidRPr="00BD3AF4" w:rsidRDefault="005161DE" w:rsidP="005161DE">
      <w:pPr>
        <w:spacing w:before="240" w:line="240" w:lineRule="auto"/>
        <w:ind w:right="4"/>
        <w:jc w:val="both"/>
        <w:rPr>
          <w:rFonts w:ascii="Times New Roman" w:hAnsi="Times New Roman"/>
          <w:sz w:val="20"/>
          <w:szCs w:val="20"/>
        </w:rPr>
      </w:pPr>
      <w:r w:rsidRPr="00BD3AF4">
        <w:rPr>
          <w:rFonts w:ascii="Times New Roman" w:hAnsi="Times New Roman"/>
          <w:sz w:val="20"/>
          <w:szCs w:val="20"/>
        </w:rPr>
        <w:t>The questionnaire was interviewer-administered. At each selected department of the selected hospitals, the team sought permission and assistance for the research purposed and eligible participants were administered questionnaires. Consent was gotten from participants and interviews conducted for persons who gave consent. Completed questionnaires were inspected to detect errors, omissions and completeness on the field.</w:t>
      </w:r>
    </w:p>
    <w:p w14:paraId="1D8A803B" w14:textId="77777777" w:rsidR="005161DE" w:rsidRPr="00BD3AF4" w:rsidRDefault="005161DE" w:rsidP="005161DE">
      <w:pPr>
        <w:spacing w:before="240" w:line="240" w:lineRule="auto"/>
        <w:ind w:right="4"/>
        <w:jc w:val="both"/>
        <w:rPr>
          <w:rFonts w:ascii="Times New Roman" w:hAnsi="Times New Roman"/>
          <w:b/>
          <w:bCs/>
          <w:i/>
          <w:sz w:val="20"/>
          <w:szCs w:val="20"/>
        </w:rPr>
      </w:pPr>
      <w:r w:rsidRPr="00BD3AF4">
        <w:rPr>
          <w:rFonts w:ascii="Times New Roman" w:hAnsi="Times New Roman"/>
          <w:b/>
          <w:bCs/>
          <w:i/>
          <w:sz w:val="20"/>
          <w:szCs w:val="20"/>
        </w:rPr>
        <w:t>Data analysis</w:t>
      </w:r>
    </w:p>
    <w:p w14:paraId="65661FE3" w14:textId="77777777" w:rsidR="005161DE" w:rsidRPr="00BD3AF4" w:rsidRDefault="005161DE" w:rsidP="005161DE">
      <w:pPr>
        <w:spacing w:before="240" w:line="240" w:lineRule="auto"/>
        <w:ind w:right="4"/>
        <w:jc w:val="both"/>
        <w:rPr>
          <w:rFonts w:ascii="Times New Roman" w:hAnsi="Times New Roman"/>
          <w:b/>
          <w:sz w:val="20"/>
          <w:szCs w:val="20"/>
        </w:rPr>
      </w:pPr>
      <w:r w:rsidRPr="00BD3AF4">
        <w:rPr>
          <w:rFonts w:ascii="Times New Roman" w:hAnsi="Times New Roman"/>
          <w:sz w:val="20"/>
          <w:szCs w:val="20"/>
        </w:rPr>
        <w:t xml:space="preserve">Questionnaires were manually sorted and coded before entry into the computer for cleaning and eventual statistical analysis using statistical package for the social sciences (SPSS version 23). Data </w:t>
      </w:r>
      <w:proofErr w:type="spellStart"/>
      <w:r w:rsidRPr="00BD3AF4">
        <w:rPr>
          <w:rFonts w:ascii="Times New Roman" w:hAnsi="Times New Roman"/>
          <w:sz w:val="20"/>
          <w:szCs w:val="20"/>
        </w:rPr>
        <w:t>analyzed</w:t>
      </w:r>
      <w:proofErr w:type="spellEnd"/>
      <w:r w:rsidRPr="00BD3AF4">
        <w:rPr>
          <w:rFonts w:ascii="Times New Roman" w:hAnsi="Times New Roman"/>
          <w:sz w:val="20"/>
          <w:szCs w:val="20"/>
        </w:rPr>
        <w:t xml:space="preserve"> was presented using tables and charts. Chi </w:t>
      </w:r>
      <w:r>
        <w:rPr>
          <w:rFonts w:ascii="Times New Roman" w:hAnsi="Times New Roman"/>
          <w:sz w:val="20"/>
          <w:szCs w:val="20"/>
        </w:rPr>
        <w:t>s</w:t>
      </w:r>
      <w:r w:rsidRPr="00BD3AF4">
        <w:rPr>
          <w:rFonts w:ascii="Times New Roman" w:hAnsi="Times New Roman"/>
          <w:sz w:val="20"/>
          <w:szCs w:val="20"/>
        </w:rPr>
        <w:t xml:space="preserve">quare was used to test for statistically significant associations between independent </w:t>
      </w:r>
      <w:r w:rsidRPr="00BD3AF4">
        <w:rPr>
          <w:rFonts w:ascii="Times New Roman" w:hAnsi="Times New Roman"/>
          <w:sz w:val="20"/>
          <w:szCs w:val="20"/>
        </w:rPr>
        <w:lastRenderedPageBreak/>
        <w:t>categorical variables and dependent variables. The level of significance was set at 0.05.</w:t>
      </w:r>
    </w:p>
    <w:p w14:paraId="19E23A1C" w14:textId="77777777" w:rsidR="005161DE" w:rsidRPr="00BD3AF4" w:rsidRDefault="005161DE" w:rsidP="005161DE">
      <w:pPr>
        <w:spacing w:before="240" w:line="240" w:lineRule="auto"/>
        <w:ind w:right="4"/>
        <w:jc w:val="both"/>
        <w:rPr>
          <w:rFonts w:ascii="Times New Roman" w:hAnsi="Times New Roman"/>
          <w:b/>
          <w:i/>
          <w:sz w:val="20"/>
          <w:szCs w:val="20"/>
        </w:rPr>
      </w:pPr>
      <w:r w:rsidRPr="00BD3AF4">
        <w:rPr>
          <w:rFonts w:ascii="Times New Roman" w:hAnsi="Times New Roman"/>
          <w:b/>
          <w:i/>
          <w:sz w:val="20"/>
          <w:szCs w:val="20"/>
        </w:rPr>
        <w:t>Ethical consideration</w:t>
      </w:r>
    </w:p>
    <w:p w14:paraId="7FB9BAAA" w14:textId="16DBF434" w:rsidR="00224293" w:rsidRPr="00C5621F" w:rsidRDefault="005161DE" w:rsidP="005161DE">
      <w:pPr>
        <w:pStyle w:val="Noindentpara"/>
        <w:rPr>
          <w:b/>
          <w:i/>
          <w:color w:val="003296"/>
        </w:rPr>
      </w:pPr>
      <w:r w:rsidRPr="00BD3AF4">
        <w:t xml:space="preserve">Ethical approval was obtained from the Research and the </w:t>
      </w:r>
      <w:r w:rsidRPr="00BD3AF4">
        <w:rPr>
          <w:rFonts w:eastAsia="Times New Roman"/>
        </w:rPr>
        <w:t>Ethics Committee of the University of Calabar Teaching Hospital. Written and informed consent was sought for and obtained from participants before data collection. Voluntary participation, privacy and confidentiality were communicated and practiced throughout the research process</w:t>
      </w:r>
      <w:r w:rsidR="00D82653" w:rsidRPr="00C5621F">
        <w:rPr>
          <w:i/>
        </w:rPr>
        <w:t>.</w:t>
      </w:r>
    </w:p>
    <w:p w14:paraId="09D9EFD0" w14:textId="77777777" w:rsidR="00B57A4C" w:rsidRDefault="006C391E" w:rsidP="00B57A4C">
      <w:pPr>
        <w:pStyle w:val="H1"/>
      </w:pPr>
      <w:r w:rsidRPr="005F6283">
        <w:t>Res</w:t>
      </w:r>
      <w:r w:rsidRPr="00043F4E">
        <w:t>ult</w:t>
      </w:r>
      <w:r w:rsidRPr="005F6283">
        <w:t>s</w:t>
      </w:r>
    </w:p>
    <w:p w14:paraId="146340ED" w14:textId="676A7595" w:rsidR="003349B7" w:rsidRDefault="005161DE" w:rsidP="00932C1D">
      <w:pPr>
        <w:pStyle w:val="Noindentpara"/>
        <w:rPr>
          <w:color w:val="003296"/>
        </w:rPr>
      </w:pPr>
      <w:r w:rsidRPr="00BD3AF4">
        <w:t>Complete data was obtained from two hundred and eighty-seven (287) participants comprising doctors (44.1%) and nurses (58.9%), with response rate of 92.6%. The mean age of respondents was 36.12±7.7 years ranging from 22 to 59 years. Most respondents were female (69%), married (68.6%), Christians (99.7%) and had been employed for 10 years or less (78.4%) (Table 1). Two hundred and forty-seven (86.1%) of respondents were from the University of Calabar Teaching Hospital while 40 (13.9%) were from the Federal Neuro-Psychiatric Hospital</w:t>
      </w:r>
      <w:r w:rsidR="003349B7" w:rsidRPr="005161DE">
        <w:rPr>
          <w:color w:val="003296"/>
        </w:rPr>
        <w:t>.</w:t>
      </w:r>
    </w:p>
    <w:p w14:paraId="7A2DD2DB" w14:textId="7FC84468" w:rsidR="00932C1D" w:rsidRPr="00932C1D" w:rsidRDefault="00932C1D" w:rsidP="00932C1D">
      <w:pPr>
        <w:pStyle w:val="Noindentpara"/>
      </w:pPr>
      <w:r w:rsidRPr="00BD3AF4">
        <w:t xml:space="preserve">Overall level of job dissatisfaction among respondents was 49.5%, with significantly higher proportion among doctors compared with nurses (Table 2). Respondents were most satisfied with the way their colleagues pitched in and helped one another (84.3%), and least satisfied with their rate of pay (18.5%) (Table 3). A total of 74.9% had previously considered working abroad, while 28.9% and 32.4% were currently seeking job opportunities abroad and considered quitting their job, respectively (Table 4). A high proportion of respondents (23.3%) were considered to be high retention risk with significantly higher proportion of doctors (40.7%) compared with nurses (Table 5). Poor salary, </w:t>
      </w:r>
      <w:proofErr w:type="spellStart"/>
      <w:r w:rsidRPr="00BD3AF4">
        <w:t>unfavorable</w:t>
      </w:r>
      <w:proofErr w:type="spellEnd"/>
      <w:r w:rsidRPr="00BD3AF4">
        <w:t xml:space="preserve"> working conditions, insecurity, poor quality of practice and inadequate opportunities to career progress, were highlighted as challenges that would prompt them to consider emigrating by 96.9%, 83.3%, 79.4%, 65.9% and 58.9% of respondents respectively. Being male, a medical doctor, being employed for under 10 years, were identified as factors associated with job </w:t>
      </w:r>
      <w:r w:rsidRPr="00BD3AF4">
        <w:t>dissatisfaction and high risk of not retaining their jobs (p&lt;0.05) (Table 6)</w:t>
      </w:r>
      <w:r>
        <w:t>.</w:t>
      </w:r>
    </w:p>
    <w:p w14:paraId="3299EA26" w14:textId="03A8CEEA" w:rsidR="003349B7" w:rsidRDefault="00932C1D" w:rsidP="00F55EE3">
      <w:pPr>
        <w:pStyle w:val="Noindentpara"/>
        <w:jc w:val="center"/>
        <w:rPr>
          <w:b/>
          <w:color w:val="003296"/>
        </w:rPr>
      </w:pPr>
      <w:r w:rsidRPr="00932C1D">
        <w:rPr>
          <w:b/>
          <w:color w:val="003296"/>
        </w:rPr>
        <w:t>Table 1: Sociodemographic characteristics (N=287)</w:t>
      </w:r>
      <w:r w:rsidR="003349B7">
        <w:rPr>
          <w:b/>
          <w:color w:val="003296"/>
        </w:rPr>
        <w:t>.</w:t>
      </w:r>
    </w:p>
    <w:tbl>
      <w:tblPr>
        <w:tblStyle w:val="MediumShading1-Accent11"/>
        <w:tblW w:w="0" w:type="auto"/>
        <w:jc w:val="center"/>
        <w:tblLayout w:type="fixed"/>
        <w:tblLook w:val="04A0" w:firstRow="1" w:lastRow="0" w:firstColumn="1" w:lastColumn="0" w:noHBand="0" w:noVBand="1"/>
      </w:tblPr>
      <w:tblGrid>
        <w:gridCol w:w="2269"/>
        <w:gridCol w:w="1135"/>
        <w:gridCol w:w="1275"/>
      </w:tblGrid>
      <w:tr w:rsidR="00932C1D" w:rsidRPr="00932C1D" w14:paraId="1561E2A3" w14:textId="77777777" w:rsidTr="00932C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A056CD0" w14:textId="7777777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Variable</w:t>
            </w:r>
          </w:p>
        </w:tc>
        <w:tc>
          <w:tcPr>
            <w:tcW w:w="1135" w:type="dxa"/>
            <w:vAlign w:val="center"/>
            <w:hideMark/>
          </w:tcPr>
          <w:p w14:paraId="1D2C3CAF" w14:textId="77777777" w:rsidR="00932C1D" w:rsidRPr="00932C1D" w:rsidRDefault="00932C1D" w:rsidP="00A04005">
            <w:pPr>
              <w:spacing w:after="0" w:line="233"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Frequency</w:t>
            </w:r>
          </w:p>
        </w:tc>
        <w:tc>
          <w:tcPr>
            <w:tcW w:w="1275" w:type="dxa"/>
            <w:vAlign w:val="center"/>
            <w:hideMark/>
          </w:tcPr>
          <w:p w14:paraId="4520C63D" w14:textId="77777777" w:rsidR="00932C1D" w:rsidRPr="00932C1D" w:rsidRDefault="00932C1D" w:rsidP="00A04005">
            <w:pPr>
              <w:spacing w:after="0" w:line="233"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Percent (%)</w:t>
            </w:r>
          </w:p>
        </w:tc>
      </w:tr>
      <w:tr w:rsidR="00932C1D" w:rsidRPr="00932C1D" w14:paraId="3EB0D193"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4" w:type="dxa"/>
            <w:gridSpan w:val="2"/>
            <w:vAlign w:val="center"/>
            <w:hideMark/>
          </w:tcPr>
          <w:p w14:paraId="2691248B" w14:textId="1899BD85"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Age groups (in years)</w:t>
            </w:r>
          </w:p>
        </w:tc>
        <w:tc>
          <w:tcPr>
            <w:tcW w:w="1275" w:type="dxa"/>
            <w:vAlign w:val="center"/>
          </w:tcPr>
          <w:p w14:paraId="2933AE42"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2663FBB3"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2064C5B4"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&lt;30</w:t>
            </w:r>
          </w:p>
        </w:tc>
        <w:tc>
          <w:tcPr>
            <w:tcW w:w="1135" w:type="dxa"/>
            <w:vAlign w:val="center"/>
            <w:hideMark/>
          </w:tcPr>
          <w:p w14:paraId="550140F0"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74</w:t>
            </w:r>
          </w:p>
        </w:tc>
        <w:tc>
          <w:tcPr>
            <w:tcW w:w="1275" w:type="dxa"/>
            <w:vAlign w:val="center"/>
            <w:hideMark/>
          </w:tcPr>
          <w:p w14:paraId="2C251A05"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25.8</w:t>
            </w:r>
          </w:p>
        </w:tc>
      </w:tr>
      <w:tr w:rsidR="00932C1D" w:rsidRPr="00932C1D" w14:paraId="3DDF3942"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64BBB93F"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31-40</w:t>
            </w:r>
          </w:p>
        </w:tc>
        <w:tc>
          <w:tcPr>
            <w:tcW w:w="1135" w:type="dxa"/>
            <w:vAlign w:val="center"/>
            <w:hideMark/>
          </w:tcPr>
          <w:p w14:paraId="10BEA112"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152</w:t>
            </w:r>
          </w:p>
        </w:tc>
        <w:tc>
          <w:tcPr>
            <w:tcW w:w="1275" w:type="dxa"/>
            <w:vAlign w:val="center"/>
            <w:hideMark/>
          </w:tcPr>
          <w:p w14:paraId="7C35FAB0"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53</w:t>
            </w:r>
          </w:p>
        </w:tc>
      </w:tr>
      <w:tr w:rsidR="00932C1D" w:rsidRPr="00932C1D" w14:paraId="2381468D"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7A4749D"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41-50</w:t>
            </w:r>
          </w:p>
        </w:tc>
        <w:tc>
          <w:tcPr>
            <w:tcW w:w="1135" w:type="dxa"/>
            <w:vAlign w:val="center"/>
            <w:hideMark/>
          </w:tcPr>
          <w:p w14:paraId="3B1A8A7F"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44</w:t>
            </w:r>
          </w:p>
        </w:tc>
        <w:tc>
          <w:tcPr>
            <w:tcW w:w="1275" w:type="dxa"/>
            <w:vAlign w:val="center"/>
            <w:hideMark/>
          </w:tcPr>
          <w:p w14:paraId="043FED5A"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15.3</w:t>
            </w:r>
          </w:p>
        </w:tc>
      </w:tr>
      <w:tr w:rsidR="00932C1D" w:rsidRPr="00932C1D" w14:paraId="14D44DB5"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17C532F"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&gt;50</w:t>
            </w:r>
          </w:p>
        </w:tc>
        <w:tc>
          <w:tcPr>
            <w:tcW w:w="1135" w:type="dxa"/>
            <w:vAlign w:val="center"/>
            <w:hideMark/>
          </w:tcPr>
          <w:p w14:paraId="09900240"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17</w:t>
            </w:r>
          </w:p>
        </w:tc>
        <w:tc>
          <w:tcPr>
            <w:tcW w:w="1275" w:type="dxa"/>
            <w:vAlign w:val="center"/>
            <w:hideMark/>
          </w:tcPr>
          <w:p w14:paraId="74B3125C"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5.9</w:t>
            </w:r>
          </w:p>
        </w:tc>
      </w:tr>
      <w:tr w:rsidR="00932C1D" w:rsidRPr="00932C1D" w14:paraId="47AF7E3F"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2FB5DD04" w14:textId="7777777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Sex</w:t>
            </w:r>
          </w:p>
        </w:tc>
        <w:tc>
          <w:tcPr>
            <w:tcW w:w="1135" w:type="dxa"/>
            <w:vAlign w:val="center"/>
          </w:tcPr>
          <w:p w14:paraId="6EECA822"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75" w:type="dxa"/>
            <w:vAlign w:val="center"/>
          </w:tcPr>
          <w:p w14:paraId="07FB1DB6"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32C1D" w:rsidRPr="00932C1D" w14:paraId="22B84964"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28B1A65"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Male</w:t>
            </w:r>
          </w:p>
        </w:tc>
        <w:tc>
          <w:tcPr>
            <w:tcW w:w="1135" w:type="dxa"/>
            <w:vAlign w:val="center"/>
            <w:hideMark/>
          </w:tcPr>
          <w:p w14:paraId="1D805090"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89</w:t>
            </w:r>
          </w:p>
        </w:tc>
        <w:tc>
          <w:tcPr>
            <w:tcW w:w="1275" w:type="dxa"/>
            <w:vAlign w:val="center"/>
            <w:hideMark/>
          </w:tcPr>
          <w:p w14:paraId="5E9F5CCF"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31</w:t>
            </w:r>
          </w:p>
        </w:tc>
      </w:tr>
      <w:tr w:rsidR="00932C1D" w:rsidRPr="00932C1D" w14:paraId="636815BE"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12E45327"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Female</w:t>
            </w:r>
          </w:p>
        </w:tc>
        <w:tc>
          <w:tcPr>
            <w:tcW w:w="1135" w:type="dxa"/>
            <w:vAlign w:val="center"/>
            <w:hideMark/>
          </w:tcPr>
          <w:p w14:paraId="5C56C021"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198</w:t>
            </w:r>
          </w:p>
        </w:tc>
        <w:tc>
          <w:tcPr>
            <w:tcW w:w="1275" w:type="dxa"/>
            <w:vAlign w:val="center"/>
            <w:hideMark/>
          </w:tcPr>
          <w:p w14:paraId="07159E57"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69</w:t>
            </w:r>
          </w:p>
        </w:tc>
      </w:tr>
      <w:tr w:rsidR="00932C1D" w:rsidRPr="00932C1D" w14:paraId="77C0A628"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2B170553" w14:textId="0760990B"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 xml:space="preserve">Marital </w:t>
            </w:r>
            <w:r>
              <w:rPr>
                <w:rFonts w:ascii="Times New Roman" w:hAnsi="Times New Roman" w:cs="Times New Roman"/>
                <w:sz w:val="20"/>
                <w:szCs w:val="20"/>
              </w:rPr>
              <w:t>s</w:t>
            </w:r>
            <w:r w:rsidRPr="00932C1D">
              <w:rPr>
                <w:rFonts w:ascii="Times New Roman" w:hAnsi="Times New Roman" w:cs="Times New Roman"/>
                <w:sz w:val="20"/>
                <w:szCs w:val="20"/>
              </w:rPr>
              <w:t>tatus</w:t>
            </w:r>
          </w:p>
        </w:tc>
        <w:tc>
          <w:tcPr>
            <w:tcW w:w="1135" w:type="dxa"/>
            <w:vAlign w:val="center"/>
          </w:tcPr>
          <w:p w14:paraId="2D33F8D3"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3DDD8EEB"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1CD7C49F"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4B3561A"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Single</w:t>
            </w:r>
          </w:p>
        </w:tc>
        <w:tc>
          <w:tcPr>
            <w:tcW w:w="1135" w:type="dxa"/>
            <w:vAlign w:val="center"/>
            <w:hideMark/>
          </w:tcPr>
          <w:p w14:paraId="5EFAE9CD"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89</w:t>
            </w:r>
          </w:p>
        </w:tc>
        <w:tc>
          <w:tcPr>
            <w:tcW w:w="1275" w:type="dxa"/>
            <w:vAlign w:val="center"/>
            <w:hideMark/>
          </w:tcPr>
          <w:p w14:paraId="5AE84CD1"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31</w:t>
            </w:r>
          </w:p>
        </w:tc>
      </w:tr>
      <w:tr w:rsidR="00932C1D" w:rsidRPr="00932C1D" w14:paraId="21FAEC38"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1C9EC14F"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Married</w:t>
            </w:r>
          </w:p>
        </w:tc>
        <w:tc>
          <w:tcPr>
            <w:tcW w:w="1135" w:type="dxa"/>
            <w:vAlign w:val="center"/>
            <w:hideMark/>
          </w:tcPr>
          <w:p w14:paraId="116ABA5C"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197</w:t>
            </w:r>
          </w:p>
        </w:tc>
        <w:tc>
          <w:tcPr>
            <w:tcW w:w="1275" w:type="dxa"/>
            <w:vAlign w:val="center"/>
            <w:hideMark/>
          </w:tcPr>
          <w:p w14:paraId="467C19E9"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68.6</w:t>
            </w:r>
          </w:p>
        </w:tc>
      </w:tr>
      <w:tr w:rsidR="00932C1D" w:rsidRPr="00932C1D" w14:paraId="5233132E"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244DB63"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Separated</w:t>
            </w:r>
          </w:p>
        </w:tc>
        <w:tc>
          <w:tcPr>
            <w:tcW w:w="1135" w:type="dxa"/>
            <w:vAlign w:val="center"/>
            <w:hideMark/>
          </w:tcPr>
          <w:p w14:paraId="16A143E7"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w:t>
            </w:r>
          </w:p>
        </w:tc>
        <w:tc>
          <w:tcPr>
            <w:tcW w:w="1275" w:type="dxa"/>
            <w:vAlign w:val="center"/>
            <w:hideMark/>
          </w:tcPr>
          <w:p w14:paraId="43B6ADB7"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0.3</w:t>
            </w:r>
          </w:p>
        </w:tc>
      </w:tr>
      <w:tr w:rsidR="00932C1D" w:rsidRPr="00932C1D" w14:paraId="5F2294DD"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0C73B36A" w14:textId="7777777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Religion</w:t>
            </w:r>
          </w:p>
        </w:tc>
        <w:tc>
          <w:tcPr>
            <w:tcW w:w="1135" w:type="dxa"/>
            <w:vAlign w:val="center"/>
          </w:tcPr>
          <w:p w14:paraId="4DB6ABF8"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73F0275A"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2CA38C07"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4CB5D526"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Roman Catholic</w:t>
            </w:r>
          </w:p>
        </w:tc>
        <w:tc>
          <w:tcPr>
            <w:tcW w:w="1135" w:type="dxa"/>
            <w:vAlign w:val="center"/>
            <w:hideMark/>
          </w:tcPr>
          <w:p w14:paraId="76BEFE19"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92</w:t>
            </w:r>
          </w:p>
        </w:tc>
        <w:tc>
          <w:tcPr>
            <w:tcW w:w="1275" w:type="dxa"/>
            <w:vAlign w:val="center"/>
            <w:hideMark/>
          </w:tcPr>
          <w:p w14:paraId="1827097C"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32.1</w:t>
            </w:r>
          </w:p>
        </w:tc>
      </w:tr>
      <w:tr w:rsidR="00932C1D" w:rsidRPr="00932C1D" w14:paraId="5EFAEFB7"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193FA1F1"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Orthodox</w:t>
            </w:r>
          </w:p>
        </w:tc>
        <w:tc>
          <w:tcPr>
            <w:tcW w:w="1135" w:type="dxa"/>
            <w:vAlign w:val="center"/>
            <w:hideMark/>
          </w:tcPr>
          <w:p w14:paraId="39345346"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77</w:t>
            </w:r>
          </w:p>
        </w:tc>
        <w:tc>
          <w:tcPr>
            <w:tcW w:w="1275" w:type="dxa"/>
            <w:vAlign w:val="center"/>
            <w:hideMark/>
          </w:tcPr>
          <w:p w14:paraId="276B6B2A"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26.8</w:t>
            </w:r>
          </w:p>
        </w:tc>
      </w:tr>
      <w:tr w:rsidR="00932C1D" w:rsidRPr="00932C1D" w14:paraId="06A3E1BF"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BCB27EE"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Pentecostal</w:t>
            </w:r>
          </w:p>
        </w:tc>
        <w:tc>
          <w:tcPr>
            <w:tcW w:w="1135" w:type="dxa"/>
            <w:vAlign w:val="center"/>
            <w:hideMark/>
          </w:tcPr>
          <w:p w14:paraId="1BC7B73F"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116</w:t>
            </w:r>
          </w:p>
        </w:tc>
        <w:tc>
          <w:tcPr>
            <w:tcW w:w="1275" w:type="dxa"/>
            <w:vAlign w:val="center"/>
            <w:hideMark/>
          </w:tcPr>
          <w:p w14:paraId="57CDA0EF"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40.4</w:t>
            </w:r>
          </w:p>
        </w:tc>
      </w:tr>
      <w:tr w:rsidR="00932C1D" w:rsidRPr="00932C1D" w14:paraId="065A4724"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8180599"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Islam</w:t>
            </w:r>
          </w:p>
        </w:tc>
        <w:tc>
          <w:tcPr>
            <w:tcW w:w="1135" w:type="dxa"/>
            <w:vAlign w:val="center"/>
            <w:hideMark/>
          </w:tcPr>
          <w:p w14:paraId="2C9B94AD"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w:t>
            </w:r>
          </w:p>
        </w:tc>
        <w:tc>
          <w:tcPr>
            <w:tcW w:w="1275" w:type="dxa"/>
            <w:vAlign w:val="center"/>
            <w:hideMark/>
          </w:tcPr>
          <w:p w14:paraId="67A37F5F"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0.3</w:t>
            </w:r>
          </w:p>
        </w:tc>
      </w:tr>
      <w:tr w:rsidR="00932C1D" w:rsidRPr="00932C1D" w14:paraId="28EB2312"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067EB92"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Others</w:t>
            </w:r>
          </w:p>
        </w:tc>
        <w:tc>
          <w:tcPr>
            <w:tcW w:w="1135" w:type="dxa"/>
            <w:vAlign w:val="center"/>
            <w:hideMark/>
          </w:tcPr>
          <w:p w14:paraId="3DC5226C"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w:t>
            </w:r>
          </w:p>
        </w:tc>
        <w:tc>
          <w:tcPr>
            <w:tcW w:w="1275" w:type="dxa"/>
            <w:vAlign w:val="center"/>
            <w:hideMark/>
          </w:tcPr>
          <w:p w14:paraId="4EC64FAB"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0.3</w:t>
            </w:r>
          </w:p>
        </w:tc>
      </w:tr>
      <w:tr w:rsidR="00932C1D" w:rsidRPr="00932C1D" w14:paraId="663BF0D3"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FAD3C1C" w14:textId="7777777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Profession</w:t>
            </w:r>
          </w:p>
        </w:tc>
        <w:tc>
          <w:tcPr>
            <w:tcW w:w="1135" w:type="dxa"/>
            <w:vAlign w:val="center"/>
          </w:tcPr>
          <w:p w14:paraId="13E7DE75"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5" w:type="dxa"/>
            <w:vAlign w:val="center"/>
          </w:tcPr>
          <w:p w14:paraId="414DF1A4"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73811DD2"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2492BD19"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Doctor</w:t>
            </w:r>
          </w:p>
        </w:tc>
        <w:tc>
          <w:tcPr>
            <w:tcW w:w="1135" w:type="dxa"/>
            <w:vAlign w:val="center"/>
            <w:hideMark/>
          </w:tcPr>
          <w:p w14:paraId="2C6D37E2"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118</w:t>
            </w:r>
          </w:p>
        </w:tc>
        <w:tc>
          <w:tcPr>
            <w:tcW w:w="1275" w:type="dxa"/>
            <w:vAlign w:val="center"/>
            <w:hideMark/>
          </w:tcPr>
          <w:p w14:paraId="75059DBC"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44.1</w:t>
            </w:r>
          </w:p>
        </w:tc>
      </w:tr>
      <w:tr w:rsidR="00932C1D" w:rsidRPr="00932C1D" w14:paraId="1C605DB1"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B61EA1D"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Nurse</w:t>
            </w:r>
          </w:p>
        </w:tc>
        <w:tc>
          <w:tcPr>
            <w:tcW w:w="1135" w:type="dxa"/>
            <w:vAlign w:val="center"/>
            <w:hideMark/>
          </w:tcPr>
          <w:p w14:paraId="365F38DF"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169</w:t>
            </w:r>
          </w:p>
        </w:tc>
        <w:tc>
          <w:tcPr>
            <w:tcW w:w="1275" w:type="dxa"/>
            <w:vAlign w:val="center"/>
            <w:hideMark/>
          </w:tcPr>
          <w:p w14:paraId="7E1590C9"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58.9</w:t>
            </w:r>
          </w:p>
        </w:tc>
      </w:tr>
      <w:tr w:rsidR="00932C1D" w:rsidRPr="00932C1D" w14:paraId="67B67F17"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37F70DB8" w14:textId="7777777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Hospital</w:t>
            </w:r>
          </w:p>
        </w:tc>
        <w:tc>
          <w:tcPr>
            <w:tcW w:w="1135" w:type="dxa"/>
            <w:vAlign w:val="center"/>
          </w:tcPr>
          <w:p w14:paraId="1BD60B16"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275" w:type="dxa"/>
            <w:vAlign w:val="center"/>
          </w:tcPr>
          <w:p w14:paraId="7D740A27"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932C1D" w:rsidRPr="00932C1D" w14:paraId="43180FE9"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5F36782F"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UCTH</w:t>
            </w:r>
          </w:p>
        </w:tc>
        <w:tc>
          <w:tcPr>
            <w:tcW w:w="1135" w:type="dxa"/>
            <w:vAlign w:val="center"/>
            <w:hideMark/>
          </w:tcPr>
          <w:p w14:paraId="47AD9351"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247</w:t>
            </w:r>
          </w:p>
        </w:tc>
        <w:tc>
          <w:tcPr>
            <w:tcW w:w="1275" w:type="dxa"/>
            <w:vAlign w:val="center"/>
            <w:hideMark/>
          </w:tcPr>
          <w:p w14:paraId="68F96802"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86.1</w:t>
            </w:r>
          </w:p>
        </w:tc>
      </w:tr>
      <w:tr w:rsidR="00932C1D" w:rsidRPr="00932C1D" w14:paraId="4010C948"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0D2728CD" w14:textId="77777777"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FNPH</w:t>
            </w:r>
          </w:p>
        </w:tc>
        <w:tc>
          <w:tcPr>
            <w:tcW w:w="1135" w:type="dxa"/>
            <w:vAlign w:val="center"/>
            <w:hideMark/>
          </w:tcPr>
          <w:p w14:paraId="3254FB11"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40</w:t>
            </w:r>
          </w:p>
        </w:tc>
        <w:tc>
          <w:tcPr>
            <w:tcW w:w="1275" w:type="dxa"/>
            <w:vAlign w:val="center"/>
            <w:hideMark/>
          </w:tcPr>
          <w:p w14:paraId="013096AB"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13.9</w:t>
            </w:r>
          </w:p>
        </w:tc>
      </w:tr>
      <w:tr w:rsidR="00932C1D" w:rsidRPr="00932C1D" w14:paraId="125BE2ED"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4" w:type="dxa"/>
            <w:gridSpan w:val="2"/>
            <w:vAlign w:val="center"/>
            <w:hideMark/>
          </w:tcPr>
          <w:p w14:paraId="1B66349B" w14:textId="4BD6F2E7" w:rsidR="00932C1D" w:rsidRPr="00932C1D" w:rsidRDefault="00932C1D" w:rsidP="00A04005">
            <w:pPr>
              <w:spacing w:after="0" w:line="233" w:lineRule="auto"/>
              <w:rPr>
                <w:rFonts w:ascii="Times New Roman" w:hAnsi="Times New Roman" w:cs="Times New Roman"/>
                <w:sz w:val="20"/>
                <w:szCs w:val="20"/>
              </w:rPr>
            </w:pPr>
            <w:r w:rsidRPr="00932C1D">
              <w:rPr>
                <w:rFonts w:ascii="Times New Roman" w:hAnsi="Times New Roman" w:cs="Times New Roman"/>
                <w:sz w:val="20"/>
                <w:szCs w:val="20"/>
              </w:rPr>
              <w:t>Duration of employment</w:t>
            </w:r>
            <w:r>
              <w:rPr>
                <w:rFonts w:ascii="Times New Roman" w:hAnsi="Times New Roman" w:cs="Times New Roman"/>
                <w:sz w:val="20"/>
                <w:szCs w:val="20"/>
              </w:rPr>
              <w:t xml:space="preserve"> (years)</w:t>
            </w:r>
          </w:p>
        </w:tc>
        <w:tc>
          <w:tcPr>
            <w:tcW w:w="1275" w:type="dxa"/>
            <w:vAlign w:val="center"/>
          </w:tcPr>
          <w:p w14:paraId="3AFCE14C"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4DC7E1B9"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6A1D480E" w14:textId="212067DE"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 xml:space="preserve">&lt;10 </w:t>
            </w:r>
          </w:p>
        </w:tc>
        <w:tc>
          <w:tcPr>
            <w:tcW w:w="1135" w:type="dxa"/>
            <w:vAlign w:val="center"/>
            <w:hideMark/>
          </w:tcPr>
          <w:p w14:paraId="00623681"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225</w:t>
            </w:r>
          </w:p>
        </w:tc>
        <w:tc>
          <w:tcPr>
            <w:tcW w:w="1275" w:type="dxa"/>
            <w:vAlign w:val="center"/>
            <w:hideMark/>
          </w:tcPr>
          <w:p w14:paraId="52D1982D" w14:textId="77777777" w:rsidR="00932C1D" w:rsidRPr="00932C1D" w:rsidRDefault="00932C1D"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78.4</w:t>
            </w:r>
          </w:p>
        </w:tc>
      </w:tr>
      <w:tr w:rsidR="00932C1D" w:rsidRPr="00932C1D" w14:paraId="2B799950"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269" w:type="dxa"/>
            <w:vAlign w:val="center"/>
            <w:hideMark/>
          </w:tcPr>
          <w:p w14:paraId="082B433D" w14:textId="044FFCE2" w:rsidR="00932C1D" w:rsidRPr="00932C1D" w:rsidRDefault="00932C1D" w:rsidP="00A04005">
            <w:pPr>
              <w:spacing w:after="0" w:line="233" w:lineRule="auto"/>
              <w:rPr>
                <w:rFonts w:ascii="Times New Roman" w:hAnsi="Times New Roman" w:cs="Times New Roman"/>
                <w:b w:val="0"/>
                <w:sz w:val="20"/>
                <w:szCs w:val="20"/>
              </w:rPr>
            </w:pPr>
            <w:r w:rsidRPr="00932C1D">
              <w:rPr>
                <w:rFonts w:ascii="Times New Roman" w:hAnsi="Times New Roman" w:cs="Times New Roman"/>
                <w:b w:val="0"/>
                <w:sz w:val="20"/>
                <w:szCs w:val="20"/>
              </w:rPr>
              <w:t xml:space="preserve">&gt;10 </w:t>
            </w:r>
          </w:p>
        </w:tc>
        <w:tc>
          <w:tcPr>
            <w:tcW w:w="1135" w:type="dxa"/>
            <w:vAlign w:val="center"/>
            <w:hideMark/>
          </w:tcPr>
          <w:p w14:paraId="7EBF2424"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62</w:t>
            </w:r>
          </w:p>
        </w:tc>
        <w:tc>
          <w:tcPr>
            <w:tcW w:w="1275" w:type="dxa"/>
            <w:vAlign w:val="center"/>
            <w:hideMark/>
          </w:tcPr>
          <w:p w14:paraId="05DA86FF" w14:textId="77777777" w:rsidR="00932C1D" w:rsidRPr="00932C1D" w:rsidRDefault="00932C1D"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21.6</w:t>
            </w:r>
          </w:p>
        </w:tc>
      </w:tr>
    </w:tbl>
    <w:p w14:paraId="0DD07A3F" w14:textId="7DBE6B48" w:rsidR="00932C1D" w:rsidRDefault="00932C1D" w:rsidP="00F55EE3">
      <w:pPr>
        <w:pStyle w:val="Noindentpara"/>
        <w:jc w:val="center"/>
        <w:rPr>
          <w:b/>
          <w:color w:val="003296"/>
        </w:rPr>
      </w:pPr>
      <w:r w:rsidRPr="00932C1D">
        <w:rPr>
          <w:b/>
          <w:color w:val="003296"/>
        </w:rPr>
        <w:t>Table 2: Level of job satis</w:t>
      </w:r>
      <w:r>
        <w:rPr>
          <w:b/>
          <w:color w:val="003296"/>
        </w:rPr>
        <w:t>faction across professions (N=</w:t>
      </w:r>
      <w:r w:rsidRPr="00932C1D">
        <w:rPr>
          <w:b/>
          <w:color w:val="003296"/>
        </w:rPr>
        <w:t>287)</w:t>
      </w:r>
      <w:r>
        <w:rPr>
          <w:b/>
          <w:color w:val="003296"/>
        </w:rPr>
        <w:t>.</w:t>
      </w:r>
    </w:p>
    <w:tbl>
      <w:tblPr>
        <w:tblStyle w:val="MediumShading1-Accent11"/>
        <w:tblW w:w="4662" w:type="dxa"/>
        <w:jc w:val="center"/>
        <w:tblLayout w:type="fixed"/>
        <w:tblLook w:val="04A0" w:firstRow="1" w:lastRow="0" w:firstColumn="1" w:lastColumn="0" w:noHBand="0" w:noVBand="1"/>
      </w:tblPr>
      <w:tblGrid>
        <w:gridCol w:w="1144"/>
        <w:gridCol w:w="1285"/>
        <w:gridCol w:w="1134"/>
        <w:gridCol w:w="1099"/>
      </w:tblGrid>
      <w:tr w:rsidR="00932C1D" w:rsidRPr="00932C1D" w14:paraId="65E4C06D" w14:textId="77777777" w:rsidTr="00932C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44" w:type="dxa"/>
            <w:vMerge w:val="restart"/>
            <w:vAlign w:val="center"/>
            <w:hideMark/>
          </w:tcPr>
          <w:p w14:paraId="6105CE40" w14:textId="414FB94C"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Profession</w:t>
            </w:r>
          </w:p>
        </w:tc>
        <w:tc>
          <w:tcPr>
            <w:tcW w:w="2419" w:type="dxa"/>
            <w:gridSpan w:val="2"/>
            <w:vAlign w:val="center"/>
            <w:hideMark/>
          </w:tcPr>
          <w:p w14:paraId="36C65BFF" w14:textId="062C4B62" w:rsidR="00932C1D" w:rsidRPr="00932C1D" w:rsidRDefault="00932C1D" w:rsidP="00932C1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Satisfaction status</w:t>
            </w:r>
            <w:r>
              <w:rPr>
                <w:rFonts w:ascii="Times New Roman" w:hAnsi="Times New Roman" w:cs="Times New Roman"/>
                <w:sz w:val="20"/>
                <w:szCs w:val="20"/>
              </w:rPr>
              <w:t>, n (%)</w:t>
            </w:r>
          </w:p>
        </w:tc>
        <w:tc>
          <w:tcPr>
            <w:tcW w:w="1099" w:type="dxa"/>
            <w:vMerge w:val="restart"/>
            <w:vAlign w:val="center"/>
            <w:hideMark/>
          </w:tcPr>
          <w:p w14:paraId="72C40AF1" w14:textId="0EEB23DE" w:rsidR="00932C1D" w:rsidRPr="00932C1D" w:rsidRDefault="00932C1D" w:rsidP="00932C1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Total</w:t>
            </w:r>
            <w:r>
              <w:rPr>
                <w:rFonts w:ascii="Times New Roman" w:hAnsi="Times New Roman" w:cs="Times New Roman"/>
                <w:sz w:val="20"/>
                <w:szCs w:val="20"/>
              </w:rPr>
              <w:t xml:space="preserve">, </w:t>
            </w:r>
            <w:r w:rsidRPr="00932C1D">
              <w:rPr>
                <w:rFonts w:ascii="Times New Roman" w:hAnsi="Times New Roman" w:cs="Times New Roman"/>
                <w:sz w:val="20"/>
                <w:szCs w:val="20"/>
              </w:rPr>
              <w:t>n (100%)</w:t>
            </w:r>
          </w:p>
        </w:tc>
      </w:tr>
      <w:tr w:rsidR="00932C1D" w:rsidRPr="00932C1D" w14:paraId="10BC70B6"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44" w:type="dxa"/>
            <w:vMerge/>
            <w:tcBorders>
              <w:bottom w:val="single" w:sz="8" w:space="0" w:color="7BA0CD" w:themeColor="accent1" w:themeTint="BF"/>
            </w:tcBorders>
            <w:vAlign w:val="center"/>
            <w:hideMark/>
          </w:tcPr>
          <w:p w14:paraId="13B6FFA0" w14:textId="77777777" w:rsidR="00932C1D" w:rsidRPr="00932C1D" w:rsidRDefault="00932C1D" w:rsidP="00932C1D">
            <w:pPr>
              <w:spacing w:after="0" w:line="240" w:lineRule="auto"/>
              <w:rPr>
                <w:rFonts w:ascii="Times New Roman" w:hAnsi="Times New Roman" w:cs="Times New Roman"/>
                <w:sz w:val="20"/>
                <w:szCs w:val="20"/>
              </w:rPr>
            </w:pPr>
          </w:p>
        </w:tc>
        <w:tc>
          <w:tcPr>
            <w:tcW w:w="1285" w:type="dxa"/>
            <w:tcBorders>
              <w:bottom w:val="single" w:sz="8" w:space="0" w:color="7BA0CD" w:themeColor="accent1" w:themeTint="BF"/>
            </w:tcBorders>
            <w:vAlign w:val="center"/>
            <w:hideMark/>
          </w:tcPr>
          <w:p w14:paraId="6E79516C"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32C1D">
              <w:rPr>
                <w:rFonts w:ascii="Times New Roman" w:hAnsi="Times New Roman" w:cs="Times New Roman"/>
                <w:b/>
                <w:sz w:val="20"/>
                <w:szCs w:val="20"/>
              </w:rPr>
              <w:t>Dissatisfied</w:t>
            </w:r>
          </w:p>
        </w:tc>
        <w:tc>
          <w:tcPr>
            <w:tcW w:w="1134" w:type="dxa"/>
            <w:tcBorders>
              <w:bottom w:val="single" w:sz="8" w:space="0" w:color="7BA0CD" w:themeColor="accent1" w:themeTint="BF"/>
            </w:tcBorders>
            <w:vAlign w:val="center"/>
            <w:hideMark/>
          </w:tcPr>
          <w:p w14:paraId="3F359432"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32C1D">
              <w:rPr>
                <w:rFonts w:ascii="Times New Roman" w:hAnsi="Times New Roman" w:cs="Times New Roman"/>
                <w:b/>
                <w:sz w:val="20"/>
                <w:szCs w:val="20"/>
              </w:rPr>
              <w:t>Satisfied</w:t>
            </w:r>
          </w:p>
        </w:tc>
        <w:tc>
          <w:tcPr>
            <w:tcW w:w="1099" w:type="dxa"/>
            <w:vMerge/>
            <w:tcBorders>
              <w:bottom w:val="single" w:sz="8" w:space="0" w:color="7BA0CD" w:themeColor="accent1" w:themeTint="BF"/>
            </w:tcBorders>
            <w:vAlign w:val="center"/>
            <w:hideMark/>
          </w:tcPr>
          <w:p w14:paraId="058314AA"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32C1D" w:rsidRPr="00932C1D" w14:paraId="1AB62864"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44" w:type="dxa"/>
            <w:vAlign w:val="center"/>
            <w:hideMark/>
          </w:tcPr>
          <w:p w14:paraId="46F87A69"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Doctor</w:t>
            </w:r>
          </w:p>
        </w:tc>
        <w:tc>
          <w:tcPr>
            <w:tcW w:w="1285" w:type="dxa"/>
            <w:vAlign w:val="center"/>
            <w:hideMark/>
          </w:tcPr>
          <w:p w14:paraId="457CE9C8"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71 (60.2)</w:t>
            </w:r>
          </w:p>
        </w:tc>
        <w:tc>
          <w:tcPr>
            <w:tcW w:w="1134" w:type="dxa"/>
            <w:vAlign w:val="center"/>
            <w:hideMark/>
          </w:tcPr>
          <w:p w14:paraId="64217D1D"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47 (39.8)</w:t>
            </w:r>
          </w:p>
        </w:tc>
        <w:tc>
          <w:tcPr>
            <w:tcW w:w="1099" w:type="dxa"/>
            <w:vAlign w:val="center"/>
            <w:hideMark/>
          </w:tcPr>
          <w:p w14:paraId="73C9AB1B"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118 (100)</w:t>
            </w:r>
          </w:p>
        </w:tc>
      </w:tr>
      <w:tr w:rsidR="00932C1D" w:rsidRPr="00932C1D" w14:paraId="78A6D50E" w14:textId="77777777" w:rsidTr="00932C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44" w:type="dxa"/>
            <w:vAlign w:val="center"/>
            <w:hideMark/>
          </w:tcPr>
          <w:p w14:paraId="59384849"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Nurse</w:t>
            </w:r>
          </w:p>
        </w:tc>
        <w:tc>
          <w:tcPr>
            <w:tcW w:w="1285" w:type="dxa"/>
            <w:vAlign w:val="center"/>
            <w:hideMark/>
          </w:tcPr>
          <w:p w14:paraId="5F3A0F0E"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71 (42.0)</w:t>
            </w:r>
          </w:p>
        </w:tc>
        <w:tc>
          <w:tcPr>
            <w:tcW w:w="1134" w:type="dxa"/>
            <w:vAlign w:val="center"/>
            <w:hideMark/>
          </w:tcPr>
          <w:p w14:paraId="51607390"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98 (58.0)</w:t>
            </w:r>
          </w:p>
        </w:tc>
        <w:tc>
          <w:tcPr>
            <w:tcW w:w="1099" w:type="dxa"/>
            <w:vAlign w:val="center"/>
            <w:hideMark/>
          </w:tcPr>
          <w:p w14:paraId="7C3E2F3B" w14:textId="7777777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169 (100)</w:t>
            </w:r>
          </w:p>
        </w:tc>
      </w:tr>
      <w:tr w:rsidR="00932C1D" w:rsidRPr="00932C1D" w14:paraId="18E4842B" w14:textId="77777777" w:rsidTr="00932C1D">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44" w:type="dxa"/>
            <w:vAlign w:val="center"/>
            <w:hideMark/>
          </w:tcPr>
          <w:p w14:paraId="33486635"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Both (total)</w:t>
            </w:r>
          </w:p>
        </w:tc>
        <w:tc>
          <w:tcPr>
            <w:tcW w:w="1285" w:type="dxa"/>
            <w:vAlign w:val="center"/>
            <w:hideMark/>
          </w:tcPr>
          <w:p w14:paraId="7B85DD49"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142 (49.5)</w:t>
            </w:r>
          </w:p>
        </w:tc>
        <w:tc>
          <w:tcPr>
            <w:tcW w:w="1134" w:type="dxa"/>
            <w:vAlign w:val="center"/>
            <w:hideMark/>
          </w:tcPr>
          <w:p w14:paraId="59873826"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145 (50.5)</w:t>
            </w:r>
          </w:p>
        </w:tc>
        <w:tc>
          <w:tcPr>
            <w:tcW w:w="1099" w:type="dxa"/>
            <w:vAlign w:val="center"/>
            <w:hideMark/>
          </w:tcPr>
          <w:p w14:paraId="3381E2BF" w14:textId="77777777"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287 (100)</w:t>
            </w:r>
          </w:p>
        </w:tc>
      </w:tr>
    </w:tbl>
    <w:p w14:paraId="47C623CF" w14:textId="4CC98D03" w:rsidR="00932C1D" w:rsidRPr="00932C1D" w:rsidRDefault="00932C1D" w:rsidP="00932C1D">
      <w:pPr>
        <w:pStyle w:val="Noindentpara"/>
        <w:spacing w:before="0"/>
        <w:jc w:val="center"/>
        <w:rPr>
          <w:b/>
          <w:color w:val="003296"/>
          <w:sz w:val="4"/>
          <w:szCs w:val="4"/>
        </w:rPr>
        <w:sectPr w:rsidR="00932C1D" w:rsidRPr="00932C1D" w:rsidSect="00A40AC9">
          <w:type w:val="continuous"/>
          <w:pgSz w:w="11906" w:h="16838" w:code="9"/>
          <w:pgMar w:top="1440" w:right="991" w:bottom="1440" w:left="1021" w:header="709" w:footer="709" w:gutter="0"/>
          <w:cols w:num="2" w:space="567"/>
          <w:titlePg/>
          <w:docGrid w:linePitch="360"/>
        </w:sectPr>
      </w:pPr>
    </w:p>
    <w:p w14:paraId="0D26A504" w14:textId="6897B3B3" w:rsidR="00932C1D" w:rsidRPr="00F55EE3" w:rsidRDefault="00A04005" w:rsidP="00F55EE3">
      <w:pPr>
        <w:pStyle w:val="Noindentpara"/>
        <w:jc w:val="center"/>
        <w:rPr>
          <w:b/>
          <w:color w:val="003296"/>
        </w:rPr>
      </w:pPr>
      <w:r>
        <w:rPr>
          <w:noProof/>
          <w:lang w:eastAsia="en-IN"/>
        </w:rPr>
        <mc:AlternateContent>
          <mc:Choice Requires="wps">
            <w:drawing>
              <wp:anchor distT="45720" distB="45720" distL="114300" distR="114300" simplePos="0" relativeHeight="251674624" behindDoc="0" locked="0" layoutInCell="1" allowOverlap="1" wp14:anchorId="49C55A7B" wp14:editId="4FCAE0B0">
                <wp:simplePos x="0" y="0"/>
                <wp:positionH relativeFrom="column">
                  <wp:posOffset>5363210</wp:posOffset>
                </wp:positionH>
                <wp:positionV relativeFrom="paragraph">
                  <wp:posOffset>2097677</wp:posOffset>
                </wp:positionV>
                <wp:extent cx="989330" cy="14046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04620"/>
                        </a:xfrm>
                        <a:prstGeom prst="rect">
                          <a:avLst/>
                        </a:prstGeom>
                        <a:noFill/>
                        <a:ln w="9525">
                          <a:noFill/>
                          <a:miter lim="800000"/>
                          <a:headEnd/>
                          <a:tailEnd/>
                        </a:ln>
                      </wps:spPr>
                      <wps:txbx>
                        <w:txbxContent>
                          <w:p w14:paraId="49E05233" w14:textId="77777777" w:rsidR="00983B5D" w:rsidRPr="008F786F" w:rsidRDefault="00983B5D" w:rsidP="00983B5D">
                            <w:pPr>
                              <w:jc w:val="right"/>
                              <w:rPr>
                                <w:rFonts w:ascii="Times New Roman" w:hAnsi="Times New Roman"/>
                                <w:sz w:val="18"/>
                                <w:szCs w:val="18"/>
                              </w:rPr>
                            </w:pPr>
                            <w:r w:rsidRPr="008F786F">
                              <w:rPr>
                                <w:rFonts w:ascii="Times New Roman" w:hAnsi="Times New Roman"/>
                                <w:sz w:val="18"/>
                                <w:szCs w:val="18"/>
                              </w:rPr>
                              <w:t>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55A7B" id="_x0000_s1029" type="#_x0000_t202" style="position:absolute;left:0;text-align:left;margin-left:422.3pt;margin-top:165.15pt;width:77.9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" filled="f" stroked="f">
                <v:textbox style="mso-fit-shape-to-text:t">
                  <w:txbxContent>
                    <w:p w14:paraId="49E05233" w14:textId="77777777" w:rsidR="00983B5D" w:rsidRPr="008F786F" w:rsidRDefault="00983B5D" w:rsidP="00983B5D">
                      <w:pPr>
                        <w:jc w:val="right"/>
                        <w:rPr>
                          <w:rFonts w:ascii="Times New Roman" w:hAnsi="Times New Roman"/>
                          <w:sz w:val="18"/>
                          <w:szCs w:val="18"/>
                        </w:rPr>
                      </w:pPr>
                      <w:r w:rsidRPr="008F786F">
                        <w:rPr>
                          <w:rFonts w:ascii="Times New Roman" w:hAnsi="Times New Roman"/>
                          <w:sz w:val="18"/>
                          <w:szCs w:val="18"/>
                        </w:rPr>
                        <w:t>Continued.</w:t>
                      </w:r>
                    </w:p>
                  </w:txbxContent>
                </v:textbox>
              </v:shape>
            </w:pict>
          </mc:Fallback>
        </mc:AlternateContent>
      </w:r>
      <w:r w:rsidR="00932C1D" w:rsidRPr="00932C1D">
        <w:rPr>
          <w:b/>
          <w:color w:val="003296"/>
        </w:rPr>
        <w:t>Table 3:</w:t>
      </w:r>
      <w:r w:rsidR="00932C1D">
        <w:rPr>
          <w:b/>
          <w:color w:val="003296"/>
        </w:rPr>
        <w:t xml:space="preserve"> Level of job satisfaction (N=</w:t>
      </w:r>
      <w:r w:rsidR="00932C1D" w:rsidRPr="00932C1D">
        <w:rPr>
          <w:b/>
          <w:color w:val="003296"/>
        </w:rPr>
        <w:t>287)</w:t>
      </w:r>
      <w:r w:rsidR="00932C1D">
        <w:rPr>
          <w:b/>
          <w:color w:val="003296"/>
        </w:rPr>
        <w:t>.</w:t>
      </w:r>
    </w:p>
    <w:tbl>
      <w:tblPr>
        <w:tblStyle w:val="MediumShading1-Accent11"/>
        <w:tblW w:w="9757" w:type="dxa"/>
        <w:jc w:val="center"/>
        <w:tblLayout w:type="fixed"/>
        <w:tblLook w:val="04A0" w:firstRow="1" w:lastRow="0" w:firstColumn="1" w:lastColumn="0" w:noHBand="0" w:noVBand="1"/>
      </w:tblPr>
      <w:tblGrid>
        <w:gridCol w:w="6379"/>
        <w:gridCol w:w="1539"/>
        <w:gridCol w:w="1839"/>
      </w:tblGrid>
      <w:tr w:rsidR="00932C1D" w:rsidRPr="00932C1D" w14:paraId="58DF6A2D" w14:textId="77777777" w:rsidTr="0026239C">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644CB161" w14:textId="6E3BAB30" w:rsidR="00932C1D" w:rsidRPr="00932C1D" w:rsidRDefault="00932C1D" w:rsidP="0026239C">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 xml:space="preserve">Satisfaction </w:t>
            </w:r>
            <w:r w:rsidR="0026239C">
              <w:rPr>
                <w:rFonts w:ascii="Times New Roman" w:hAnsi="Times New Roman" w:cs="Times New Roman"/>
                <w:sz w:val="20"/>
                <w:szCs w:val="20"/>
              </w:rPr>
              <w:t>i</w:t>
            </w:r>
            <w:r w:rsidRPr="00932C1D">
              <w:rPr>
                <w:rFonts w:ascii="Times New Roman" w:hAnsi="Times New Roman" w:cs="Times New Roman"/>
                <w:sz w:val="20"/>
                <w:szCs w:val="20"/>
              </w:rPr>
              <w:t>tem</w:t>
            </w:r>
          </w:p>
        </w:tc>
        <w:tc>
          <w:tcPr>
            <w:tcW w:w="1539" w:type="dxa"/>
            <w:vAlign w:val="center"/>
            <w:hideMark/>
          </w:tcPr>
          <w:p w14:paraId="6D3DC654" w14:textId="77777777" w:rsidR="00932C1D" w:rsidRPr="00932C1D" w:rsidRDefault="00932C1D" w:rsidP="00932C1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 xml:space="preserve">Satisfied </w:t>
            </w:r>
            <w:proofErr w:type="gramStart"/>
            <w:r w:rsidRPr="00932C1D">
              <w:rPr>
                <w:rFonts w:ascii="Times New Roman" w:hAnsi="Times New Roman" w:cs="Times New Roman"/>
                <w:sz w:val="20"/>
                <w:szCs w:val="20"/>
              </w:rPr>
              <w:t>N(</w:t>
            </w:r>
            <w:proofErr w:type="gramEnd"/>
            <w:r w:rsidRPr="00932C1D">
              <w:rPr>
                <w:rFonts w:ascii="Times New Roman" w:hAnsi="Times New Roman" w:cs="Times New Roman"/>
                <w:sz w:val="20"/>
                <w:szCs w:val="20"/>
              </w:rPr>
              <w:t>%)</w:t>
            </w:r>
          </w:p>
        </w:tc>
        <w:tc>
          <w:tcPr>
            <w:tcW w:w="1839" w:type="dxa"/>
            <w:vAlign w:val="center"/>
            <w:hideMark/>
          </w:tcPr>
          <w:p w14:paraId="75EE7A86" w14:textId="5CCF44EF" w:rsidR="00932C1D" w:rsidRPr="00932C1D" w:rsidRDefault="00932C1D" w:rsidP="00932C1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Dissatisfied N</w:t>
            </w:r>
            <w:r w:rsidR="0026239C">
              <w:rPr>
                <w:rFonts w:ascii="Times New Roman" w:hAnsi="Times New Roman" w:cs="Times New Roman"/>
                <w:sz w:val="20"/>
                <w:szCs w:val="20"/>
              </w:rPr>
              <w:t xml:space="preserve"> </w:t>
            </w:r>
            <w:r w:rsidRPr="00932C1D">
              <w:rPr>
                <w:rFonts w:ascii="Times New Roman" w:hAnsi="Times New Roman" w:cs="Times New Roman"/>
                <w:sz w:val="20"/>
                <w:szCs w:val="20"/>
              </w:rPr>
              <w:t>(%)</w:t>
            </w:r>
          </w:p>
        </w:tc>
      </w:tr>
      <w:tr w:rsidR="00932C1D" w:rsidRPr="00932C1D" w14:paraId="354D8FA5"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0DF93829"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Your working conditions?</w:t>
            </w:r>
          </w:p>
        </w:tc>
        <w:tc>
          <w:tcPr>
            <w:tcW w:w="1539" w:type="dxa"/>
            <w:vAlign w:val="center"/>
            <w:hideMark/>
          </w:tcPr>
          <w:p w14:paraId="2CEC4161" w14:textId="0911CA39"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118 (41.1)</w:t>
            </w:r>
          </w:p>
        </w:tc>
        <w:tc>
          <w:tcPr>
            <w:tcW w:w="1839" w:type="dxa"/>
            <w:vAlign w:val="center"/>
            <w:hideMark/>
          </w:tcPr>
          <w:p w14:paraId="7E9500D3" w14:textId="0A87A8F4"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169 (58.9)</w:t>
            </w:r>
          </w:p>
        </w:tc>
      </w:tr>
      <w:tr w:rsidR="00932C1D" w:rsidRPr="00932C1D" w14:paraId="6EF81453"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7B8C837B"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way your colleagues pitch in and help one another?</w:t>
            </w:r>
          </w:p>
        </w:tc>
        <w:tc>
          <w:tcPr>
            <w:tcW w:w="1539" w:type="dxa"/>
            <w:vAlign w:val="center"/>
            <w:hideMark/>
          </w:tcPr>
          <w:p w14:paraId="589CFE04" w14:textId="11694D9E"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242 (84.3)</w:t>
            </w:r>
          </w:p>
        </w:tc>
        <w:tc>
          <w:tcPr>
            <w:tcW w:w="1839" w:type="dxa"/>
            <w:vAlign w:val="center"/>
            <w:hideMark/>
          </w:tcPr>
          <w:p w14:paraId="19C9D4DE" w14:textId="0FD369FD"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45 (15.7)</w:t>
            </w:r>
          </w:p>
        </w:tc>
      </w:tr>
      <w:tr w:rsidR="00932C1D" w:rsidRPr="00932C1D" w14:paraId="5E702AE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3E309F86"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recognition you get for your work?</w:t>
            </w:r>
          </w:p>
        </w:tc>
        <w:tc>
          <w:tcPr>
            <w:tcW w:w="1539" w:type="dxa"/>
            <w:vAlign w:val="center"/>
            <w:hideMark/>
          </w:tcPr>
          <w:p w14:paraId="6A64BCC1" w14:textId="3C95BC3E"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146 (50.9)</w:t>
            </w:r>
          </w:p>
        </w:tc>
        <w:tc>
          <w:tcPr>
            <w:tcW w:w="1839" w:type="dxa"/>
            <w:vAlign w:val="center"/>
            <w:hideMark/>
          </w:tcPr>
          <w:p w14:paraId="35AA3997" w14:textId="57636C3E"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141 (49.1)</w:t>
            </w:r>
          </w:p>
        </w:tc>
      </w:tr>
      <w:tr w:rsidR="00932C1D" w:rsidRPr="00932C1D" w14:paraId="34260567"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102A999E"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amount of responsibility you have?</w:t>
            </w:r>
          </w:p>
        </w:tc>
        <w:tc>
          <w:tcPr>
            <w:tcW w:w="1539" w:type="dxa"/>
            <w:vAlign w:val="center"/>
            <w:hideMark/>
          </w:tcPr>
          <w:p w14:paraId="4D53F0A1" w14:textId="1C3C5893"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202 (70.4)</w:t>
            </w:r>
          </w:p>
        </w:tc>
        <w:tc>
          <w:tcPr>
            <w:tcW w:w="1839" w:type="dxa"/>
            <w:vAlign w:val="center"/>
            <w:hideMark/>
          </w:tcPr>
          <w:p w14:paraId="28432D1A" w14:textId="521EAEE8"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85 (29.6)</w:t>
            </w:r>
          </w:p>
        </w:tc>
      </w:tr>
      <w:tr w:rsidR="00932C1D" w:rsidRPr="00932C1D" w14:paraId="067F805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31AA1AC8"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Your rate of pay?</w:t>
            </w:r>
          </w:p>
        </w:tc>
        <w:tc>
          <w:tcPr>
            <w:tcW w:w="1539" w:type="dxa"/>
            <w:vAlign w:val="center"/>
            <w:hideMark/>
          </w:tcPr>
          <w:p w14:paraId="65D246BE" w14:textId="7E28DA43"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53 (18.5)</w:t>
            </w:r>
          </w:p>
        </w:tc>
        <w:tc>
          <w:tcPr>
            <w:tcW w:w="1839" w:type="dxa"/>
            <w:vAlign w:val="center"/>
            <w:hideMark/>
          </w:tcPr>
          <w:p w14:paraId="4EF0C9EE" w14:textId="004A3055"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234 (81.5)</w:t>
            </w:r>
          </w:p>
        </w:tc>
      </w:tr>
      <w:tr w:rsidR="00932C1D" w:rsidRPr="00932C1D" w14:paraId="2B6C6D48"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646A3029"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way this hospital is managed?</w:t>
            </w:r>
          </w:p>
        </w:tc>
        <w:tc>
          <w:tcPr>
            <w:tcW w:w="1539" w:type="dxa"/>
            <w:vAlign w:val="center"/>
            <w:hideMark/>
          </w:tcPr>
          <w:p w14:paraId="58C69073" w14:textId="392CE740"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82 (28.6)</w:t>
            </w:r>
          </w:p>
        </w:tc>
        <w:tc>
          <w:tcPr>
            <w:tcW w:w="1839" w:type="dxa"/>
            <w:vAlign w:val="center"/>
            <w:hideMark/>
          </w:tcPr>
          <w:p w14:paraId="54A079C5" w14:textId="0AB048D6"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205 (71.4)</w:t>
            </w:r>
          </w:p>
        </w:tc>
      </w:tr>
      <w:tr w:rsidR="00932C1D" w:rsidRPr="00932C1D" w14:paraId="43553E0E"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79A94084"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attention paid to suggestions you make?</w:t>
            </w:r>
          </w:p>
        </w:tc>
        <w:tc>
          <w:tcPr>
            <w:tcW w:w="1539" w:type="dxa"/>
            <w:vAlign w:val="center"/>
            <w:hideMark/>
          </w:tcPr>
          <w:p w14:paraId="6D1CEE3A" w14:textId="27E6FFA7"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124 (43.2)</w:t>
            </w:r>
          </w:p>
        </w:tc>
        <w:tc>
          <w:tcPr>
            <w:tcW w:w="1839" w:type="dxa"/>
            <w:vAlign w:val="center"/>
            <w:hideMark/>
          </w:tcPr>
          <w:p w14:paraId="09EC2507" w14:textId="63EA6F33"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163 (56.8)</w:t>
            </w:r>
          </w:p>
        </w:tc>
      </w:tr>
      <w:tr w:rsidR="00932C1D" w:rsidRPr="00932C1D" w14:paraId="7C0CB8FB"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383A87FD"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amount of variety in your job?</w:t>
            </w:r>
          </w:p>
        </w:tc>
        <w:tc>
          <w:tcPr>
            <w:tcW w:w="1539" w:type="dxa"/>
            <w:vAlign w:val="center"/>
            <w:hideMark/>
          </w:tcPr>
          <w:p w14:paraId="387FB3C7" w14:textId="33B8E6F2"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168 (58.5)</w:t>
            </w:r>
          </w:p>
        </w:tc>
        <w:tc>
          <w:tcPr>
            <w:tcW w:w="1839" w:type="dxa"/>
            <w:vAlign w:val="center"/>
            <w:hideMark/>
          </w:tcPr>
          <w:p w14:paraId="16209BFB" w14:textId="5780AF93"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119 (41.5)</w:t>
            </w:r>
          </w:p>
        </w:tc>
      </w:tr>
      <w:tr w:rsidR="00932C1D" w:rsidRPr="00932C1D" w14:paraId="5CDC0164"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0F217C5C"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Your job security?</w:t>
            </w:r>
          </w:p>
        </w:tc>
        <w:tc>
          <w:tcPr>
            <w:tcW w:w="1539" w:type="dxa"/>
            <w:vAlign w:val="center"/>
            <w:hideMark/>
          </w:tcPr>
          <w:p w14:paraId="12AC7C9D" w14:textId="7EDC7630"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115 (40.1)</w:t>
            </w:r>
          </w:p>
        </w:tc>
        <w:tc>
          <w:tcPr>
            <w:tcW w:w="1839" w:type="dxa"/>
            <w:vAlign w:val="center"/>
            <w:hideMark/>
          </w:tcPr>
          <w:p w14:paraId="7E35466F" w14:textId="28800051"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172 (59.9)</w:t>
            </w:r>
            <w:r w:rsidR="00983B5D">
              <w:rPr>
                <w:noProof/>
                <w:lang w:eastAsia="en-IN"/>
              </w:rPr>
              <w:t xml:space="preserve"> </w:t>
            </w:r>
          </w:p>
        </w:tc>
      </w:tr>
      <w:tr w:rsidR="00932C1D" w:rsidRPr="00932C1D" w14:paraId="3F667D94"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7F2E36E9"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Your benefits and allowances?</w:t>
            </w:r>
          </w:p>
        </w:tc>
        <w:tc>
          <w:tcPr>
            <w:tcW w:w="1539" w:type="dxa"/>
            <w:vAlign w:val="center"/>
            <w:hideMark/>
          </w:tcPr>
          <w:p w14:paraId="2AFD83D4" w14:textId="7CAC80C1"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85 (29.6)</w:t>
            </w:r>
          </w:p>
        </w:tc>
        <w:tc>
          <w:tcPr>
            <w:tcW w:w="1839" w:type="dxa"/>
            <w:vAlign w:val="center"/>
            <w:hideMark/>
          </w:tcPr>
          <w:p w14:paraId="5AB7272B" w14:textId="117FA2DD"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202 (70.4)</w:t>
            </w:r>
          </w:p>
        </w:tc>
      </w:tr>
      <w:tr w:rsidR="00932C1D" w:rsidRPr="00932C1D" w14:paraId="2C146B17"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59EC7240"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lastRenderedPageBreak/>
              <w:t>The amount of time you have to get your job done?</w:t>
            </w:r>
          </w:p>
        </w:tc>
        <w:tc>
          <w:tcPr>
            <w:tcW w:w="1539" w:type="dxa"/>
            <w:vAlign w:val="center"/>
            <w:hideMark/>
          </w:tcPr>
          <w:p w14:paraId="5EE7F922" w14:textId="6CCB5985"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179 (62.4)</w:t>
            </w:r>
          </w:p>
        </w:tc>
        <w:tc>
          <w:tcPr>
            <w:tcW w:w="1839" w:type="dxa"/>
            <w:vAlign w:val="center"/>
            <w:hideMark/>
          </w:tcPr>
          <w:p w14:paraId="044D7F2C" w14:textId="50363775"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108 (37.6)</w:t>
            </w:r>
          </w:p>
        </w:tc>
      </w:tr>
      <w:tr w:rsidR="00932C1D" w:rsidRPr="00932C1D" w14:paraId="44EE1B6E"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265D1C5C"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teamwork between members of your department?</w:t>
            </w:r>
          </w:p>
        </w:tc>
        <w:tc>
          <w:tcPr>
            <w:tcW w:w="1539" w:type="dxa"/>
            <w:vAlign w:val="center"/>
            <w:hideMark/>
          </w:tcPr>
          <w:p w14:paraId="5D15C871" w14:textId="4AFA5759"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235 (81.9)</w:t>
            </w:r>
          </w:p>
        </w:tc>
        <w:tc>
          <w:tcPr>
            <w:tcW w:w="1839" w:type="dxa"/>
            <w:vAlign w:val="center"/>
            <w:hideMark/>
          </w:tcPr>
          <w:p w14:paraId="27B77AC8" w14:textId="00F5D4FE"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52 (18.1)</w:t>
            </w:r>
          </w:p>
        </w:tc>
      </w:tr>
      <w:tr w:rsidR="00932C1D" w:rsidRPr="00932C1D" w14:paraId="4CC967B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7D9F1D74"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attention paid to your observations or options?</w:t>
            </w:r>
          </w:p>
        </w:tc>
        <w:tc>
          <w:tcPr>
            <w:tcW w:w="1539" w:type="dxa"/>
            <w:vAlign w:val="center"/>
            <w:hideMark/>
          </w:tcPr>
          <w:p w14:paraId="5C39EAD1" w14:textId="71F8B7B6"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172 (59.9)</w:t>
            </w:r>
          </w:p>
        </w:tc>
        <w:tc>
          <w:tcPr>
            <w:tcW w:w="1839" w:type="dxa"/>
            <w:vAlign w:val="center"/>
            <w:hideMark/>
          </w:tcPr>
          <w:p w14:paraId="34F2418C" w14:textId="6DACBE19"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115 (40.1)</w:t>
            </w:r>
          </w:p>
        </w:tc>
      </w:tr>
      <w:tr w:rsidR="00932C1D" w:rsidRPr="00932C1D" w14:paraId="43D942C2"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659D62E6"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information you get to do your job?</w:t>
            </w:r>
          </w:p>
        </w:tc>
        <w:tc>
          <w:tcPr>
            <w:tcW w:w="1539" w:type="dxa"/>
            <w:vAlign w:val="center"/>
            <w:hideMark/>
          </w:tcPr>
          <w:p w14:paraId="61E7F5F5" w14:textId="1705A990"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205 (71.4)</w:t>
            </w:r>
          </w:p>
        </w:tc>
        <w:tc>
          <w:tcPr>
            <w:tcW w:w="1839" w:type="dxa"/>
            <w:vAlign w:val="center"/>
            <w:hideMark/>
          </w:tcPr>
          <w:p w14:paraId="1AD3A122" w14:textId="4F46C31E"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82 (28.6)</w:t>
            </w:r>
          </w:p>
        </w:tc>
      </w:tr>
      <w:tr w:rsidR="00932C1D" w:rsidRPr="00932C1D" w14:paraId="3CA1F664"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00E2E92B"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supplies you use on the job?</w:t>
            </w:r>
          </w:p>
        </w:tc>
        <w:tc>
          <w:tcPr>
            <w:tcW w:w="1539" w:type="dxa"/>
            <w:vAlign w:val="center"/>
            <w:hideMark/>
          </w:tcPr>
          <w:p w14:paraId="1C17BE30" w14:textId="68B82C83"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60 (20.9)</w:t>
            </w:r>
          </w:p>
        </w:tc>
        <w:tc>
          <w:tcPr>
            <w:tcW w:w="1839" w:type="dxa"/>
            <w:vAlign w:val="center"/>
            <w:hideMark/>
          </w:tcPr>
          <w:p w14:paraId="55E7E751" w14:textId="7C909CE4"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227 (79.1)</w:t>
            </w:r>
          </w:p>
        </w:tc>
      </w:tr>
      <w:tr w:rsidR="00932C1D" w:rsidRPr="00932C1D" w14:paraId="6F3EB72A"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2C7621F6"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 xml:space="preserve">The </w:t>
            </w:r>
            <w:proofErr w:type="gramStart"/>
            <w:r w:rsidRPr="00932C1D">
              <w:rPr>
                <w:rFonts w:ascii="Times New Roman" w:hAnsi="Times New Roman" w:cs="Times New Roman"/>
                <w:sz w:val="20"/>
                <w:szCs w:val="20"/>
              </w:rPr>
              <w:t>amount</w:t>
            </w:r>
            <w:proofErr w:type="gramEnd"/>
            <w:r w:rsidRPr="00932C1D">
              <w:rPr>
                <w:rFonts w:ascii="Times New Roman" w:hAnsi="Times New Roman" w:cs="Times New Roman"/>
                <w:sz w:val="20"/>
                <w:szCs w:val="20"/>
              </w:rPr>
              <w:t xml:space="preserve"> of hours you have to work?</w:t>
            </w:r>
          </w:p>
        </w:tc>
        <w:tc>
          <w:tcPr>
            <w:tcW w:w="1539" w:type="dxa"/>
            <w:vAlign w:val="center"/>
            <w:hideMark/>
          </w:tcPr>
          <w:p w14:paraId="4B01A6B8" w14:textId="52DFC7F8"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164 (57.1)</w:t>
            </w:r>
          </w:p>
        </w:tc>
        <w:tc>
          <w:tcPr>
            <w:tcW w:w="1839" w:type="dxa"/>
            <w:vAlign w:val="center"/>
            <w:hideMark/>
          </w:tcPr>
          <w:p w14:paraId="1965BE35" w14:textId="6E0759B8"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123 (42.9)</w:t>
            </w:r>
          </w:p>
        </w:tc>
      </w:tr>
      <w:tr w:rsidR="00932C1D" w:rsidRPr="00932C1D" w14:paraId="325A95C5"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5405C423"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The way employee complaints are handled?</w:t>
            </w:r>
          </w:p>
        </w:tc>
        <w:tc>
          <w:tcPr>
            <w:tcW w:w="1539" w:type="dxa"/>
            <w:vAlign w:val="center"/>
            <w:hideMark/>
          </w:tcPr>
          <w:p w14:paraId="7C42528B" w14:textId="2B09E5E0"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70 (24.4)</w:t>
            </w:r>
          </w:p>
        </w:tc>
        <w:tc>
          <w:tcPr>
            <w:tcW w:w="1839" w:type="dxa"/>
            <w:vAlign w:val="center"/>
            <w:hideMark/>
          </w:tcPr>
          <w:p w14:paraId="1765AAEA" w14:textId="35C489EF" w:rsidR="00932C1D" w:rsidRPr="00932C1D" w:rsidRDefault="00932C1D" w:rsidP="00932C1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217 (75.6)</w:t>
            </w:r>
          </w:p>
        </w:tc>
      </w:tr>
      <w:tr w:rsidR="00932C1D" w:rsidRPr="00932C1D" w14:paraId="1E039D36"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79" w:type="dxa"/>
            <w:vAlign w:val="center"/>
            <w:hideMark/>
          </w:tcPr>
          <w:p w14:paraId="58307A56" w14:textId="77777777" w:rsidR="00932C1D" w:rsidRPr="00932C1D" w:rsidRDefault="00932C1D" w:rsidP="00932C1D">
            <w:pPr>
              <w:spacing w:after="0" w:line="240" w:lineRule="auto"/>
              <w:rPr>
                <w:rFonts w:ascii="Times New Roman" w:hAnsi="Times New Roman" w:cs="Times New Roman"/>
                <w:sz w:val="20"/>
                <w:szCs w:val="20"/>
              </w:rPr>
            </w:pPr>
            <w:r w:rsidRPr="00932C1D">
              <w:rPr>
                <w:rFonts w:ascii="Times New Roman" w:hAnsi="Times New Roman" w:cs="Times New Roman"/>
                <w:sz w:val="20"/>
                <w:szCs w:val="20"/>
              </w:rPr>
              <w:t xml:space="preserve">The feedback you get about how well you do your job? </w:t>
            </w:r>
          </w:p>
        </w:tc>
        <w:tc>
          <w:tcPr>
            <w:tcW w:w="1539" w:type="dxa"/>
            <w:vAlign w:val="center"/>
            <w:hideMark/>
          </w:tcPr>
          <w:p w14:paraId="56D211ED" w14:textId="4FEC5B35"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128 (44.6)</w:t>
            </w:r>
          </w:p>
        </w:tc>
        <w:tc>
          <w:tcPr>
            <w:tcW w:w="1839" w:type="dxa"/>
            <w:vAlign w:val="center"/>
            <w:hideMark/>
          </w:tcPr>
          <w:p w14:paraId="5406A563" w14:textId="3973E1BD" w:rsidR="00932C1D" w:rsidRPr="00932C1D" w:rsidRDefault="00932C1D" w:rsidP="00932C1D">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32C1D">
              <w:rPr>
                <w:rFonts w:ascii="Times New Roman" w:hAnsi="Times New Roman" w:cs="Times New Roman"/>
                <w:sz w:val="20"/>
                <w:szCs w:val="20"/>
              </w:rPr>
              <w:t>159 (55.4)</w:t>
            </w:r>
          </w:p>
        </w:tc>
      </w:tr>
    </w:tbl>
    <w:p w14:paraId="3D894368" w14:textId="578F5014" w:rsidR="00932C1D" w:rsidRDefault="0026239C" w:rsidP="0026239C">
      <w:pPr>
        <w:pStyle w:val="Noindentpara"/>
        <w:jc w:val="center"/>
        <w:rPr>
          <w:b/>
          <w:color w:val="003296"/>
        </w:rPr>
      </w:pPr>
      <w:r w:rsidRPr="0026239C">
        <w:rPr>
          <w:b/>
          <w:color w:val="003296"/>
        </w:rPr>
        <w:t>Table 4: Attitude towards re</w:t>
      </w:r>
      <w:r>
        <w:rPr>
          <w:b/>
          <w:color w:val="003296"/>
        </w:rPr>
        <w:t>tention and retention risk (N=</w:t>
      </w:r>
      <w:r w:rsidRPr="0026239C">
        <w:rPr>
          <w:b/>
          <w:color w:val="003296"/>
        </w:rPr>
        <w:t>287)</w:t>
      </w:r>
      <w:r>
        <w:rPr>
          <w:b/>
          <w:color w:val="003296"/>
        </w:rPr>
        <w:t>.</w:t>
      </w:r>
    </w:p>
    <w:tbl>
      <w:tblPr>
        <w:tblStyle w:val="MediumShading1-Accent11"/>
        <w:tblW w:w="0" w:type="auto"/>
        <w:jc w:val="center"/>
        <w:tblLayout w:type="fixed"/>
        <w:tblLook w:val="04A0" w:firstRow="1" w:lastRow="0" w:firstColumn="1" w:lastColumn="0" w:noHBand="0" w:noVBand="1"/>
      </w:tblPr>
      <w:tblGrid>
        <w:gridCol w:w="6369"/>
        <w:gridCol w:w="1547"/>
        <w:gridCol w:w="1786"/>
      </w:tblGrid>
      <w:tr w:rsidR="0026239C" w:rsidRPr="0026239C" w14:paraId="37B780D5" w14:textId="77777777" w:rsidTr="0026239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55685367"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Retention Item</w:t>
            </w:r>
          </w:p>
        </w:tc>
        <w:tc>
          <w:tcPr>
            <w:tcW w:w="1547" w:type="dxa"/>
            <w:vAlign w:val="center"/>
            <w:hideMark/>
          </w:tcPr>
          <w:p w14:paraId="1E5467F1" w14:textId="77777777" w:rsidR="0026239C" w:rsidRPr="0026239C" w:rsidRDefault="0026239C" w:rsidP="002623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Frequency</w:t>
            </w:r>
          </w:p>
        </w:tc>
        <w:tc>
          <w:tcPr>
            <w:tcW w:w="1786" w:type="dxa"/>
            <w:vAlign w:val="center"/>
            <w:hideMark/>
          </w:tcPr>
          <w:p w14:paraId="27245401" w14:textId="77777777" w:rsidR="0026239C" w:rsidRPr="0026239C" w:rsidRDefault="0026239C" w:rsidP="002623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Percentage (%)</w:t>
            </w:r>
          </w:p>
        </w:tc>
      </w:tr>
      <w:tr w:rsidR="0026239C" w:rsidRPr="0026239C" w14:paraId="49924D8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15D63663"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 xml:space="preserve">Considered quitting present job? </w:t>
            </w:r>
          </w:p>
        </w:tc>
        <w:tc>
          <w:tcPr>
            <w:tcW w:w="1547" w:type="dxa"/>
            <w:vAlign w:val="center"/>
          </w:tcPr>
          <w:p w14:paraId="55F1209F"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86" w:type="dxa"/>
            <w:vAlign w:val="center"/>
          </w:tcPr>
          <w:p w14:paraId="1E7D577E"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49C0643A"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0CB5C65C"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Yes</w:t>
            </w:r>
          </w:p>
        </w:tc>
        <w:tc>
          <w:tcPr>
            <w:tcW w:w="1547" w:type="dxa"/>
            <w:vAlign w:val="center"/>
            <w:hideMark/>
          </w:tcPr>
          <w:p w14:paraId="34876A60"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83</w:t>
            </w:r>
          </w:p>
        </w:tc>
        <w:tc>
          <w:tcPr>
            <w:tcW w:w="1786" w:type="dxa"/>
            <w:vAlign w:val="center"/>
            <w:hideMark/>
          </w:tcPr>
          <w:p w14:paraId="4A08AC22"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28.9</w:t>
            </w:r>
          </w:p>
        </w:tc>
      </w:tr>
      <w:tr w:rsidR="0026239C" w:rsidRPr="0026239C" w14:paraId="47D417A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74D1D0AC"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No</w:t>
            </w:r>
          </w:p>
        </w:tc>
        <w:tc>
          <w:tcPr>
            <w:tcW w:w="1547" w:type="dxa"/>
            <w:vAlign w:val="center"/>
            <w:hideMark/>
          </w:tcPr>
          <w:p w14:paraId="303F3AE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204</w:t>
            </w:r>
          </w:p>
        </w:tc>
        <w:tc>
          <w:tcPr>
            <w:tcW w:w="1786" w:type="dxa"/>
            <w:vAlign w:val="center"/>
            <w:hideMark/>
          </w:tcPr>
          <w:p w14:paraId="04C2FF98"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71.1</w:t>
            </w:r>
          </w:p>
        </w:tc>
      </w:tr>
      <w:tr w:rsidR="0026239C" w:rsidRPr="0026239C" w14:paraId="42CF0621"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2E9B31D0"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 xml:space="preserve">Previously considered working abroad? </w:t>
            </w:r>
          </w:p>
        </w:tc>
        <w:tc>
          <w:tcPr>
            <w:tcW w:w="1547" w:type="dxa"/>
            <w:vAlign w:val="center"/>
          </w:tcPr>
          <w:p w14:paraId="12D2C67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786" w:type="dxa"/>
            <w:vAlign w:val="center"/>
          </w:tcPr>
          <w:p w14:paraId="3B157FA7"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3EFCEBBF"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1B2AFF60"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Yes</w:t>
            </w:r>
          </w:p>
        </w:tc>
        <w:tc>
          <w:tcPr>
            <w:tcW w:w="1547" w:type="dxa"/>
            <w:vAlign w:val="center"/>
            <w:hideMark/>
          </w:tcPr>
          <w:p w14:paraId="5B93C21E"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215</w:t>
            </w:r>
          </w:p>
        </w:tc>
        <w:tc>
          <w:tcPr>
            <w:tcW w:w="1786" w:type="dxa"/>
            <w:vAlign w:val="center"/>
            <w:hideMark/>
          </w:tcPr>
          <w:p w14:paraId="4E8AD43C"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74.9</w:t>
            </w:r>
          </w:p>
        </w:tc>
      </w:tr>
      <w:tr w:rsidR="0026239C" w:rsidRPr="0026239C" w14:paraId="6817141B"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07ECD216"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No</w:t>
            </w:r>
          </w:p>
        </w:tc>
        <w:tc>
          <w:tcPr>
            <w:tcW w:w="1547" w:type="dxa"/>
            <w:vAlign w:val="center"/>
            <w:hideMark/>
          </w:tcPr>
          <w:p w14:paraId="2344455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72</w:t>
            </w:r>
          </w:p>
        </w:tc>
        <w:tc>
          <w:tcPr>
            <w:tcW w:w="1786" w:type="dxa"/>
            <w:vAlign w:val="center"/>
            <w:hideMark/>
          </w:tcPr>
          <w:p w14:paraId="0D253962"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25.1</w:t>
            </w:r>
          </w:p>
        </w:tc>
      </w:tr>
      <w:tr w:rsidR="0026239C" w:rsidRPr="0026239C" w14:paraId="73126C77"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586B2FCA"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Currently seeking job opportunities abroad?</w:t>
            </w:r>
          </w:p>
        </w:tc>
        <w:tc>
          <w:tcPr>
            <w:tcW w:w="1547" w:type="dxa"/>
            <w:vAlign w:val="center"/>
          </w:tcPr>
          <w:p w14:paraId="23154C60"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86" w:type="dxa"/>
            <w:vAlign w:val="center"/>
          </w:tcPr>
          <w:p w14:paraId="031FB940"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5F0B3226"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24D8157C"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Yes</w:t>
            </w:r>
          </w:p>
        </w:tc>
        <w:tc>
          <w:tcPr>
            <w:tcW w:w="1547" w:type="dxa"/>
            <w:vAlign w:val="center"/>
            <w:hideMark/>
          </w:tcPr>
          <w:p w14:paraId="10BCF105"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93</w:t>
            </w:r>
          </w:p>
        </w:tc>
        <w:tc>
          <w:tcPr>
            <w:tcW w:w="1786" w:type="dxa"/>
            <w:vAlign w:val="center"/>
            <w:hideMark/>
          </w:tcPr>
          <w:p w14:paraId="3B76FE6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32.4</w:t>
            </w:r>
          </w:p>
        </w:tc>
      </w:tr>
      <w:tr w:rsidR="0026239C" w:rsidRPr="0026239C" w14:paraId="7ABBC5C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4B8FCF7E"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No</w:t>
            </w:r>
          </w:p>
        </w:tc>
        <w:tc>
          <w:tcPr>
            <w:tcW w:w="1547" w:type="dxa"/>
            <w:vAlign w:val="center"/>
            <w:hideMark/>
          </w:tcPr>
          <w:p w14:paraId="6717FFFE"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194</w:t>
            </w:r>
          </w:p>
        </w:tc>
        <w:tc>
          <w:tcPr>
            <w:tcW w:w="1786" w:type="dxa"/>
            <w:vAlign w:val="center"/>
            <w:hideMark/>
          </w:tcPr>
          <w:p w14:paraId="1EC4B0B5"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67.6</w:t>
            </w:r>
          </w:p>
        </w:tc>
      </w:tr>
      <w:tr w:rsidR="0026239C" w:rsidRPr="0026239C" w14:paraId="4D68096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109F3BB6"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Consider working abroad in the future?</w:t>
            </w:r>
          </w:p>
        </w:tc>
        <w:tc>
          <w:tcPr>
            <w:tcW w:w="1547" w:type="dxa"/>
            <w:vAlign w:val="center"/>
          </w:tcPr>
          <w:p w14:paraId="47C2757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786" w:type="dxa"/>
            <w:vAlign w:val="center"/>
          </w:tcPr>
          <w:p w14:paraId="0A21CAA6"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4BB3D9A8"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2B3DE972"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Yes</w:t>
            </w:r>
          </w:p>
        </w:tc>
        <w:tc>
          <w:tcPr>
            <w:tcW w:w="1547" w:type="dxa"/>
            <w:vAlign w:val="center"/>
            <w:hideMark/>
          </w:tcPr>
          <w:p w14:paraId="01318E43"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229</w:t>
            </w:r>
          </w:p>
        </w:tc>
        <w:tc>
          <w:tcPr>
            <w:tcW w:w="1786" w:type="dxa"/>
            <w:vAlign w:val="center"/>
            <w:hideMark/>
          </w:tcPr>
          <w:p w14:paraId="652B5DA1"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79.8</w:t>
            </w:r>
          </w:p>
        </w:tc>
      </w:tr>
      <w:tr w:rsidR="0026239C" w:rsidRPr="0026239C" w14:paraId="66043542"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4DB1E41D"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No</w:t>
            </w:r>
          </w:p>
        </w:tc>
        <w:tc>
          <w:tcPr>
            <w:tcW w:w="1547" w:type="dxa"/>
            <w:vAlign w:val="center"/>
            <w:hideMark/>
          </w:tcPr>
          <w:p w14:paraId="3C88FD75"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58</w:t>
            </w:r>
          </w:p>
        </w:tc>
        <w:tc>
          <w:tcPr>
            <w:tcW w:w="1786" w:type="dxa"/>
            <w:vAlign w:val="center"/>
            <w:hideMark/>
          </w:tcPr>
          <w:p w14:paraId="6E7051EF"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20.2</w:t>
            </w:r>
          </w:p>
        </w:tc>
      </w:tr>
      <w:tr w:rsidR="0026239C" w:rsidRPr="0026239C" w14:paraId="0A35F5A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4A7C137F"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Previously written any foreign licensing exam?</w:t>
            </w:r>
          </w:p>
        </w:tc>
        <w:tc>
          <w:tcPr>
            <w:tcW w:w="1547" w:type="dxa"/>
            <w:vAlign w:val="center"/>
          </w:tcPr>
          <w:p w14:paraId="1504C5E8"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86" w:type="dxa"/>
            <w:vAlign w:val="center"/>
          </w:tcPr>
          <w:p w14:paraId="732915CB"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08250255"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531DA02B"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Yes</w:t>
            </w:r>
          </w:p>
        </w:tc>
        <w:tc>
          <w:tcPr>
            <w:tcW w:w="1547" w:type="dxa"/>
            <w:vAlign w:val="center"/>
            <w:hideMark/>
          </w:tcPr>
          <w:p w14:paraId="32967AAC"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33</w:t>
            </w:r>
          </w:p>
        </w:tc>
        <w:tc>
          <w:tcPr>
            <w:tcW w:w="1786" w:type="dxa"/>
            <w:vAlign w:val="center"/>
            <w:hideMark/>
          </w:tcPr>
          <w:p w14:paraId="51ECE54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11.5</w:t>
            </w:r>
          </w:p>
        </w:tc>
      </w:tr>
      <w:tr w:rsidR="0026239C" w:rsidRPr="0026239C" w14:paraId="4995C633"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0ED71E12"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No</w:t>
            </w:r>
          </w:p>
        </w:tc>
        <w:tc>
          <w:tcPr>
            <w:tcW w:w="1547" w:type="dxa"/>
            <w:vAlign w:val="center"/>
            <w:hideMark/>
          </w:tcPr>
          <w:p w14:paraId="6DA94BF0"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254</w:t>
            </w:r>
          </w:p>
        </w:tc>
        <w:tc>
          <w:tcPr>
            <w:tcW w:w="1786" w:type="dxa"/>
            <w:vAlign w:val="center"/>
            <w:hideMark/>
          </w:tcPr>
          <w:p w14:paraId="12D32742"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88.5</w:t>
            </w:r>
          </w:p>
        </w:tc>
      </w:tr>
      <w:tr w:rsidR="0026239C" w:rsidRPr="0026239C" w14:paraId="28BECBDA"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11E16759" w14:textId="0732C962"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Retention risk level</w:t>
            </w:r>
          </w:p>
        </w:tc>
        <w:tc>
          <w:tcPr>
            <w:tcW w:w="1547" w:type="dxa"/>
            <w:vAlign w:val="center"/>
          </w:tcPr>
          <w:p w14:paraId="0F468C7D"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786" w:type="dxa"/>
            <w:vAlign w:val="center"/>
          </w:tcPr>
          <w:p w14:paraId="20885202"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79C4D144"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3A9F3BB8"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Doctors</w:t>
            </w:r>
          </w:p>
        </w:tc>
        <w:tc>
          <w:tcPr>
            <w:tcW w:w="1547" w:type="dxa"/>
            <w:vAlign w:val="center"/>
          </w:tcPr>
          <w:p w14:paraId="09C2CD4D"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86" w:type="dxa"/>
            <w:vAlign w:val="center"/>
          </w:tcPr>
          <w:p w14:paraId="114AB31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38B38EAE"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0E9D1717"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High risk</w:t>
            </w:r>
          </w:p>
        </w:tc>
        <w:tc>
          <w:tcPr>
            <w:tcW w:w="1547" w:type="dxa"/>
            <w:vAlign w:val="center"/>
            <w:hideMark/>
          </w:tcPr>
          <w:p w14:paraId="3B8B8AB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48</w:t>
            </w:r>
          </w:p>
        </w:tc>
        <w:tc>
          <w:tcPr>
            <w:tcW w:w="1786" w:type="dxa"/>
            <w:vAlign w:val="center"/>
            <w:hideMark/>
          </w:tcPr>
          <w:p w14:paraId="7355ABFA"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40.7</w:t>
            </w:r>
          </w:p>
        </w:tc>
      </w:tr>
      <w:tr w:rsidR="0026239C" w:rsidRPr="0026239C" w14:paraId="79C811A2"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5B758299"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Low risk</w:t>
            </w:r>
          </w:p>
        </w:tc>
        <w:tc>
          <w:tcPr>
            <w:tcW w:w="1547" w:type="dxa"/>
            <w:vAlign w:val="center"/>
            <w:hideMark/>
          </w:tcPr>
          <w:p w14:paraId="46201C2C"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70</w:t>
            </w:r>
          </w:p>
        </w:tc>
        <w:tc>
          <w:tcPr>
            <w:tcW w:w="1786" w:type="dxa"/>
            <w:vAlign w:val="center"/>
            <w:hideMark/>
          </w:tcPr>
          <w:p w14:paraId="58E58FBC"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59.3</w:t>
            </w:r>
          </w:p>
        </w:tc>
      </w:tr>
      <w:tr w:rsidR="0026239C" w:rsidRPr="0026239C" w14:paraId="656D4CD3"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0B597B1A"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Nurses</w:t>
            </w:r>
          </w:p>
        </w:tc>
        <w:tc>
          <w:tcPr>
            <w:tcW w:w="1547" w:type="dxa"/>
            <w:vAlign w:val="center"/>
          </w:tcPr>
          <w:p w14:paraId="02D442A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786" w:type="dxa"/>
            <w:vAlign w:val="center"/>
          </w:tcPr>
          <w:p w14:paraId="240EC376"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277171BB"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2D292C05"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High risk</w:t>
            </w:r>
          </w:p>
        </w:tc>
        <w:tc>
          <w:tcPr>
            <w:tcW w:w="1547" w:type="dxa"/>
            <w:vAlign w:val="center"/>
            <w:hideMark/>
          </w:tcPr>
          <w:p w14:paraId="1F8A8ED7"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19</w:t>
            </w:r>
          </w:p>
        </w:tc>
        <w:tc>
          <w:tcPr>
            <w:tcW w:w="1786" w:type="dxa"/>
            <w:vAlign w:val="center"/>
            <w:hideMark/>
          </w:tcPr>
          <w:p w14:paraId="21968B79"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11.2</w:t>
            </w:r>
          </w:p>
        </w:tc>
      </w:tr>
      <w:tr w:rsidR="0026239C" w:rsidRPr="0026239C" w14:paraId="39DBD79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4624E56E"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Low risk</w:t>
            </w:r>
          </w:p>
        </w:tc>
        <w:tc>
          <w:tcPr>
            <w:tcW w:w="1547" w:type="dxa"/>
            <w:vAlign w:val="center"/>
            <w:hideMark/>
          </w:tcPr>
          <w:p w14:paraId="10828647"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150</w:t>
            </w:r>
          </w:p>
        </w:tc>
        <w:tc>
          <w:tcPr>
            <w:tcW w:w="1786" w:type="dxa"/>
            <w:vAlign w:val="center"/>
            <w:hideMark/>
          </w:tcPr>
          <w:p w14:paraId="7A66190C"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88.8</w:t>
            </w:r>
          </w:p>
        </w:tc>
      </w:tr>
      <w:tr w:rsidR="0026239C" w:rsidRPr="0026239C" w14:paraId="63A1219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41EAD456"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All</w:t>
            </w:r>
          </w:p>
        </w:tc>
        <w:tc>
          <w:tcPr>
            <w:tcW w:w="1547" w:type="dxa"/>
            <w:vAlign w:val="center"/>
          </w:tcPr>
          <w:p w14:paraId="68E0B338"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86" w:type="dxa"/>
            <w:vAlign w:val="center"/>
          </w:tcPr>
          <w:p w14:paraId="0F484C3B"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09116B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37927380"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High risk</w:t>
            </w:r>
          </w:p>
        </w:tc>
        <w:tc>
          <w:tcPr>
            <w:tcW w:w="1547" w:type="dxa"/>
            <w:vAlign w:val="center"/>
            <w:hideMark/>
          </w:tcPr>
          <w:p w14:paraId="0865C095"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67</w:t>
            </w:r>
          </w:p>
        </w:tc>
        <w:tc>
          <w:tcPr>
            <w:tcW w:w="1786" w:type="dxa"/>
            <w:vAlign w:val="center"/>
            <w:hideMark/>
          </w:tcPr>
          <w:p w14:paraId="4299C7C1"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23.3</w:t>
            </w:r>
          </w:p>
        </w:tc>
      </w:tr>
      <w:tr w:rsidR="0026239C" w:rsidRPr="0026239C" w14:paraId="0B7BD90F"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369" w:type="dxa"/>
            <w:vAlign w:val="center"/>
            <w:hideMark/>
          </w:tcPr>
          <w:p w14:paraId="7921885A"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Low risk</w:t>
            </w:r>
          </w:p>
        </w:tc>
        <w:tc>
          <w:tcPr>
            <w:tcW w:w="1547" w:type="dxa"/>
            <w:vAlign w:val="center"/>
            <w:hideMark/>
          </w:tcPr>
          <w:p w14:paraId="1678DA09"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220</w:t>
            </w:r>
          </w:p>
        </w:tc>
        <w:tc>
          <w:tcPr>
            <w:tcW w:w="1786" w:type="dxa"/>
            <w:vAlign w:val="center"/>
            <w:hideMark/>
          </w:tcPr>
          <w:p w14:paraId="35515021"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76.7</w:t>
            </w:r>
          </w:p>
        </w:tc>
      </w:tr>
    </w:tbl>
    <w:p w14:paraId="2FFFFC83" w14:textId="33C3FF49" w:rsidR="0026239C" w:rsidRPr="0026239C" w:rsidRDefault="0026239C" w:rsidP="0026239C">
      <w:pPr>
        <w:pStyle w:val="Noindentpara"/>
        <w:spacing w:before="0"/>
        <w:rPr>
          <w:sz w:val="18"/>
        </w:rPr>
      </w:pPr>
      <w:r w:rsidRPr="0026239C">
        <w:rPr>
          <w:sz w:val="18"/>
        </w:rPr>
        <w:t>*Statistically significant</w:t>
      </w:r>
    </w:p>
    <w:p w14:paraId="2591CFBE" w14:textId="61558CE8" w:rsidR="0026239C" w:rsidRDefault="0026239C" w:rsidP="0026239C">
      <w:pPr>
        <w:pStyle w:val="Noindentpara"/>
        <w:jc w:val="center"/>
        <w:rPr>
          <w:b/>
          <w:color w:val="003296"/>
        </w:rPr>
      </w:pPr>
      <w:r w:rsidRPr="0026239C">
        <w:rPr>
          <w:b/>
          <w:color w:val="003296"/>
        </w:rPr>
        <w:t>Table 5: Factors associated with satisfaction status (N=287)</w:t>
      </w:r>
      <w:r>
        <w:rPr>
          <w:b/>
          <w:color w:val="003296"/>
        </w:rPr>
        <w:t>.</w:t>
      </w:r>
    </w:p>
    <w:tbl>
      <w:tblPr>
        <w:tblStyle w:val="MediumShading1-Accent11"/>
        <w:tblW w:w="9771" w:type="dxa"/>
        <w:jc w:val="center"/>
        <w:tblLayout w:type="fixed"/>
        <w:tblLook w:val="04A0" w:firstRow="1" w:lastRow="0" w:firstColumn="1" w:lastColumn="0" w:noHBand="0" w:noVBand="1"/>
      </w:tblPr>
      <w:tblGrid>
        <w:gridCol w:w="3086"/>
        <w:gridCol w:w="1421"/>
        <w:gridCol w:w="1513"/>
        <w:gridCol w:w="1625"/>
        <w:gridCol w:w="2126"/>
      </w:tblGrid>
      <w:tr w:rsidR="0026239C" w:rsidRPr="0026239C" w14:paraId="7BDB1347" w14:textId="77777777" w:rsidTr="0026239C">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086" w:type="dxa"/>
            <w:vMerge w:val="restart"/>
            <w:vAlign w:val="center"/>
            <w:hideMark/>
          </w:tcPr>
          <w:p w14:paraId="2C5F1F14"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Variable</w:t>
            </w:r>
          </w:p>
        </w:tc>
        <w:tc>
          <w:tcPr>
            <w:tcW w:w="2934" w:type="dxa"/>
            <w:gridSpan w:val="2"/>
            <w:vAlign w:val="center"/>
            <w:hideMark/>
          </w:tcPr>
          <w:p w14:paraId="58381164" w14:textId="3CAA01C7" w:rsidR="0026239C" w:rsidRPr="0026239C" w:rsidRDefault="0026239C" w:rsidP="002623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Satisfaction status</w:t>
            </w:r>
            <w:r>
              <w:rPr>
                <w:rFonts w:ascii="Times New Roman" w:hAnsi="Times New Roman" w:cs="Times New Roman"/>
                <w:sz w:val="20"/>
                <w:szCs w:val="20"/>
              </w:rPr>
              <w:t xml:space="preserve">, </w:t>
            </w:r>
            <w:r w:rsidRPr="0026239C">
              <w:rPr>
                <w:rFonts w:ascii="Times New Roman" w:hAnsi="Times New Roman" w:cs="Times New Roman"/>
                <w:sz w:val="20"/>
                <w:szCs w:val="20"/>
              </w:rPr>
              <w:t>n (%)</w:t>
            </w:r>
          </w:p>
        </w:tc>
        <w:tc>
          <w:tcPr>
            <w:tcW w:w="1625" w:type="dxa"/>
            <w:vMerge w:val="restart"/>
            <w:vAlign w:val="center"/>
            <w:hideMark/>
          </w:tcPr>
          <w:p w14:paraId="79FFFBF9" w14:textId="7973D93E" w:rsidR="0026239C" w:rsidRPr="0026239C" w:rsidRDefault="0026239C" w:rsidP="002623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Total</w:t>
            </w:r>
            <w:r>
              <w:rPr>
                <w:rFonts w:ascii="Times New Roman" w:hAnsi="Times New Roman" w:cs="Times New Roman"/>
                <w:sz w:val="20"/>
                <w:szCs w:val="20"/>
              </w:rPr>
              <w:t xml:space="preserve">, </w:t>
            </w:r>
            <w:r w:rsidRPr="0026239C">
              <w:rPr>
                <w:rFonts w:ascii="Times New Roman" w:hAnsi="Times New Roman" w:cs="Times New Roman"/>
                <w:sz w:val="20"/>
                <w:szCs w:val="20"/>
              </w:rPr>
              <w:t>n (100%)</w:t>
            </w:r>
          </w:p>
        </w:tc>
        <w:tc>
          <w:tcPr>
            <w:tcW w:w="2126" w:type="dxa"/>
            <w:vMerge w:val="restart"/>
            <w:vAlign w:val="center"/>
            <w:hideMark/>
          </w:tcPr>
          <w:p w14:paraId="6C7266B5" w14:textId="16896F12" w:rsidR="0026239C" w:rsidRPr="0026239C" w:rsidRDefault="0026239C" w:rsidP="0026239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Chi-square/Fisher’s (p </w:t>
            </w:r>
            <w:r w:rsidRPr="0026239C">
              <w:rPr>
                <w:rFonts w:ascii="Times New Roman" w:hAnsi="Times New Roman" w:cs="Times New Roman"/>
                <w:sz w:val="20"/>
                <w:szCs w:val="20"/>
              </w:rPr>
              <w:t>value)</w:t>
            </w:r>
          </w:p>
        </w:tc>
      </w:tr>
      <w:tr w:rsidR="0026239C" w:rsidRPr="0026239C" w14:paraId="1C06787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Merge/>
            <w:tcBorders>
              <w:bottom w:val="single" w:sz="8" w:space="0" w:color="7BA0CD" w:themeColor="accent1" w:themeTint="BF"/>
            </w:tcBorders>
            <w:vAlign w:val="center"/>
            <w:hideMark/>
          </w:tcPr>
          <w:p w14:paraId="1E7F8FCB" w14:textId="77777777" w:rsidR="0026239C" w:rsidRPr="0026239C" w:rsidRDefault="0026239C" w:rsidP="0026239C">
            <w:pPr>
              <w:spacing w:after="0" w:line="240" w:lineRule="auto"/>
              <w:rPr>
                <w:rFonts w:ascii="Times New Roman" w:hAnsi="Times New Roman" w:cs="Times New Roman"/>
                <w:sz w:val="20"/>
                <w:szCs w:val="20"/>
              </w:rPr>
            </w:pPr>
          </w:p>
        </w:tc>
        <w:tc>
          <w:tcPr>
            <w:tcW w:w="1421" w:type="dxa"/>
            <w:tcBorders>
              <w:bottom w:val="single" w:sz="8" w:space="0" w:color="7BA0CD" w:themeColor="accent1" w:themeTint="BF"/>
            </w:tcBorders>
            <w:vAlign w:val="center"/>
            <w:hideMark/>
          </w:tcPr>
          <w:p w14:paraId="1EBC221C"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6239C">
              <w:rPr>
                <w:rFonts w:ascii="Times New Roman" w:hAnsi="Times New Roman" w:cs="Times New Roman"/>
                <w:b/>
                <w:sz w:val="20"/>
                <w:szCs w:val="20"/>
              </w:rPr>
              <w:t>Dissatisfied</w:t>
            </w:r>
          </w:p>
        </w:tc>
        <w:tc>
          <w:tcPr>
            <w:tcW w:w="1513" w:type="dxa"/>
            <w:tcBorders>
              <w:bottom w:val="single" w:sz="8" w:space="0" w:color="7BA0CD" w:themeColor="accent1" w:themeTint="BF"/>
            </w:tcBorders>
            <w:vAlign w:val="center"/>
            <w:hideMark/>
          </w:tcPr>
          <w:p w14:paraId="32754AF7"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6239C">
              <w:rPr>
                <w:rFonts w:ascii="Times New Roman" w:hAnsi="Times New Roman" w:cs="Times New Roman"/>
                <w:b/>
                <w:sz w:val="20"/>
                <w:szCs w:val="20"/>
              </w:rPr>
              <w:t>Satisfied</w:t>
            </w:r>
          </w:p>
        </w:tc>
        <w:tc>
          <w:tcPr>
            <w:tcW w:w="1625" w:type="dxa"/>
            <w:vMerge/>
            <w:tcBorders>
              <w:bottom w:val="single" w:sz="8" w:space="0" w:color="7BA0CD" w:themeColor="accent1" w:themeTint="BF"/>
            </w:tcBorders>
            <w:vAlign w:val="center"/>
            <w:hideMark/>
          </w:tcPr>
          <w:p w14:paraId="58C9A172"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Merge/>
            <w:tcBorders>
              <w:bottom w:val="single" w:sz="8" w:space="0" w:color="7BA0CD" w:themeColor="accent1" w:themeTint="BF"/>
            </w:tcBorders>
            <w:vAlign w:val="center"/>
            <w:hideMark/>
          </w:tcPr>
          <w:p w14:paraId="4A4389B3"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6B2C9297"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DFE77D9"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Age groups (in years)</w:t>
            </w:r>
          </w:p>
        </w:tc>
        <w:tc>
          <w:tcPr>
            <w:tcW w:w="1421" w:type="dxa"/>
            <w:vAlign w:val="center"/>
          </w:tcPr>
          <w:p w14:paraId="5648AF40"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3D7807FC"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40D7314D"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1A8B4040"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20A95C0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2800A5AA"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&lt;30</w:t>
            </w:r>
          </w:p>
        </w:tc>
        <w:tc>
          <w:tcPr>
            <w:tcW w:w="1421" w:type="dxa"/>
            <w:vAlign w:val="center"/>
            <w:hideMark/>
          </w:tcPr>
          <w:p w14:paraId="3BE03982" w14:textId="6AB092C2"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33</w:t>
            </w:r>
            <w:r>
              <w:rPr>
                <w:rFonts w:ascii="Times New Roman" w:hAnsi="Times New Roman" w:cs="Times New Roman"/>
                <w:sz w:val="20"/>
                <w:szCs w:val="20"/>
              </w:rPr>
              <w:t xml:space="preserve"> </w:t>
            </w:r>
            <w:r w:rsidRPr="0026239C">
              <w:rPr>
                <w:rFonts w:ascii="Times New Roman" w:hAnsi="Times New Roman" w:cs="Times New Roman"/>
                <w:sz w:val="20"/>
                <w:szCs w:val="20"/>
              </w:rPr>
              <w:t>(44.6)</w:t>
            </w:r>
          </w:p>
        </w:tc>
        <w:tc>
          <w:tcPr>
            <w:tcW w:w="1513" w:type="dxa"/>
            <w:vAlign w:val="center"/>
            <w:hideMark/>
          </w:tcPr>
          <w:p w14:paraId="240B0665" w14:textId="7DC222A2"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41</w:t>
            </w:r>
            <w:r>
              <w:rPr>
                <w:rFonts w:ascii="Times New Roman" w:hAnsi="Times New Roman" w:cs="Times New Roman"/>
                <w:sz w:val="20"/>
                <w:szCs w:val="20"/>
              </w:rPr>
              <w:t xml:space="preserve"> </w:t>
            </w:r>
            <w:r w:rsidRPr="0026239C">
              <w:rPr>
                <w:rFonts w:ascii="Times New Roman" w:hAnsi="Times New Roman" w:cs="Times New Roman"/>
                <w:sz w:val="20"/>
                <w:szCs w:val="20"/>
              </w:rPr>
              <w:t>(55.4)</w:t>
            </w:r>
          </w:p>
        </w:tc>
        <w:tc>
          <w:tcPr>
            <w:tcW w:w="1625" w:type="dxa"/>
            <w:vAlign w:val="center"/>
            <w:hideMark/>
          </w:tcPr>
          <w:p w14:paraId="5601262F" w14:textId="2A9A2456"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74</w:t>
            </w:r>
            <w:r>
              <w:rPr>
                <w:rFonts w:ascii="Times New Roman" w:hAnsi="Times New Roman" w:cs="Times New Roman"/>
                <w:sz w:val="20"/>
                <w:szCs w:val="20"/>
              </w:rPr>
              <w:t xml:space="preserve"> </w:t>
            </w:r>
            <w:r w:rsidRPr="0026239C">
              <w:rPr>
                <w:rFonts w:ascii="Times New Roman" w:hAnsi="Times New Roman" w:cs="Times New Roman"/>
                <w:sz w:val="20"/>
                <w:szCs w:val="20"/>
              </w:rPr>
              <w:t>(100)</w:t>
            </w:r>
          </w:p>
        </w:tc>
        <w:tc>
          <w:tcPr>
            <w:tcW w:w="2126" w:type="dxa"/>
            <w:vAlign w:val="center"/>
            <w:hideMark/>
          </w:tcPr>
          <w:p w14:paraId="0522BC95"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0.004*</w:t>
            </w:r>
          </w:p>
        </w:tc>
      </w:tr>
      <w:tr w:rsidR="0026239C" w:rsidRPr="0026239C" w14:paraId="3CE533AF"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C3B2480"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31-40</w:t>
            </w:r>
          </w:p>
        </w:tc>
        <w:tc>
          <w:tcPr>
            <w:tcW w:w="1421" w:type="dxa"/>
            <w:vAlign w:val="center"/>
            <w:hideMark/>
          </w:tcPr>
          <w:p w14:paraId="23F3F454" w14:textId="77A1AA0E"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88</w:t>
            </w:r>
            <w:r>
              <w:rPr>
                <w:rFonts w:ascii="Times New Roman" w:hAnsi="Times New Roman" w:cs="Times New Roman"/>
                <w:sz w:val="20"/>
                <w:szCs w:val="20"/>
              </w:rPr>
              <w:t xml:space="preserve"> </w:t>
            </w:r>
            <w:r w:rsidRPr="0026239C">
              <w:rPr>
                <w:rFonts w:ascii="Times New Roman" w:hAnsi="Times New Roman" w:cs="Times New Roman"/>
                <w:sz w:val="20"/>
                <w:szCs w:val="20"/>
              </w:rPr>
              <w:t>(57.9)</w:t>
            </w:r>
          </w:p>
        </w:tc>
        <w:tc>
          <w:tcPr>
            <w:tcW w:w="1513" w:type="dxa"/>
            <w:vAlign w:val="center"/>
            <w:hideMark/>
          </w:tcPr>
          <w:p w14:paraId="60F10C56" w14:textId="79E71F46"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64</w:t>
            </w:r>
            <w:r>
              <w:rPr>
                <w:rFonts w:ascii="Times New Roman" w:hAnsi="Times New Roman" w:cs="Times New Roman"/>
                <w:sz w:val="20"/>
                <w:szCs w:val="20"/>
              </w:rPr>
              <w:t xml:space="preserve"> </w:t>
            </w:r>
            <w:r w:rsidRPr="0026239C">
              <w:rPr>
                <w:rFonts w:ascii="Times New Roman" w:hAnsi="Times New Roman" w:cs="Times New Roman"/>
                <w:sz w:val="20"/>
                <w:szCs w:val="20"/>
              </w:rPr>
              <w:t>(42.1)</w:t>
            </w:r>
          </w:p>
        </w:tc>
        <w:tc>
          <w:tcPr>
            <w:tcW w:w="1625" w:type="dxa"/>
            <w:vAlign w:val="center"/>
            <w:hideMark/>
          </w:tcPr>
          <w:p w14:paraId="1A732692"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152(100)</w:t>
            </w:r>
          </w:p>
        </w:tc>
        <w:tc>
          <w:tcPr>
            <w:tcW w:w="2126" w:type="dxa"/>
            <w:vAlign w:val="center"/>
          </w:tcPr>
          <w:p w14:paraId="4E9B7506"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235D63E"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FFC8582"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41-50</w:t>
            </w:r>
          </w:p>
        </w:tc>
        <w:tc>
          <w:tcPr>
            <w:tcW w:w="1421" w:type="dxa"/>
            <w:vAlign w:val="center"/>
            <w:hideMark/>
          </w:tcPr>
          <w:p w14:paraId="559AAA43"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18 (40.9)</w:t>
            </w:r>
          </w:p>
        </w:tc>
        <w:tc>
          <w:tcPr>
            <w:tcW w:w="1513" w:type="dxa"/>
            <w:vAlign w:val="center"/>
            <w:hideMark/>
          </w:tcPr>
          <w:p w14:paraId="2982A49B"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26 (59.1)</w:t>
            </w:r>
          </w:p>
        </w:tc>
        <w:tc>
          <w:tcPr>
            <w:tcW w:w="1625" w:type="dxa"/>
            <w:vAlign w:val="center"/>
            <w:hideMark/>
          </w:tcPr>
          <w:p w14:paraId="13F1A71A"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44 (100)</w:t>
            </w:r>
          </w:p>
        </w:tc>
        <w:tc>
          <w:tcPr>
            <w:tcW w:w="2126" w:type="dxa"/>
            <w:vAlign w:val="center"/>
          </w:tcPr>
          <w:p w14:paraId="38A44D4A"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19070328"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668D181"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&gt;50</w:t>
            </w:r>
          </w:p>
        </w:tc>
        <w:tc>
          <w:tcPr>
            <w:tcW w:w="1421" w:type="dxa"/>
            <w:vAlign w:val="center"/>
            <w:hideMark/>
          </w:tcPr>
          <w:p w14:paraId="6E3A188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 (17.6)</w:t>
            </w:r>
          </w:p>
        </w:tc>
        <w:tc>
          <w:tcPr>
            <w:tcW w:w="1513" w:type="dxa"/>
            <w:vAlign w:val="center"/>
            <w:hideMark/>
          </w:tcPr>
          <w:p w14:paraId="45CCDF7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14 (82.4)</w:t>
            </w:r>
          </w:p>
        </w:tc>
        <w:tc>
          <w:tcPr>
            <w:tcW w:w="1625" w:type="dxa"/>
            <w:vAlign w:val="center"/>
            <w:hideMark/>
          </w:tcPr>
          <w:p w14:paraId="5FA6D1C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17 (100)</w:t>
            </w:r>
          </w:p>
        </w:tc>
        <w:tc>
          <w:tcPr>
            <w:tcW w:w="2126" w:type="dxa"/>
            <w:vAlign w:val="center"/>
          </w:tcPr>
          <w:p w14:paraId="1DCB3D9A"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6B37E968"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D10D093"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Sex</w:t>
            </w:r>
          </w:p>
        </w:tc>
        <w:tc>
          <w:tcPr>
            <w:tcW w:w="1421" w:type="dxa"/>
            <w:vAlign w:val="center"/>
          </w:tcPr>
          <w:p w14:paraId="491E7656"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3" w:type="dxa"/>
            <w:vAlign w:val="center"/>
          </w:tcPr>
          <w:p w14:paraId="30AEA067"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5" w:type="dxa"/>
            <w:vAlign w:val="center"/>
          </w:tcPr>
          <w:p w14:paraId="364C5D1F"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Align w:val="center"/>
          </w:tcPr>
          <w:p w14:paraId="2A9D2F9A"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1DFBE35"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B02190A"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Male</w:t>
            </w:r>
          </w:p>
        </w:tc>
        <w:tc>
          <w:tcPr>
            <w:tcW w:w="1421" w:type="dxa"/>
            <w:vAlign w:val="center"/>
            <w:hideMark/>
          </w:tcPr>
          <w:p w14:paraId="7A8781F3"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52 (58.4)</w:t>
            </w:r>
          </w:p>
        </w:tc>
        <w:tc>
          <w:tcPr>
            <w:tcW w:w="1513" w:type="dxa"/>
            <w:vAlign w:val="center"/>
            <w:hideMark/>
          </w:tcPr>
          <w:p w14:paraId="3B914801"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37 (41.6)</w:t>
            </w:r>
          </w:p>
        </w:tc>
        <w:tc>
          <w:tcPr>
            <w:tcW w:w="1625" w:type="dxa"/>
            <w:vAlign w:val="center"/>
            <w:hideMark/>
          </w:tcPr>
          <w:p w14:paraId="4F842A9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89 (100)</w:t>
            </w:r>
          </w:p>
        </w:tc>
        <w:tc>
          <w:tcPr>
            <w:tcW w:w="2126" w:type="dxa"/>
            <w:vAlign w:val="center"/>
            <w:hideMark/>
          </w:tcPr>
          <w:p w14:paraId="1C63206D"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0.420</w:t>
            </w:r>
          </w:p>
        </w:tc>
      </w:tr>
      <w:tr w:rsidR="0026239C" w:rsidRPr="0026239C" w14:paraId="43C4A6A8"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F90AB1B"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Female</w:t>
            </w:r>
          </w:p>
        </w:tc>
        <w:tc>
          <w:tcPr>
            <w:tcW w:w="1421" w:type="dxa"/>
            <w:vAlign w:val="center"/>
            <w:hideMark/>
          </w:tcPr>
          <w:p w14:paraId="0C00F8F6"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90 (45.5)</w:t>
            </w:r>
          </w:p>
        </w:tc>
        <w:tc>
          <w:tcPr>
            <w:tcW w:w="1513" w:type="dxa"/>
            <w:vAlign w:val="center"/>
            <w:hideMark/>
          </w:tcPr>
          <w:p w14:paraId="1C5BBA27"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108 (54.5)</w:t>
            </w:r>
          </w:p>
        </w:tc>
        <w:tc>
          <w:tcPr>
            <w:tcW w:w="1625" w:type="dxa"/>
            <w:vAlign w:val="center"/>
            <w:hideMark/>
          </w:tcPr>
          <w:p w14:paraId="06013A45"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198 (100)</w:t>
            </w:r>
          </w:p>
        </w:tc>
        <w:tc>
          <w:tcPr>
            <w:tcW w:w="2126" w:type="dxa"/>
            <w:vAlign w:val="center"/>
          </w:tcPr>
          <w:p w14:paraId="78252335"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1223CAE0"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A3A655A" w14:textId="6D8D8531"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t xml:space="preserve">Marital </w:t>
            </w:r>
            <w:r>
              <w:rPr>
                <w:rFonts w:ascii="Times New Roman" w:hAnsi="Times New Roman" w:cs="Times New Roman"/>
                <w:sz w:val="20"/>
                <w:szCs w:val="20"/>
              </w:rPr>
              <w:t>s</w:t>
            </w:r>
            <w:r w:rsidRPr="0026239C">
              <w:rPr>
                <w:rFonts w:ascii="Times New Roman" w:hAnsi="Times New Roman" w:cs="Times New Roman"/>
                <w:sz w:val="20"/>
                <w:szCs w:val="20"/>
              </w:rPr>
              <w:t>tatus</w:t>
            </w:r>
          </w:p>
        </w:tc>
        <w:tc>
          <w:tcPr>
            <w:tcW w:w="1421" w:type="dxa"/>
            <w:vAlign w:val="center"/>
          </w:tcPr>
          <w:p w14:paraId="5D4F243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402DD2E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39010891"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77B266EF"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039C18C8"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22AA428"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Single</w:t>
            </w:r>
          </w:p>
        </w:tc>
        <w:tc>
          <w:tcPr>
            <w:tcW w:w="1421" w:type="dxa"/>
            <w:vAlign w:val="center"/>
            <w:hideMark/>
          </w:tcPr>
          <w:p w14:paraId="38E84F86"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47 (52.8)</w:t>
            </w:r>
          </w:p>
        </w:tc>
        <w:tc>
          <w:tcPr>
            <w:tcW w:w="1513" w:type="dxa"/>
            <w:vAlign w:val="center"/>
            <w:hideMark/>
          </w:tcPr>
          <w:p w14:paraId="433F9BFA"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42 (47.2)</w:t>
            </w:r>
          </w:p>
        </w:tc>
        <w:tc>
          <w:tcPr>
            <w:tcW w:w="1625" w:type="dxa"/>
            <w:vAlign w:val="center"/>
            <w:hideMark/>
          </w:tcPr>
          <w:p w14:paraId="7A4F9D8F"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89 (100)</w:t>
            </w:r>
          </w:p>
        </w:tc>
        <w:tc>
          <w:tcPr>
            <w:tcW w:w="2126" w:type="dxa"/>
            <w:vAlign w:val="center"/>
            <w:hideMark/>
          </w:tcPr>
          <w:p w14:paraId="5B5C6BB0"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0.473</w:t>
            </w:r>
          </w:p>
        </w:tc>
      </w:tr>
      <w:tr w:rsidR="0026239C" w:rsidRPr="0026239C" w14:paraId="4D9623AE"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66F5BF8"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Married</w:t>
            </w:r>
          </w:p>
        </w:tc>
        <w:tc>
          <w:tcPr>
            <w:tcW w:w="1421" w:type="dxa"/>
            <w:vAlign w:val="center"/>
            <w:hideMark/>
          </w:tcPr>
          <w:p w14:paraId="4927EC1F"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95 (48.2)</w:t>
            </w:r>
          </w:p>
        </w:tc>
        <w:tc>
          <w:tcPr>
            <w:tcW w:w="1513" w:type="dxa"/>
            <w:vAlign w:val="center"/>
            <w:hideMark/>
          </w:tcPr>
          <w:p w14:paraId="1B9A2F7D"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102 (51.8)</w:t>
            </w:r>
          </w:p>
        </w:tc>
        <w:tc>
          <w:tcPr>
            <w:tcW w:w="1625" w:type="dxa"/>
            <w:vAlign w:val="center"/>
            <w:hideMark/>
          </w:tcPr>
          <w:p w14:paraId="051C9A2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197 (100)</w:t>
            </w:r>
          </w:p>
        </w:tc>
        <w:tc>
          <w:tcPr>
            <w:tcW w:w="2126" w:type="dxa"/>
            <w:vAlign w:val="center"/>
          </w:tcPr>
          <w:p w14:paraId="3553093C" w14:textId="6BE0EB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2D0DD2AF"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3E39EBC"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Separated</w:t>
            </w:r>
          </w:p>
        </w:tc>
        <w:tc>
          <w:tcPr>
            <w:tcW w:w="1421" w:type="dxa"/>
            <w:vAlign w:val="center"/>
            <w:hideMark/>
          </w:tcPr>
          <w:p w14:paraId="1E4D419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 (0.0)</w:t>
            </w:r>
          </w:p>
        </w:tc>
        <w:tc>
          <w:tcPr>
            <w:tcW w:w="1513" w:type="dxa"/>
            <w:vAlign w:val="center"/>
            <w:hideMark/>
          </w:tcPr>
          <w:p w14:paraId="14D995D9"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1625" w:type="dxa"/>
            <w:vAlign w:val="center"/>
            <w:hideMark/>
          </w:tcPr>
          <w:p w14:paraId="7A56597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2126" w:type="dxa"/>
            <w:vAlign w:val="center"/>
          </w:tcPr>
          <w:p w14:paraId="5DB2BD1C" w14:textId="2EB63722" w:rsidR="0026239C" w:rsidRPr="0026239C" w:rsidRDefault="00A04005"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noProof/>
                <w:lang w:eastAsia="en-IN"/>
              </w:rPr>
              <mc:AlternateContent>
                <mc:Choice Requires="wps">
                  <w:drawing>
                    <wp:anchor distT="45720" distB="45720" distL="114300" distR="114300" simplePos="0" relativeHeight="251672576" behindDoc="0" locked="0" layoutInCell="1" allowOverlap="1" wp14:anchorId="28A91F6A" wp14:editId="69810DA4">
                      <wp:simplePos x="0" y="0"/>
                      <wp:positionH relativeFrom="column">
                        <wp:posOffset>401320</wp:posOffset>
                      </wp:positionH>
                      <wp:positionV relativeFrom="paragraph">
                        <wp:posOffset>121920</wp:posOffset>
                      </wp:positionV>
                      <wp:extent cx="98933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04620"/>
                              </a:xfrm>
                              <a:prstGeom prst="rect">
                                <a:avLst/>
                              </a:prstGeom>
                              <a:noFill/>
                              <a:ln w="9525">
                                <a:noFill/>
                                <a:miter lim="800000"/>
                                <a:headEnd/>
                                <a:tailEnd/>
                              </a:ln>
                            </wps:spPr>
                            <wps:txbx>
                              <w:txbxContent>
                                <w:p w14:paraId="206A0997" w14:textId="77777777" w:rsidR="00983B5D" w:rsidRPr="008F786F" w:rsidRDefault="00983B5D" w:rsidP="00983B5D">
                                  <w:pPr>
                                    <w:jc w:val="right"/>
                                    <w:rPr>
                                      <w:rFonts w:ascii="Times New Roman" w:hAnsi="Times New Roman"/>
                                      <w:sz w:val="18"/>
                                      <w:szCs w:val="18"/>
                                    </w:rPr>
                                  </w:pPr>
                                  <w:r w:rsidRPr="008F786F">
                                    <w:rPr>
                                      <w:rFonts w:ascii="Times New Roman" w:hAnsi="Times New Roman"/>
                                      <w:sz w:val="18"/>
                                      <w:szCs w:val="18"/>
                                    </w:rPr>
                                    <w:t>Continued.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A91F6A" id="_x0000_s1030" type="#_x0000_t202" style="position:absolute;margin-left:31.6pt;margin-top:9.6pt;width:77.9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" filled="f" stroked="f">
                      <v:textbox style="mso-fit-shape-to-text:t">
                        <w:txbxContent>
                          <w:p w14:paraId="206A0997" w14:textId="77777777" w:rsidR="00983B5D" w:rsidRPr="008F786F" w:rsidRDefault="00983B5D" w:rsidP="00983B5D">
                            <w:pPr>
                              <w:jc w:val="right"/>
                              <w:rPr>
                                <w:rFonts w:ascii="Times New Roman" w:hAnsi="Times New Roman"/>
                                <w:sz w:val="18"/>
                                <w:szCs w:val="18"/>
                              </w:rPr>
                            </w:pPr>
                            <w:r w:rsidRPr="008F786F">
                              <w:rPr>
                                <w:rFonts w:ascii="Times New Roman" w:hAnsi="Times New Roman"/>
                                <w:sz w:val="18"/>
                                <w:szCs w:val="18"/>
                              </w:rPr>
                              <w:t>Continued.</w:t>
                            </w:r>
                          </w:p>
                        </w:txbxContent>
                      </v:textbox>
                    </v:shape>
                  </w:pict>
                </mc:Fallback>
              </mc:AlternateContent>
            </w:r>
          </w:p>
        </w:tc>
      </w:tr>
      <w:tr w:rsidR="0026239C" w:rsidRPr="0026239C" w14:paraId="07E462B5"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658528D" w14:textId="77777777" w:rsidR="0026239C" w:rsidRPr="0026239C" w:rsidRDefault="0026239C" w:rsidP="0026239C">
            <w:pPr>
              <w:spacing w:after="0" w:line="240" w:lineRule="auto"/>
              <w:rPr>
                <w:rFonts w:ascii="Times New Roman" w:hAnsi="Times New Roman" w:cs="Times New Roman"/>
                <w:sz w:val="20"/>
                <w:szCs w:val="20"/>
              </w:rPr>
            </w:pPr>
            <w:r w:rsidRPr="0026239C">
              <w:rPr>
                <w:rFonts w:ascii="Times New Roman" w:hAnsi="Times New Roman" w:cs="Times New Roman"/>
                <w:sz w:val="20"/>
                <w:szCs w:val="20"/>
              </w:rPr>
              <w:lastRenderedPageBreak/>
              <w:t>Religion</w:t>
            </w:r>
          </w:p>
        </w:tc>
        <w:tc>
          <w:tcPr>
            <w:tcW w:w="1421" w:type="dxa"/>
            <w:vAlign w:val="center"/>
          </w:tcPr>
          <w:p w14:paraId="0563AFF0"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5C612CF4"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17067146"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6D343BB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51F9455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FAB7146"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Roman Catholic</w:t>
            </w:r>
          </w:p>
        </w:tc>
        <w:tc>
          <w:tcPr>
            <w:tcW w:w="1421" w:type="dxa"/>
            <w:vAlign w:val="center"/>
            <w:hideMark/>
          </w:tcPr>
          <w:p w14:paraId="4F257B1F"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47 (51.1)</w:t>
            </w:r>
          </w:p>
        </w:tc>
        <w:tc>
          <w:tcPr>
            <w:tcW w:w="1513" w:type="dxa"/>
            <w:vAlign w:val="center"/>
            <w:hideMark/>
          </w:tcPr>
          <w:p w14:paraId="6BF1354B"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45 (48.9)</w:t>
            </w:r>
          </w:p>
        </w:tc>
        <w:tc>
          <w:tcPr>
            <w:tcW w:w="1625" w:type="dxa"/>
            <w:vAlign w:val="center"/>
            <w:hideMark/>
          </w:tcPr>
          <w:p w14:paraId="1F9660B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92 (100)</w:t>
            </w:r>
          </w:p>
        </w:tc>
        <w:tc>
          <w:tcPr>
            <w:tcW w:w="2126" w:type="dxa"/>
            <w:vAlign w:val="center"/>
            <w:hideMark/>
          </w:tcPr>
          <w:p w14:paraId="6708A6F0"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0.079</w:t>
            </w:r>
          </w:p>
        </w:tc>
      </w:tr>
      <w:tr w:rsidR="0026239C" w:rsidRPr="0026239C" w14:paraId="776B4EDB"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2E4FF21"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Orthodox</w:t>
            </w:r>
          </w:p>
        </w:tc>
        <w:tc>
          <w:tcPr>
            <w:tcW w:w="1421" w:type="dxa"/>
            <w:vAlign w:val="center"/>
            <w:hideMark/>
          </w:tcPr>
          <w:p w14:paraId="061C7281"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46 (59.7)</w:t>
            </w:r>
          </w:p>
        </w:tc>
        <w:tc>
          <w:tcPr>
            <w:tcW w:w="1513" w:type="dxa"/>
            <w:vAlign w:val="center"/>
            <w:hideMark/>
          </w:tcPr>
          <w:p w14:paraId="0C61665B"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31 (40.3)</w:t>
            </w:r>
          </w:p>
        </w:tc>
        <w:tc>
          <w:tcPr>
            <w:tcW w:w="1625" w:type="dxa"/>
            <w:vAlign w:val="center"/>
            <w:hideMark/>
          </w:tcPr>
          <w:p w14:paraId="0FA059F9"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77 (100)</w:t>
            </w:r>
          </w:p>
        </w:tc>
        <w:tc>
          <w:tcPr>
            <w:tcW w:w="2126" w:type="dxa"/>
            <w:vAlign w:val="center"/>
          </w:tcPr>
          <w:p w14:paraId="15A85FA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961B03E"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ABD0DAF"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Pentecostal</w:t>
            </w:r>
          </w:p>
        </w:tc>
        <w:tc>
          <w:tcPr>
            <w:tcW w:w="1421" w:type="dxa"/>
            <w:vAlign w:val="center"/>
            <w:hideMark/>
          </w:tcPr>
          <w:p w14:paraId="71C2E297"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48 (41.4)</w:t>
            </w:r>
          </w:p>
        </w:tc>
        <w:tc>
          <w:tcPr>
            <w:tcW w:w="1513" w:type="dxa"/>
            <w:vAlign w:val="center"/>
            <w:hideMark/>
          </w:tcPr>
          <w:p w14:paraId="5C7BA9E6"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68 (58.6)</w:t>
            </w:r>
          </w:p>
        </w:tc>
        <w:tc>
          <w:tcPr>
            <w:tcW w:w="1625" w:type="dxa"/>
            <w:vAlign w:val="center"/>
            <w:hideMark/>
          </w:tcPr>
          <w:p w14:paraId="0F31BDE4"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116 (100)</w:t>
            </w:r>
          </w:p>
        </w:tc>
        <w:tc>
          <w:tcPr>
            <w:tcW w:w="2126" w:type="dxa"/>
            <w:vAlign w:val="center"/>
          </w:tcPr>
          <w:p w14:paraId="024E856F" w14:textId="77777777" w:rsidR="0026239C" w:rsidRPr="0026239C" w:rsidRDefault="0026239C" w:rsidP="0026239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097CBC03"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3B307DA" w14:textId="77777777" w:rsidR="0026239C" w:rsidRPr="0026239C" w:rsidRDefault="0026239C" w:rsidP="0026239C">
            <w:pPr>
              <w:spacing w:after="0" w:line="240" w:lineRule="auto"/>
              <w:rPr>
                <w:rFonts w:ascii="Times New Roman" w:hAnsi="Times New Roman" w:cs="Times New Roman"/>
                <w:b w:val="0"/>
                <w:sz w:val="20"/>
                <w:szCs w:val="20"/>
              </w:rPr>
            </w:pPr>
            <w:r w:rsidRPr="0026239C">
              <w:rPr>
                <w:rFonts w:ascii="Times New Roman" w:hAnsi="Times New Roman" w:cs="Times New Roman"/>
                <w:b w:val="0"/>
                <w:sz w:val="20"/>
                <w:szCs w:val="20"/>
              </w:rPr>
              <w:t>Islam</w:t>
            </w:r>
          </w:p>
        </w:tc>
        <w:tc>
          <w:tcPr>
            <w:tcW w:w="1421" w:type="dxa"/>
            <w:vAlign w:val="center"/>
            <w:hideMark/>
          </w:tcPr>
          <w:p w14:paraId="1641120F"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1513" w:type="dxa"/>
            <w:vAlign w:val="center"/>
            <w:hideMark/>
          </w:tcPr>
          <w:p w14:paraId="595E9773"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 (0.0)</w:t>
            </w:r>
          </w:p>
        </w:tc>
        <w:tc>
          <w:tcPr>
            <w:tcW w:w="1625" w:type="dxa"/>
            <w:vAlign w:val="center"/>
            <w:hideMark/>
          </w:tcPr>
          <w:p w14:paraId="1CE4F3FE"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2126" w:type="dxa"/>
            <w:vAlign w:val="center"/>
          </w:tcPr>
          <w:p w14:paraId="16710941" w14:textId="77777777" w:rsidR="0026239C" w:rsidRPr="0026239C" w:rsidRDefault="0026239C" w:rsidP="0026239C">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564DCCB1"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14577D0"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Others</w:t>
            </w:r>
          </w:p>
        </w:tc>
        <w:tc>
          <w:tcPr>
            <w:tcW w:w="1421" w:type="dxa"/>
            <w:vAlign w:val="center"/>
            <w:hideMark/>
          </w:tcPr>
          <w:p w14:paraId="31122D4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 (0.0)</w:t>
            </w:r>
          </w:p>
        </w:tc>
        <w:tc>
          <w:tcPr>
            <w:tcW w:w="1513" w:type="dxa"/>
            <w:vAlign w:val="center"/>
            <w:hideMark/>
          </w:tcPr>
          <w:p w14:paraId="21608212"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1625" w:type="dxa"/>
            <w:vAlign w:val="center"/>
            <w:hideMark/>
          </w:tcPr>
          <w:p w14:paraId="0E6AAEA1"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 (100)</w:t>
            </w:r>
          </w:p>
        </w:tc>
        <w:tc>
          <w:tcPr>
            <w:tcW w:w="2126" w:type="dxa"/>
            <w:vAlign w:val="center"/>
          </w:tcPr>
          <w:p w14:paraId="2DBA11E8"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60B7ADD2"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1B29339"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Tribe</w:t>
            </w:r>
          </w:p>
        </w:tc>
        <w:tc>
          <w:tcPr>
            <w:tcW w:w="1421" w:type="dxa"/>
            <w:vAlign w:val="center"/>
          </w:tcPr>
          <w:p w14:paraId="3AC69AEB"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7031FF77"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49225DC2"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4673BA1C"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5B045569"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1942F7A" w14:textId="77777777" w:rsidR="0026239C" w:rsidRPr="0026239C" w:rsidRDefault="0026239C" w:rsidP="00A04005">
            <w:pPr>
              <w:spacing w:after="0" w:line="233" w:lineRule="auto"/>
              <w:rPr>
                <w:rFonts w:ascii="Times New Roman" w:hAnsi="Times New Roman" w:cs="Times New Roman"/>
                <w:b w:val="0"/>
                <w:sz w:val="20"/>
                <w:szCs w:val="20"/>
              </w:rPr>
            </w:pPr>
            <w:proofErr w:type="spellStart"/>
            <w:r w:rsidRPr="0026239C">
              <w:rPr>
                <w:rFonts w:ascii="Times New Roman" w:hAnsi="Times New Roman" w:cs="Times New Roman"/>
                <w:b w:val="0"/>
                <w:sz w:val="20"/>
                <w:szCs w:val="20"/>
              </w:rPr>
              <w:t>Efik</w:t>
            </w:r>
            <w:proofErr w:type="spellEnd"/>
          </w:p>
        </w:tc>
        <w:tc>
          <w:tcPr>
            <w:tcW w:w="1421" w:type="dxa"/>
            <w:vAlign w:val="center"/>
            <w:hideMark/>
          </w:tcPr>
          <w:p w14:paraId="2CEE1B29"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47 (50)</w:t>
            </w:r>
          </w:p>
        </w:tc>
        <w:tc>
          <w:tcPr>
            <w:tcW w:w="1513" w:type="dxa"/>
            <w:vAlign w:val="center"/>
            <w:hideMark/>
          </w:tcPr>
          <w:p w14:paraId="4594C472"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47 (50)</w:t>
            </w:r>
          </w:p>
        </w:tc>
        <w:tc>
          <w:tcPr>
            <w:tcW w:w="1625" w:type="dxa"/>
            <w:vAlign w:val="center"/>
            <w:hideMark/>
          </w:tcPr>
          <w:p w14:paraId="77411281"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94 (100)</w:t>
            </w:r>
          </w:p>
        </w:tc>
        <w:tc>
          <w:tcPr>
            <w:tcW w:w="2126" w:type="dxa"/>
            <w:vAlign w:val="center"/>
            <w:hideMark/>
          </w:tcPr>
          <w:p w14:paraId="166FD328"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0.490</w:t>
            </w:r>
          </w:p>
        </w:tc>
      </w:tr>
      <w:tr w:rsidR="0026239C" w:rsidRPr="0026239C" w14:paraId="59B75207"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04D799B"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Ibibio/</w:t>
            </w:r>
            <w:proofErr w:type="spellStart"/>
            <w:r w:rsidRPr="0026239C">
              <w:rPr>
                <w:rFonts w:ascii="Times New Roman" w:hAnsi="Times New Roman" w:cs="Times New Roman"/>
                <w:b w:val="0"/>
                <w:sz w:val="20"/>
                <w:szCs w:val="20"/>
              </w:rPr>
              <w:t>Annang</w:t>
            </w:r>
            <w:proofErr w:type="spellEnd"/>
          </w:p>
        </w:tc>
        <w:tc>
          <w:tcPr>
            <w:tcW w:w="1421" w:type="dxa"/>
            <w:vAlign w:val="center"/>
            <w:hideMark/>
          </w:tcPr>
          <w:p w14:paraId="473F0EB1"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39 (54.9)</w:t>
            </w:r>
          </w:p>
        </w:tc>
        <w:tc>
          <w:tcPr>
            <w:tcW w:w="1513" w:type="dxa"/>
            <w:vAlign w:val="center"/>
            <w:hideMark/>
          </w:tcPr>
          <w:p w14:paraId="59237EE8"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32 (45.1)</w:t>
            </w:r>
          </w:p>
        </w:tc>
        <w:tc>
          <w:tcPr>
            <w:tcW w:w="1625" w:type="dxa"/>
            <w:vAlign w:val="center"/>
            <w:hideMark/>
          </w:tcPr>
          <w:p w14:paraId="41C8659E"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71 (100)</w:t>
            </w:r>
          </w:p>
        </w:tc>
        <w:tc>
          <w:tcPr>
            <w:tcW w:w="2126" w:type="dxa"/>
            <w:vAlign w:val="center"/>
          </w:tcPr>
          <w:p w14:paraId="3FEF4859"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3521B72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8D2AC42" w14:textId="77777777" w:rsidR="0026239C" w:rsidRPr="0026239C" w:rsidRDefault="0026239C" w:rsidP="00A04005">
            <w:pPr>
              <w:spacing w:after="0" w:line="233" w:lineRule="auto"/>
              <w:rPr>
                <w:rFonts w:ascii="Times New Roman" w:hAnsi="Times New Roman" w:cs="Times New Roman"/>
                <w:b w:val="0"/>
                <w:sz w:val="20"/>
                <w:szCs w:val="20"/>
              </w:rPr>
            </w:pPr>
            <w:proofErr w:type="spellStart"/>
            <w:r w:rsidRPr="0026239C">
              <w:rPr>
                <w:rFonts w:ascii="Times New Roman" w:hAnsi="Times New Roman" w:cs="Times New Roman"/>
                <w:b w:val="0"/>
                <w:sz w:val="20"/>
                <w:szCs w:val="20"/>
              </w:rPr>
              <w:t>Ejagham</w:t>
            </w:r>
            <w:proofErr w:type="spellEnd"/>
          </w:p>
        </w:tc>
        <w:tc>
          <w:tcPr>
            <w:tcW w:w="1421" w:type="dxa"/>
            <w:vAlign w:val="center"/>
            <w:hideMark/>
          </w:tcPr>
          <w:p w14:paraId="75275862"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12 (37.5)</w:t>
            </w:r>
          </w:p>
        </w:tc>
        <w:tc>
          <w:tcPr>
            <w:tcW w:w="1513" w:type="dxa"/>
            <w:vAlign w:val="center"/>
            <w:hideMark/>
          </w:tcPr>
          <w:p w14:paraId="0176A3D6"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20 (62.5)</w:t>
            </w:r>
          </w:p>
        </w:tc>
        <w:tc>
          <w:tcPr>
            <w:tcW w:w="1625" w:type="dxa"/>
            <w:vAlign w:val="center"/>
            <w:hideMark/>
          </w:tcPr>
          <w:p w14:paraId="3F780283"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32 (100)</w:t>
            </w:r>
          </w:p>
        </w:tc>
        <w:tc>
          <w:tcPr>
            <w:tcW w:w="2126" w:type="dxa"/>
            <w:vAlign w:val="center"/>
          </w:tcPr>
          <w:p w14:paraId="7A053726"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B76681B"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97B0616"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Igbo</w:t>
            </w:r>
          </w:p>
        </w:tc>
        <w:tc>
          <w:tcPr>
            <w:tcW w:w="1421" w:type="dxa"/>
            <w:vAlign w:val="center"/>
            <w:hideMark/>
          </w:tcPr>
          <w:p w14:paraId="2FA5746D"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31 (46.3)</w:t>
            </w:r>
          </w:p>
        </w:tc>
        <w:tc>
          <w:tcPr>
            <w:tcW w:w="1513" w:type="dxa"/>
            <w:vAlign w:val="center"/>
            <w:hideMark/>
          </w:tcPr>
          <w:p w14:paraId="79704BCA"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36 (53.7)</w:t>
            </w:r>
          </w:p>
        </w:tc>
        <w:tc>
          <w:tcPr>
            <w:tcW w:w="1625" w:type="dxa"/>
            <w:vAlign w:val="center"/>
            <w:hideMark/>
          </w:tcPr>
          <w:p w14:paraId="64188E8C"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67 (100)</w:t>
            </w:r>
          </w:p>
        </w:tc>
        <w:tc>
          <w:tcPr>
            <w:tcW w:w="2126" w:type="dxa"/>
            <w:vAlign w:val="center"/>
          </w:tcPr>
          <w:p w14:paraId="1D218EF7"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7BBE19DE"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7884AD7F"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Others</w:t>
            </w:r>
          </w:p>
        </w:tc>
        <w:tc>
          <w:tcPr>
            <w:tcW w:w="1421" w:type="dxa"/>
            <w:vAlign w:val="center"/>
            <w:hideMark/>
          </w:tcPr>
          <w:p w14:paraId="1500CB3D"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13 (56.5)</w:t>
            </w:r>
          </w:p>
        </w:tc>
        <w:tc>
          <w:tcPr>
            <w:tcW w:w="1513" w:type="dxa"/>
            <w:vAlign w:val="center"/>
            <w:hideMark/>
          </w:tcPr>
          <w:p w14:paraId="5A819E6D"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10 (43.5)</w:t>
            </w:r>
          </w:p>
        </w:tc>
        <w:tc>
          <w:tcPr>
            <w:tcW w:w="1625" w:type="dxa"/>
            <w:vAlign w:val="center"/>
            <w:hideMark/>
          </w:tcPr>
          <w:p w14:paraId="39A7AF70"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23 (100)</w:t>
            </w:r>
          </w:p>
        </w:tc>
        <w:tc>
          <w:tcPr>
            <w:tcW w:w="2126" w:type="dxa"/>
            <w:vAlign w:val="center"/>
            <w:hideMark/>
          </w:tcPr>
          <w:p w14:paraId="71022E7B"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 </w:t>
            </w:r>
          </w:p>
        </w:tc>
      </w:tr>
      <w:tr w:rsidR="0026239C" w:rsidRPr="0026239C" w14:paraId="28C01F0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6F35D26"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Profession</w:t>
            </w:r>
          </w:p>
        </w:tc>
        <w:tc>
          <w:tcPr>
            <w:tcW w:w="1421" w:type="dxa"/>
            <w:vAlign w:val="center"/>
          </w:tcPr>
          <w:p w14:paraId="01494C42"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73FF1E18"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1D327FAD"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3558BFBA"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6E54E4C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D73554A"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Doctor</w:t>
            </w:r>
          </w:p>
        </w:tc>
        <w:tc>
          <w:tcPr>
            <w:tcW w:w="1421" w:type="dxa"/>
            <w:vAlign w:val="center"/>
            <w:hideMark/>
          </w:tcPr>
          <w:p w14:paraId="7C9BDA7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71 (60.2)</w:t>
            </w:r>
          </w:p>
        </w:tc>
        <w:tc>
          <w:tcPr>
            <w:tcW w:w="1513" w:type="dxa"/>
            <w:vAlign w:val="center"/>
            <w:hideMark/>
          </w:tcPr>
          <w:p w14:paraId="0219C8C0"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47 (39.8)</w:t>
            </w:r>
          </w:p>
        </w:tc>
        <w:tc>
          <w:tcPr>
            <w:tcW w:w="1625" w:type="dxa"/>
            <w:vAlign w:val="center"/>
            <w:hideMark/>
          </w:tcPr>
          <w:p w14:paraId="32373169"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118 (100)</w:t>
            </w:r>
          </w:p>
        </w:tc>
        <w:tc>
          <w:tcPr>
            <w:tcW w:w="2126" w:type="dxa"/>
            <w:vAlign w:val="center"/>
            <w:hideMark/>
          </w:tcPr>
          <w:p w14:paraId="0A6F63D0"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0.002*</w:t>
            </w:r>
          </w:p>
        </w:tc>
      </w:tr>
      <w:tr w:rsidR="0026239C" w:rsidRPr="0026239C" w14:paraId="48CEC505"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9DA55D4"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Nurse</w:t>
            </w:r>
          </w:p>
        </w:tc>
        <w:tc>
          <w:tcPr>
            <w:tcW w:w="1421" w:type="dxa"/>
            <w:vAlign w:val="center"/>
            <w:hideMark/>
          </w:tcPr>
          <w:p w14:paraId="581B7943"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71 (42.0)</w:t>
            </w:r>
          </w:p>
        </w:tc>
        <w:tc>
          <w:tcPr>
            <w:tcW w:w="1513" w:type="dxa"/>
            <w:vAlign w:val="center"/>
            <w:hideMark/>
          </w:tcPr>
          <w:p w14:paraId="3107D19D"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98 (58.0)</w:t>
            </w:r>
          </w:p>
        </w:tc>
        <w:tc>
          <w:tcPr>
            <w:tcW w:w="1625" w:type="dxa"/>
            <w:vAlign w:val="center"/>
            <w:hideMark/>
          </w:tcPr>
          <w:p w14:paraId="14013873"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169 (100)</w:t>
            </w:r>
          </w:p>
        </w:tc>
        <w:tc>
          <w:tcPr>
            <w:tcW w:w="2126" w:type="dxa"/>
            <w:vAlign w:val="center"/>
          </w:tcPr>
          <w:p w14:paraId="0DDF410A"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7A90420"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F6926FC" w14:textId="08087A40"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Duration of employment</w:t>
            </w:r>
            <w:r>
              <w:rPr>
                <w:rFonts w:ascii="Times New Roman" w:hAnsi="Times New Roman" w:cs="Times New Roman"/>
                <w:sz w:val="20"/>
                <w:szCs w:val="20"/>
              </w:rPr>
              <w:t xml:space="preserve"> (years)</w:t>
            </w:r>
          </w:p>
        </w:tc>
        <w:tc>
          <w:tcPr>
            <w:tcW w:w="1421" w:type="dxa"/>
            <w:vAlign w:val="center"/>
          </w:tcPr>
          <w:p w14:paraId="4009670A"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3" w:type="dxa"/>
            <w:vAlign w:val="center"/>
          </w:tcPr>
          <w:p w14:paraId="43C2CE23"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5" w:type="dxa"/>
            <w:vAlign w:val="center"/>
          </w:tcPr>
          <w:p w14:paraId="236AF6F3"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Align w:val="center"/>
          </w:tcPr>
          <w:p w14:paraId="599080C6"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37952516"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A0FEB15" w14:textId="21246EE8"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 xml:space="preserve">&lt;10 </w:t>
            </w:r>
          </w:p>
        </w:tc>
        <w:tc>
          <w:tcPr>
            <w:tcW w:w="1421" w:type="dxa"/>
            <w:vAlign w:val="center"/>
            <w:hideMark/>
          </w:tcPr>
          <w:p w14:paraId="5FBA6BF4"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118(52.4)</w:t>
            </w:r>
          </w:p>
        </w:tc>
        <w:tc>
          <w:tcPr>
            <w:tcW w:w="1513" w:type="dxa"/>
            <w:vAlign w:val="center"/>
            <w:hideMark/>
          </w:tcPr>
          <w:p w14:paraId="0DCC5BFE"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107 (47.6)</w:t>
            </w:r>
          </w:p>
        </w:tc>
        <w:tc>
          <w:tcPr>
            <w:tcW w:w="1625" w:type="dxa"/>
            <w:vAlign w:val="center"/>
            <w:hideMark/>
          </w:tcPr>
          <w:p w14:paraId="73F1C569"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225 (100)</w:t>
            </w:r>
          </w:p>
        </w:tc>
        <w:tc>
          <w:tcPr>
            <w:tcW w:w="2126" w:type="dxa"/>
            <w:vAlign w:val="center"/>
            <w:hideMark/>
          </w:tcPr>
          <w:p w14:paraId="1D2F3872"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0.04*</w:t>
            </w:r>
          </w:p>
        </w:tc>
      </w:tr>
      <w:tr w:rsidR="0026239C" w:rsidRPr="0026239C" w14:paraId="7A66D75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FBC9541" w14:textId="45D309CD"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 xml:space="preserve">&gt;10 </w:t>
            </w:r>
          </w:p>
        </w:tc>
        <w:tc>
          <w:tcPr>
            <w:tcW w:w="1421" w:type="dxa"/>
            <w:vAlign w:val="center"/>
            <w:hideMark/>
          </w:tcPr>
          <w:p w14:paraId="30B6DDC5" w14:textId="759AA3E9"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24</w:t>
            </w:r>
            <w:r>
              <w:rPr>
                <w:rFonts w:ascii="Times New Roman" w:hAnsi="Times New Roman" w:cs="Times New Roman"/>
                <w:sz w:val="20"/>
                <w:szCs w:val="20"/>
              </w:rPr>
              <w:t xml:space="preserve"> (38.7</w:t>
            </w:r>
            <w:r w:rsidRPr="0026239C">
              <w:rPr>
                <w:rFonts w:ascii="Times New Roman" w:hAnsi="Times New Roman" w:cs="Times New Roman"/>
                <w:sz w:val="20"/>
                <w:szCs w:val="20"/>
              </w:rPr>
              <w:t>)</w:t>
            </w:r>
          </w:p>
        </w:tc>
        <w:tc>
          <w:tcPr>
            <w:tcW w:w="1513" w:type="dxa"/>
            <w:vAlign w:val="center"/>
            <w:hideMark/>
          </w:tcPr>
          <w:p w14:paraId="72668B7B" w14:textId="0D02C2B4"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38</w:t>
            </w:r>
            <w:r>
              <w:rPr>
                <w:rFonts w:ascii="Times New Roman" w:hAnsi="Times New Roman" w:cs="Times New Roman"/>
                <w:sz w:val="20"/>
                <w:szCs w:val="20"/>
              </w:rPr>
              <w:t xml:space="preserve"> (61.3</w:t>
            </w:r>
            <w:r w:rsidRPr="0026239C">
              <w:rPr>
                <w:rFonts w:ascii="Times New Roman" w:hAnsi="Times New Roman" w:cs="Times New Roman"/>
                <w:sz w:val="20"/>
                <w:szCs w:val="20"/>
              </w:rPr>
              <w:t>)</w:t>
            </w:r>
          </w:p>
        </w:tc>
        <w:tc>
          <w:tcPr>
            <w:tcW w:w="1625" w:type="dxa"/>
            <w:vAlign w:val="center"/>
            <w:hideMark/>
          </w:tcPr>
          <w:p w14:paraId="6301E15F"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62 (100)</w:t>
            </w:r>
          </w:p>
        </w:tc>
        <w:tc>
          <w:tcPr>
            <w:tcW w:w="2126" w:type="dxa"/>
            <w:vAlign w:val="center"/>
          </w:tcPr>
          <w:p w14:paraId="5A2FE4B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7BE0179" w14:textId="77777777" w:rsidR="0026239C" w:rsidRPr="0026239C" w:rsidRDefault="0026239C" w:rsidP="00A04005">
      <w:pPr>
        <w:pStyle w:val="Noindentpara"/>
        <w:spacing w:before="0" w:after="0" w:line="233" w:lineRule="auto"/>
        <w:rPr>
          <w:sz w:val="18"/>
        </w:rPr>
      </w:pPr>
      <w:r w:rsidRPr="0026239C">
        <w:rPr>
          <w:sz w:val="18"/>
        </w:rPr>
        <w:t>*Statistically significant</w:t>
      </w:r>
    </w:p>
    <w:p w14:paraId="7DB9C86B" w14:textId="1F6DD36B" w:rsidR="0026239C" w:rsidRDefault="0026239C" w:rsidP="00A04005">
      <w:pPr>
        <w:pStyle w:val="Noindentpara"/>
        <w:spacing w:before="120" w:line="233" w:lineRule="auto"/>
        <w:jc w:val="center"/>
        <w:rPr>
          <w:b/>
          <w:color w:val="003296"/>
        </w:rPr>
      </w:pPr>
      <w:r w:rsidRPr="0026239C">
        <w:rPr>
          <w:b/>
          <w:color w:val="003296"/>
        </w:rPr>
        <w:t>Table 6: Factors associated with retention status (N=287)</w:t>
      </w:r>
      <w:r>
        <w:rPr>
          <w:b/>
          <w:color w:val="003296"/>
        </w:rPr>
        <w:t>.</w:t>
      </w:r>
    </w:p>
    <w:tbl>
      <w:tblPr>
        <w:tblStyle w:val="MediumShading1-Accent11"/>
        <w:tblW w:w="9771" w:type="dxa"/>
        <w:jc w:val="center"/>
        <w:tblLayout w:type="fixed"/>
        <w:tblLook w:val="04A0" w:firstRow="1" w:lastRow="0" w:firstColumn="1" w:lastColumn="0" w:noHBand="0" w:noVBand="1"/>
      </w:tblPr>
      <w:tblGrid>
        <w:gridCol w:w="3086"/>
        <w:gridCol w:w="1421"/>
        <w:gridCol w:w="1513"/>
        <w:gridCol w:w="1625"/>
        <w:gridCol w:w="2126"/>
      </w:tblGrid>
      <w:tr w:rsidR="0026239C" w:rsidRPr="0026239C" w14:paraId="721C95E5" w14:textId="77777777" w:rsidTr="0026239C">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3086" w:type="dxa"/>
            <w:vMerge w:val="restart"/>
            <w:vAlign w:val="center"/>
            <w:hideMark/>
          </w:tcPr>
          <w:p w14:paraId="36DF1CBF"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Variable</w:t>
            </w:r>
          </w:p>
        </w:tc>
        <w:tc>
          <w:tcPr>
            <w:tcW w:w="2934" w:type="dxa"/>
            <w:gridSpan w:val="2"/>
            <w:vAlign w:val="center"/>
            <w:hideMark/>
          </w:tcPr>
          <w:p w14:paraId="285E9977" w14:textId="44C4B189" w:rsidR="0026239C" w:rsidRPr="0026239C" w:rsidRDefault="0026239C" w:rsidP="00A04005">
            <w:pPr>
              <w:spacing w:after="0" w:line="233"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Reten</w:t>
            </w:r>
            <w:r w:rsidRPr="0026239C">
              <w:rPr>
                <w:rFonts w:ascii="Times New Roman" w:hAnsi="Times New Roman" w:cs="Times New Roman"/>
                <w:sz w:val="20"/>
                <w:szCs w:val="20"/>
              </w:rPr>
              <w:t>tion status</w:t>
            </w:r>
            <w:r>
              <w:rPr>
                <w:rFonts w:ascii="Times New Roman" w:hAnsi="Times New Roman" w:cs="Times New Roman"/>
                <w:sz w:val="20"/>
                <w:szCs w:val="20"/>
              </w:rPr>
              <w:t xml:space="preserve">, </w:t>
            </w:r>
            <w:r w:rsidRPr="0026239C">
              <w:rPr>
                <w:rFonts w:ascii="Times New Roman" w:hAnsi="Times New Roman" w:cs="Times New Roman"/>
                <w:sz w:val="20"/>
                <w:szCs w:val="20"/>
              </w:rPr>
              <w:t>n (%)</w:t>
            </w:r>
          </w:p>
        </w:tc>
        <w:tc>
          <w:tcPr>
            <w:tcW w:w="1625" w:type="dxa"/>
            <w:vMerge w:val="restart"/>
            <w:vAlign w:val="center"/>
            <w:hideMark/>
          </w:tcPr>
          <w:p w14:paraId="5032280C" w14:textId="77777777" w:rsidR="0026239C" w:rsidRPr="0026239C" w:rsidRDefault="0026239C" w:rsidP="00A04005">
            <w:pPr>
              <w:spacing w:after="0" w:line="233"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6239C">
              <w:rPr>
                <w:rFonts w:ascii="Times New Roman" w:hAnsi="Times New Roman" w:cs="Times New Roman"/>
                <w:sz w:val="20"/>
                <w:szCs w:val="20"/>
              </w:rPr>
              <w:t>Total</w:t>
            </w:r>
            <w:r>
              <w:rPr>
                <w:rFonts w:ascii="Times New Roman" w:hAnsi="Times New Roman" w:cs="Times New Roman"/>
                <w:sz w:val="20"/>
                <w:szCs w:val="20"/>
              </w:rPr>
              <w:t xml:space="preserve">, </w:t>
            </w:r>
            <w:r w:rsidRPr="0026239C">
              <w:rPr>
                <w:rFonts w:ascii="Times New Roman" w:hAnsi="Times New Roman" w:cs="Times New Roman"/>
                <w:sz w:val="20"/>
                <w:szCs w:val="20"/>
              </w:rPr>
              <w:t>n (100%)</w:t>
            </w:r>
          </w:p>
        </w:tc>
        <w:tc>
          <w:tcPr>
            <w:tcW w:w="2126" w:type="dxa"/>
            <w:vMerge w:val="restart"/>
            <w:vAlign w:val="center"/>
            <w:hideMark/>
          </w:tcPr>
          <w:p w14:paraId="2F372895" w14:textId="77777777" w:rsidR="0026239C" w:rsidRPr="0026239C" w:rsidRDefault="0026239C" w:rsidP="00A04005">
            <w:pPr>
              <w:spacing w:after="0" w:line="233"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Chi-square/Fisher’s (p </w:t>
            </w:r>
            <w:r w:rsidRPr="0026239C">
              <w:rPr>
                <w:rFonts w:ascii="Times New Roman" w:hAnsi="Times New Roman" w:cs="Times New Roman"/>
                <w:sz w:val="20"/>
                <w:szCs w:val="20"/>
              </w:rPr>
              <w:t>value)</w:t>
            </w:r>
          </w:p>
        </w:tc>
      </w:tr>
      <w:tr w:rsidR="0026239C" w:rsidRPr="0026239C" w14:paraId="14E2BA19"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Merge/>
            <w:tcBorders>
              <w:bottom w:val="single" w:sz="8" w:space="0" w:color="7BA0CD" w:themeColor="accent1" w:themeTint="BF"/>
            </w:tcBorders>
            <w:vAlign w:val="center"/>
            <w:hideMark/>
          </w:tcPr>
          <w:p w14:paraId="4DAF741E" w14:textId="77777777" w:rsidR="0026239C" w:rsidRPr="0026239C" w:rsidRDefault="0026239C" w:rsidP="00A04005">
            <w:pPr>
              <w:spacing w:after="0" w:line="233" w:lineRule="auto"/>
              <w:rPr>
                <w:rFonts w:ascii="Times New Roman" w:hAnsi="Times New Roman" w:cs="Times New Roman"/>
                <w:sz w:val="20"/>
                <w:szCs w:val="20"/>
              </w:rPr>
            </w:pPr>
          </w:p>
        </w:tc>
        <w:tc>
          <w:tcPr>
            <w:tcW w:w="1421" w:type="dxa"/>
            <w:tcBorders>
              <w:bottom w:val="single" w:sz="8" w:space="0" w:color="7BA0CD" w:themeColor="accent1" w:themeTint="BF"/>
            </w:tcBorders>
            <w:vAlign w:val="center"/>
            <w:hideMark/>
          </w:tcPr>
          <w:p w14:paraId="5F067B89" w14:textId="2616F40F"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Low risk</w:t>
            </w:r>
          </w:p>
        </w:tc>
        <w:tc>
          <w:tcPr>
            <w:tcW w:w="1513" w:type="dxa"/>
            <w:tcBorders>
              <w:bottom w:val="single" w:sz="8" w:space="0" w:color="7BA0CD" w:themeColor="accent1" w:themeTint="BF"/>
            </w:tcBorders>
            <w:vAlign w:val="center"/>
            <w:hideMark/>
          </w:tcPr>
          <w:p w14:paraId="16BE3267" w14:textId="234823F8"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High risk</w:t>
            </w:r>
          </w:p>
        </w:tc>
        <w:tc>
          <w:tcPr>
            <w:tcW w:w="1625" w:type="dxa"/>
            <w:vMerge/>
            <w:tcBorders>
              <w:bottom w:val="single" w:sz="8" w:space="0" w:color="7BA0CD" w:themeColor="accent1" w:themeTint="BF"/>
            </w:tcBorders>
            <w:vAlign w:val="center"/>
            <w:hideMark/>
          </w:tcPr>
          <w:p w14:paraId="19A06805"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Merge/>
            <w:tcBorders>
              <w:bottom w:val="single" w:sz="8" w:space="0" w:color="7BA0CD" w:themeColor="accent1" w:themeTint="BF"/>
            </w:tcBorders>
            <w:vAlign w:val="center"/>
            <w:hideMark/>
          </w:tcPr>
          <w:p w14:paraId="39C3500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36B64B42"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90A0D79"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Age groups (in years)</w:t>
            </w:r>
          </w:p>
        </w:tc>
        <w:tc>
          <w:tcPr>
            <w:tcW w:w="1421" w:type="dxa"/>
            <w:vAlign w:val="center"/>
          </w:tcPr>
          <w:p w14:paraId="71B3C43B"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187BED25"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65455285"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2F7BAD5B"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4C67B5C6"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A71FC98"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&lt;30</w:t>
            </w:r>
          </w:p>
        </w:tc>
        <w:tc>
          <w:tcPr>
            <w:tcW w:w="1421" w:type="dxa"/>
            <w:vAlign w:val="bottom"/>
            <w:hideMark/>
          </w:tcPr>
          <w:p w14:paraId="51F40FFC" w14:textId="328F3D2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71.6)</w:t>
            </w:r>
          </w:p>
        </w:tc>
        <w:tc>
          <w:tcPr>
            <w:tcW w:w="1513" w:type="dxa"/>
            <w:vAlign w:val="bottom"/>
            <w:hideMark/>
          </w:tcPr>
          <w:p w14:paraId="1B161C4D" w14:textId="2B4DFE36"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28.4</w:t>
            </w:r>
          </w:p>
        </w:tc>
        <w:tc>
          <w:tcPr>
            <w:tcW w:w="1625" w:type="dxa"/>
            <w:vAlign w:val="bottom"/>
            <w:hideMark/>
          </w:tcPr>
          <w:p w14:paraId="3A488313" w14:textId="0C0EE212"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74</w:t>
            </w:r>
          </w:p>
        </w:tc>
        <w:tc>
          <w:tcPr>
            <w:tcW w:w="2126" w:type="dxa"/>
            <w:vAlign w:val="bottom"/>
            <w:hideMark/>
          </w:tcPr>
          <w:p w14:paraId="0AD94639" w14:textId="4CD9D989"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0.289</w:t>
            </w:r>
          </w:p>
        </w:tc>
      </w:tr>
      <w:tr w:rsidR="0026239C" w:rsidRPr="0026239C" w14:paraId="50A41C9B"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1B54831"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31-40</w:t>
            </w:r>
          </w:p>
        </w:tc>
        <w:tc>
          <w:tcPr>
            <w:tcW w:w="1421" w:type="dxa"/>
            <w:vAlign w:val="bottom"/>
            <w:hideMark/>
          </w:tcPr>
          <w:p w14:paraId="629F62C7" w14:textId="23FD5848"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115</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75.7)</w:t>
            </w:r>
          </w:p>
        </w:tc>
        <w:tc>
          <w:tcPr>
            <w:tcW w:w="1513" w:type="dxa"/>
            <w:vAlign w:val="bottom"/>
            <w:hideMark/>
          </w:tcPr>
          <w:p w14:paraId="179D6A7A" w14:textId="665F3404"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24.3)</w:t>
            </w:r>
          </w:p>
        </w:tc>
        <w:tc>
          <w:tcPr>
            <w:tcW w:w="1625" w:type="dxa"/>
            <w:vAlign w:val="bottom"/>
            <w:hideMark/>
          </w:tcPr>
          <w:p w14:paraId="0D0A794E" w14:textId="1119EFBE"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152</w:t>
            </w:r>
          </w:p>
        </w:tc>
        <w:tc>
          <w:tcPr>
            <w:tcW w:w="2126" w:type="dxa"/>
            <w:vAlign w:val="bottom"/>
          </w:tcPr>
          <w:p w14:paraId="65DC548A"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35F105B9"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2EA446B"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41-50</w:t>
            </w:r>
          </w:p>
        </w:tc>
        <w:tc>
          <w:tcPr>
            <w:tcW w:w="1421" w:type="dxa"/>
            <w:vAlign w:val="bottom"/>
            <w:hideMark/>
          </w:tcPr>
          <w:p w14:paraId="304F9C1B" w14:textId="68FEF290"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38</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86.4)</w:t>
            </w:r>
          </w:p>
        </w:tc>
        <w:tc>
          <w:tcPr>
            <w:tcW w:w="1513" w:type="dxa"/>
            <w:vAlign w:val="bottom"/>
            <w:hideMark/>
          </w:tcPr>
          <w:p w14:paraId="79248C79" w14:textId="4F955E9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13.6)</w:t>
            </w:r>
          </w:p>
        </w:tc>
        <w:tc>
          <w:tcPr>
            <w:tcW w:w="1625" w:type="dxa"/>
            <w:vAlign w:val="bottom"/>
            <w:hideMark/>
          </w:tcPr>
          <w:p w14:paraId="0A2E07E7" w14:textId="2B886B0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44</w:t>
            </w:r>
          </w:p>
        </w:tc>
        <w:tc>
          <w:tcPr>
            <w:tcW w:w="2126" w:type="dxa"/>
            <w:vAlign w:val="bottom"/>
          </w:tcPr>
          <w:p w14:paraId="22F1EBD5"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7803342"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7A755EA6"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&gt;50</w:t>
            </w:r>
          </w:p>
        </w:tc>
        <w:tc>
          <w:tcPr>
            <w:tcW w:w="1421" w:type="dxa"/>
            <w:vAlign w:val="bottom"/>
            <w:hideMark/>
          </w:tcPr>
          <w:p w14:paraId="03BCFB59" w14:textId="209155CD"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14</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82.4)</w:t>
            </w:r>
          </w:p>
        </w:tc>
        <w:tc>
          <w:tcPr>
            <w:tcW w:w="1513" w:type="dxa"/>
            <w:vAlign w:val="bottom"/>
            <w:hideMark/>
          </w:tcPr>
          <w:p w14:paraId="04032E52" w14:textId="39E01C76"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17.6)</w:t>
            </w:r>
          </w:p>
        </w:tc>
        <w:tc>
          <w:tcPr>
            <w:tcW w:w="1625" w:type="dxa"/>
            <w:vAlign w:val="bottom"/>
            <w:hideMark/>
          </w:tcPr>
          <w:p w14:paraId="0914C0FB" w14:textId="40889D5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17</w:t>
            </w:r>
          </w:p>
        </w:tc>
        <w:tc>
          <w:tcPr>
            <w:tcW w:w="2126" w:type="dxa"/>
            <w:vAlign w:val="bottom"/>
          </w:tcPr>
          <w:p w14:paraId="7C3C11B4"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AF5C79A"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7C3B3108"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Sex</w:t>
            </w:r>
          </w:p>
        </w:tc>
        <w:tc>
          <w:tcPr>
            <w:tcW w:w="1421" w:type="dxa"/>
            <w:vAlign w:val="center"/>
          </w:tcPr>
          <w:p w14:paraId="05D4F9BE"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3" w:type="dxa"/>
            <w:vAlign w:val="center"/>
          </w:tcPr>
          <w:p w14:paraId="567DAEF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5" w:type="dxa"/>
            <w:vAlign w:val="center"/>
          </w:tcPr>
          <w:p w14:paraId="2EAEE5E5"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Align w:val="center"/>
          </w:tcPr>
          <w:p w14:paraId="06B64EB2"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4865F5C0"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1F7169E"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Male</w:t>
            </w:r>
          </w:p>
        </w:tc>
        <w:tc>
          <w:tcPr>
            <w:tcW w:w="1421" w:type="dxa"/>
            <w:vAlign w:val="bottom"/>
            <w:hideMark/>
          </w:tcPr>
          <w:p w14:paraId="5F2B83AA" w14:textId="449EC89F"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59.6)</w:t>
            </w:r>
          </w:p>
        </w:tc>
        <w:tc>
          <w:tcPr>
            <w:tcW w:w="1513" w:type="dxa"/>
            <w:vAlign w:val="bottom"/>
            <w:hideMark/>
          </w:tcPr>
          <w:p w14:paraId="2366E98D" w14:textId="3C71DB5E"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36</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40.4)</w:t>
            </w:r>
          </w:p>
        </w:tc>
        <w:tc>
          <w:tcPr>
            <w:tcW w:w="1625" w:type="dxa"/>
            <w:vAlign w:val="bottom"/>
            <w:hideMark/>
          </w:tcPr>
          <w:p w14:paraId="3E1A8311" w14:textId="469901D5"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89</w:t>
            </w:r>
          </w:p>
        </w:tc>
        <w:tc>
          <w:tcPr>
            <w:tcW w:w="2126" w:type="dxa"/>
            <w:vAlign w:val="bottom"/>
            <w:hideMark/>
          </w:tcPr>
          <w:p w14:paraId="1A22E989" w14:textId="43C8C0C1"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&lt;0.001*</w:t>
            </w:r>
          </w:p>
        </w:tc>
      </w:tr>
      <w:tr w:rsidR="0026239C" w:rsidRPr="0026239C" w14:paraId="34F78ABA"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A919D72"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Female</w:t>
            </w:r>
          </w:p>
        </w:tc>
        <w:tc>
          <w:tcPr>
            <w:tcW w:w="1421" w:type="dxa"/>
            <w:vAlign w:val="bottom"/>
            <w:hideMark/>
          </w:tcPr>
          <w:p w14:paraId="0F51D7F6" w14:textId="5A7B793F"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167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84.3)</w:t>
            </w:r>
          </w:p>
        </w:tc>
        <w:tc>
          <w:tcPr>
            <w:tcW w:w="1513" w:type="dxa"/>
            <w:vAlign w:val="bottom"/>
            <w:hideMark/>
          </w:tcPr>
          <w:p w14:paraId="51D6BF06" w14:textId="3F3EE94E"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15.7)</w:t>
            </w:r>
          </w:p>
        </w:tc>
        <w:tc>
          <w:tcPr>
            <w:tcW w:w="1625" w:type="dxa"/>
            <w:vAlign w:val="bottom"/>
            <w:hideMark/>
          </w:tcPr>
          <w:p w14:paraId="366B2E09" w14:textId="6AC3F8EC"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198</w:t>
            </w:r>
          </w:p>
        </w:tc>
        <w:tc>
          <w:tcPr>
            <w:tcW w:w="2126" w:type="dxa"/>
            <w:vAlign w:val="bottom"/>
          </w:tcPr>
          <w:p w14:paraId="48D1D57A"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520CF6D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791E082"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 xml:space="preserve">Marital </w:t>
            </w:r>
            <w:r>
              <w:rPr>
                <w:rFonts w:ascii="Times New Roman" w:hAnsi="Times New Roman" w:cs="Times New Roman"/>
                <w:sz w:val="20"/>
                <w:szCs w:val="20"/>
              </w:rPr>
              <w:t>s</w:t>
            </w:r>
            <w:r w:rsidRPr="0026239C">
              <w:rPr>
                <w:rFonts w:ascii="Times New Roman" w:hAnsi="Times New Roman" w:cs="Times New Roman"/>
                <w:sz w:val="20"/>
                <w:szCs w:val="20"/>
              </w:rPr>
              <w:t>tatus</w:t>
            </w:r>
          </w:p>
        </w:tc>
        <w:tc>
          <w:tcPr>
            <w:tcW w:w="1421" w:type="dxa"/>
            <w:vAlign w:val="center"/>
          </w:tcPr>
          <w:p w14:paraId="525E9405"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116177E2"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6340DA70"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4A08E383"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2CFE5E1A"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666D000"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Single</w:t>
            </w:r>
          </w:p>
        </w:tc>
        <w:tc>
          <w:tcPr>
            <w:tcW w:w="1421" w:type="dxa"/>
            <w:vAlign w:val="bottom"/>
            <w:hideMark/>
          </w:tcPr>
          <w:p w14:paraId="414682CA" w14:textId="0AC0CD8E"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70.8)</w:t>
            </w:r>
          </w:p>
        </w:tc>
        <w:tc>
          <w:tcPr>
            <w:tcW w:w="1513" w:type="dxa"/>
            <w:vAlign w:val="bottom"/>
            <w:hideMark/>
          </w:tcPr>
          <w:p w14:paraId="491463B6" w14:textId="3E495124"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26</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29.2)</w:t>
            </w:r>
          </w:p>
        </w:tc>
        <w:tc>
          <w:tcPr>
            <w:tcW w:w="1625" w:type="dxa"/>
            <w:vAlign w:val="bottom"/>
            <w:hideMark/>
          </w:tcPr>
          <w:p w14:paraId="2E421F46" w14:textId="331EE403"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89</w:t>
            </w:r>
          </w:p>
        </w:tc>
        <w:tc>
          <w:tcPr>
            <w:tcW w:w="2126" w:type="dxa"/>
            <w:vAlign w:val="bottom"/>
            <w:hideMark/>
          </w:tcPr>
          <w:p w14:paraId="39B69852" w14:textId="7279B361"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0.256</w:t>
            </w:r>
          </w:p>
        </w:tc>
      </w:tr>
      <w:tr w:rsidR="0026239C" w:rsidRPr="0026239C" w14:paraId="7F6E9010"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56CDCE5"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Married</w:t>
            </w:r>
          </w:p>
        </w:tc>
        <w:tc>
          <w:tcPr>
            <w:tcW w:w="1421" w:type="dxa"/>
            <w:vAlign w:val="bottom"/>
            <w:hideMark/>
          </w:tcPr>
          <w:p w14:paraId="2C6301AD" w14:textId="19E71023"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156</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79.2)</w:t>
            </w:r>
          </w:p>
        </w:tc>
        <w:tc>
          <w:tcPr>
            <w:tcW w:w="1513" w:type="dxa"/>
            <w:vAlign w:val="bottom"/>
            <w:hideMark/>
          </w:tcPr>
          <w:p w14:paraId="6D44246F" w14:textId="796A1054"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41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20.8)</w:t>
            </w:r>
          </w:p>
        </w:tc>
        <w:tc>
          <w:tcPr>
            <w:tcW w:w="1625" w:type="dxa"/>
            <w:vAlign w:val="bottom"/>
            <w:hideMark/>
          </w:tcPr>
          <w:p w14:paraId="6A36A750" w14:textId="30F1A0F6"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197</w:t>
            </w:r>
          </w:p>
        </w:tc>
        <w:tc>
          <w:tcPr>
            <w:tcW w:w="2126" w:type="dxa"/>
            <w:vAlign w:val="bottom"/>
          </w:tcPr>
          <w:p w14:paraId="4DBDA4F8"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675B15B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F99AB13"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Separated</w:t>
            </w:r>
          </w:p>
        </w:tc>
        <w:tc>
          <w:tcPr>
            <w:tcW w:w="1421" w:type="dxa"/>
            <w:vAlign w:val="bottom"/>
            <w:hideMark/>
          </w:tcPr>
          <w:p w14:paraId="5544DC15" w14:textId="5252ACA4"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100)</w:t>
            </w:r>
          </w:p>
        </w:tc>
        <w:tc>
          <w:tcPr>
            <w:tcW w:w="1513" w:type="dxa"/>
            <w:vAlign w:val="bottom"/>
            <w:hideMark/>
          </w:tcPr>
          <w:p w14:paraId="4DBBE5D9" w14:textId="071BB049"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0)</w:t>
            </w:r>
          </w:p>
        </w:tc>
        <w:tc>
          <w:tcPr>
            <w:tcW w:w="1625" w:type="dxa"/>
            <w:vAlign w:val="bottom"/>
            <w:hideMark/>
          </w:tcPr>
          <w:p w14:paraId="3C6D95F7" w14:textId="7FB666C1"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p>
        </w:tc>
        <w:tc>
          <w:tcPr>
            <w:tcW w:w="2126" w:type="dxa"/>
            <w:vAlign w:val="bottom"/>
          </w:tcPr>
          <w:p w14:paraId="531F004B"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572A69E"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2C5DBAFE"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Religion</w:t>
            </w:r>
          </w:p>
        </w:tc>
        <w:tc>
          <w:tcPr>
            <w:tcW w:w="1421" w:type="dxa"/>
            <w:vAlign w:val="center"/>
          </w:tcPr>
          <w:p w14:paraId="22DB791E"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center"/>
          </w:tcPr>
          <w:p w14:paraId="58C23B61"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center"/>
          </w:tcPr>
          <w:p w14:paraId="2E6CDD05"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center"/>
          </w:tcPr>
          <w:p w14:paraId="2167C80F"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4BAAD17C"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3A6EB398"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Roman Catholic</w:t>
            </w:r>
          </w:p>
        </w:tc>
        <w:tc>
          <w:tcPr>
            <w:tcW w:w="1421" w:type="dxa"/>
            <w:vAlign w:val="bottom"/>
            <w:hideMark/>
          </w:tcPr>
          <w:p w14:paraId="43ECB0E6" w14:textId="4C745A9E"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78.3)</w:t>
            </w:r>
          </w:p>
        </w:tc>
        <w:tc>
          <w:tcPr>
            <w:tcW w:w="1513" w:type="dxa"/>
            <w:vAlign w:val="bottom"/>
            <w:hideMark/>
          </w:tcPr>
          <w:p w14:paraId="6A4B49DC" w14:textId="760C7805"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21.7)</w:t>
            </w:r>
          </w:p>
        </w:tc>
        <w:tc>
          <w:tcPr>
            <w:tcW w:w="1625" w:type="dxa"/>
            <w:vAlign w:val="bottom"/>
            <w:hideMark/>
          </w:tcPr>
          <w:p w14:paraId="655D62BF" w14:textId="2583D47C"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92</w:t>
            </w:r>
          </w:p>
        </w:tc>
        <w:tc>
          <w:tcPr>
            <w:tcW w:w="2126" w:type="dxa"/>
            <w:vAlign w:val="bottom"/>
            <w:hideMark/>
          </w:tcPr>
          <w:p w14:paraId="4AA233D2" w14:textId="117ADC9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0.41</w:t>
            </w:r>
          </w:p>
        </w:tc>
      </w:tr>
      <w:tr w:rsidR="0026239C" w:rsidRPr="0026239C" w14:paraId="731F8CA8"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733365D9"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Orthodox</w:t>
            </w:r>
          </w:p>
        </w:tc>
        <w:tc>
          <w:tcPr>
            <w:tcW w:w="1421" w:type="dxa"/>
            <w:vAlign w:val="bottom"/>
            <w:hideMark/>
          </w:tcPr>
          <w:p w14:paraId="15D733F0" w14:textId="659E0D2F"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77.9)</w:t>
            </w:r>
          </w:p>
        </w:tc>
        <w:tc>
          <w:tcPr>
            <w:tcW w:w="1513" w:type="dxa"/>
            <w:vAlign w:val="bottom"/>
            <w:hideMark/>
          </w:tcPr>
          <w:p w14:paraId="7BF04CA2" w14:textId="11F87FEA"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22.1)</w:t>
            </w:r>
          </w:p>
        </w:tc>
        <w:tc>
          <w:tcPr>
            <w:tcW w:w="1625" w:type="dxa"/>
            <w:vAlign w:val="bottom"/>
            <w:hideMark/>
          </w:tcPr>
          <w:p w14:paraId="4CB8E9DF" w14:textId="1891CBB0"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77</w:t>
            </w:r>
          </w:p>
        </w:tc>
        <w:tc>
          <w:tcPr>
            <w:tcW w:w="2126" w:type="dxa"/>
            <w:vAlign w:val="bottom"/>
          </w:tcPr>
          <w:p w14:paraId="6CF0F623"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2655C6DD"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C63F142"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Pentecostal</w:t>
            </w:r>
          </w:p>
        </w:tc>
        <w:tc>
          <w:tcPr>
            <w:tcW w:w="1421" w:type="dxa"/>
            <w:vAlign w:val="bottom"/>
            <w:hideMark/>
          </w:tcPr>
          <w:p w14:paraId="412B3DEE" w14:textId="66AC837E"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87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75)</w:t>
            </w:r>
          </w:p>
        </w:tc>
        <w:tc>
          <w:tcPr>
            <w:tcW w:w="1513" w:type="dxa"/>
            <w:vAlign w:val="bottom"/>
            <w:hideMark/>
          </w:tcPr>
          <w:p w14:paraId="32F39BD8" w14:textId="63941753"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29</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25)</w:t>
            </w:r>
          </w:p>
        </w:tc>
        <w:tc>
          <w:tcPr>
            <w:tcW w:w="1625" w:type="dxa"/>
            <w:vAlign w:val="bottom"/>
            <w:hideMark/>
          </w:tcPr>
          <w:p w14:paraId="46AE72C7" w14:textId="7679FB5F"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116</w:t>
            </w:r>
          </w:p>
        </w:tc>
        <w:tc>
          <w:tcPr>
            <w:tcW w:w="2126" w:type="dxa"/>
            <w:vAlign w:val="bottom"/>
          </w:tcPr>
          <w:p w14:paraId="2D7616CF"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2C019BF8"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43BAC096"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Islam</w:t>
            </w:r>
          </w:p>
        </w:tc>
        <w:tc>
          <w:tcPr>
            <w:tcW w:w="1421" w:type="dxa"/>
            <w:vAlign w:val="bottom"/>
            <w:hideMark/>
          </w:tcPr>
          <w:p w14:paraId="6E7B0C16" w14:textId="648D2983"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0)</w:t>
            </w:r>
          </w:p>
        </w:tc>
        <w:tc>
          <w:tcPr>
            <w:tcW w:w="1513" w:type="dxa"/>
            <w:vAlign w:val="bottom"/>
            <w:hideMark/>
          </w:tcPr>
          <w:p w14:paraId="018BA0C8" w14:textId="0B1AB88E"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100)</w:t>
            </w:r>
          </w:p>
        </w:tc>
        <w:tc>
          <w:tcPr>
            <w:tcW w:w="1625" w:type="dxa"/>
            <w:vAlign w:val="bottom"/>
            <w:hideMark/>
          </w:tcPr>
          <w:p w14:paraId="64A3C4A3" w14:textId="585680A0"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p>
        </w:tc>
        <w:tc>
          <w:tcPr>
            <w:tcW w:w="2126" w:type="dxa"/>
            <w:vAlign w:val="bottom"/>
          </w:tcPr>
          <w:p w14:paraId="79BB92F4"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F066F79"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4C9405A"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Others</w:t>
            </w:r>
          </w:p>
        </w:tc>
        <w:tc>
          <w:tcPr>
            <w:tcW w:w="1421" w:type="dxa"/>
            <w:vAlign w:val="bottom"/>
            <w:hideMark/>
          </w:tcPr>
          <w:p w14:paraId="47B68C92" w14:textId="3E3C1ECD"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100)</w:t>
            </w:r>
          </w:p>
        </w:tc>
        <w:tc>
          <w:tcPr>
            <w:tcW w:w="1513" w:type="dxa"/>
            <w:vAlign w:val="bottom"/>
            <w:hideMark/>
          </w:tcPr>
          <w:p w14:paraId="413B88A4" w14:textId="110C9C98"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0)</w:t>
            </w:r>
          </w:p>
        </w:tc>
        <w:tc>
          <w:tcPr>
            <w:tcW w:w="1625" w:type="dxa"/>
            <w:vAlign w:val="bottom"/>
            <w:hideMark/>
          </w:tcPr>
          <w:p w14:paraId="23F5DFFC" w14:textId="6FC38B8B"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w:t>
            </w:r>
          </w:p>
        </w:tc>
        <w:tc>
          <w:tcPr>
            <w:tcW w:w="2126" w:type="dxa"/>
            <w:vAlign w:val="bottom"/>
          </w:tcPr>
          <w:p w14:paraId="2A9E894F"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785C401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4EF2B47"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Tribe</w:t>
            </w:r>
          </w:p>
        </w:tc>
        <w:tc>
          <w:tcPr>
            <w:tcW w:w="1421" w:type="dxa"/>
            <w:vAlign w:val="bottom"/>
          </w:tcPr>
          <w:p w14:paraId="765C3714"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bottom"/>
          </w:tcPr>
          <w:p w14:paraId="4AB9F6DF"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bottom"/>
          </w:tcPr>
          <w:p w14:paraId="5B40A58C"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bottom"/>
          </w:tcPr>
          <w:p w14:paraId="5A1BD236"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4BF3703F"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6140129" w14:textId="77777777" w:rsidR="0026239C" w:rsidRPr="0026239C" w:rsidRDefault="0026239C" w:rsidP="00A04005">
            <w:pPr>
              <w:spacing w:after="0" w:line="233" w:lineRule="auto"/>
              <w:rPr>
                <w:rFonts w:ascii="Times New Roman" w:hAnsi="Times New Roman" w:cs="Times New Roman"/>
                <w:b w:val="0"/>
                <w:sz w:val="20"/>
                <w:szCs w:val="20"/>
              </w:rPr>
            </w:pPr>
            <w:proofErr w:type="spellStart"/>
            <w:r w:rsidRPr="0026239C">
              <w:rPr>
                <w:rFonts w:ascii="Times New Roman" w:hAnsi="Times New Roman" w:cs="Times New Roman"/>
                <w:b w:val="0"/>
                <w:sz w:val="20"/>
                <w:szCs w:val="20"/>
              </w:rPr>
              <w:t>Efik</w:t>
            </w:r>
            <w:proofErr w:type="spellEnd"/>
          </w:p>
        </w:tc>
        <w:tc>
          <w:tcPr>
            <w:tcW w:w="1421" w:type="dxa"/>
            <w:vAlign w:val="bottom"/>
            <w:hideMark/>
          </w:tcPr>
          <w:p w14:paraId="487D41F5" w14:textId="520B22E5"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76</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80.9)</w:t>
            </w:r>
          </w:p>
        </w:tc>
        <w:tc>
          <w:tcPr>
            <w:tcW w:w="1513" w:type="dxa"/>
            <w:vAlign w:val="bottom"/>
            <w:hideMark/>
          </w:tcPr>
          <w:p w14:paraId="08583976" w14:textId="7D41EBE0"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18</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19.1)</w:t>
            </w:r>
          </w:p>
        </w:tc>
        <w:tc>
          <w:tcPr>
            <w:tcW w:w="1625" w:type="dxa"/>
            <w:vAlign w:val="bottom"/>
            <w:hideMark/>
          </w:tcPr>
          <w:p w14:paraId="3BA11518" w14:textId="76F08C1A"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94</w:t>
            </w:r>
          </w:p>
        </w:tc>
        <w:tc>
          <w:tcPr>
            <w:tcW w:w="2126" w:type="dxa"/>
            <w:vAlign w:val="bottom"/>
            <w:hideMark/>
          </w:tcPr>
          <w:p w14:paraId="2DB32086" w14:textId="5DA6AFE6"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0.331</w:t>
            </w:r>
          </w:p>
        </w:tc>
      </w:tr>
      <w:tr w:rsidR="0026239C" w:rsidRPr="0026239C" w14:paraId="44C1C4D5"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5260A3C"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Ibibio/</w:t>
            </w:r>
            <w:proofErr w:type="spellStart"/>
            <w:r w:rsidRPr="0026239C">
              <w:rPr>
                <w:rFonts w:ascii="Times New Roman" w:hAnsi="Times New Roman" w:cs="Times New Roman"/>
                <w:b w:val="0"/>
                <w:sz w:val="20"/>
                <w:szCs w:val="20"/>
              </w:rPr>
              <w:t>Annang</w:t>
            </w:r>
            <w:proofErr w:type="spellEnd"/>
          </w:p>
        </w:tc>
        <w:tc>
          <w:tcPr>
            <w:tcW w:w="1421" w:type="dxa"/>
            <w:vAlign w:val="bottom"/>
            <w:hideMark/>
          </w:tcPr>
          <w:p w14:paraId="2F638879" w14:textId="3C6F93F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80.3)</w:t>
            </w:r>
          </w:p>
        </w:tc>
        <w:tc>
          <w:tcPr>
            <w:tcW w:w="1513" w:type="dxa"/>
            <w:vAlign w:val="bottom"/>
            <w:hideMark/>
          </w:tcPr>
          <w:p w14:paraId="18775A48" w14:textId="61BC9764"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14</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19.7)</w:t>
            </w:r>
          </w:p>
        </w:tc>
        <w:tc>
          <w:tcPr>
            <w:tcW w:w="1625" w:type="dxa"/>
            <w:vAlign w:val="bottom"/>
            <w:hideMark/>
          </w:tcPr>
          <w:p w14:paraId="35CF4B35" w14:textId="23235795"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71</w:t>
            </w:r>
          </w:p>
        </w:tc>
        <w:tc>
          <w:tcPr>
            <w:tcW w:w="2126" w:type="dxa"/>
            <w:vAlign w:val="bottom"/>
          </w:tcPr>
          <w:p w14:paraId="6C84FBEE"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10CB01D1"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8A90475" w14:textId="77777777" w:rsidR="0026239C" w:rsidRPr="0026239C" w:rsidRDefault="0026239C" w:rsidP="00A04005">
            <w:pPr>
              <w:spacing w:after="0" w:line="233" w:lineRule="auto"/>
              <w:rPr>
                <w:rFonts w:ascii="Times New Roman" w:hAnsi="Times New Roman" w:cs="Times New Roman"/>
                <w:b w:val="0"/>
                <w:sz w:val="20"/>
                <w:szCs w:val="20"/>
              </w:rPr>
            </w:pPr>
            <w:proofErr w:type="spellStart"/>
            <w:r w:rsidRPr="0026239C">
              <w:rPr>
                <w:rFonts w:ascii="Times New Roman" w:hAnsi="Times New Roman" w:cs="Times New Roman"/>
                <w:b w:val="0"/>
                <w:sz w:val="20"/>
                <w:szCs w:val="20"/>
              </w:rPr>
              <w:t>Ejagham</w:t>
            </w:r>
            <w:proofErr w:type="spellEnd"/>
          </w:p>
        </w:tc>
        <w:tc>
          <w:tcPr>
            <w:tcW w:w="1421" w:type="dxa"/>
            <w:vAlign w:val="bottom"/>
            <w:hideMark/>
          </w:tcPr>
          <w:p w14:paraId="671CD79D" w14:textId="3C5E384C"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65.6)</w:t>
            </w:r>
          </w:p>
        </w:tc>
        <w:tc>
          <w:tcPr>
            <w:tcW w:w="1513" w:type="dxa"/>
            <w:vAlign w:val="bottom"/>
            <w:hideMark/>
          </w:tcPr>
          <w:p w14:paraId="58889D71" w14:textId="4646F13D"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11</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34.4)</w:t>
            </w:r>
          </w:p>
        </w:tc>
        <w:tc>
          <w:tcPr>
            <w:tcW w:w="1625" w:type="dxa"/>
            <w:vAlign w:val="bottom"/>
            <w:hideMark/>
          </w:tcPr>
          <w:p w14:paraId="0C0CD81D" w14:textId="3189F4CC"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32</w:t>
            </w:r>
          </w:p>
        </w:tc>
        <w:tc>
          <w:tcPr>
            <w:tcW w:w="2126" w:type="dxa"/>
            <w:vAlign w:val="bottom"/>
          </w:tcPr>
          <w:p w14:paraId="63CB7EC4"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4D95A60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71175E2"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Igbo</w:t>
            </w:r>
          </w:p>
        </w:tc>
        <w:tc>
          <w:tcPr>
            <w:tcW w:w="1421" w:type="dxa"/>
            <w:vAlign w:val="bottom"/>
            <w:hideMark/>
          </w:tcPr>
          <w:p w14:paraId="53E43977" w14:textId="11B4B84E"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48</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71.6)</w:t>
            </w:r>
          </w:p>
        </w:tc>
        <w:tc>
          <w:tcPr>
            <w:tcW w:w="1513" w:type="dxa"/>
            <w:vAlign w:val="bottom"/>
            <w:hideMark/>
          </w:tcPr>
          <w:p w14:paraId="757D6650" w14:textId="2E5676A3"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19</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88.4)</w:t>
            </w:r>
          </w:p>
        </w:tc>
        <w:tc>
          <w:tcPr>
            <w:tcW w:w="1625" w:type="dxa"/>
            <w:vAlign w:val="bottom"/>
            <w:hideMark/>
          </w:tcPr>
          <w:p w14:paraId="66CB1454" w14:textId="76DAD65B"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67</w:t>
            </w:r>
          </w:p>
        </w:tc>
        <w:tc>
          <w:tcPr>
            <w:tcW w:w="2126" w:type="dxa"/>
            <w:vAlign w:val="bottom"/>
          </w:tcPr>
          <w:p w14:paraId="17D7D1BB"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77E020FF"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010F7C78"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Others</w:t>
            </w:r>
          </w:p>
        </w:tc>
        <w:tc>
          <w:tcPr>
            <w:tcW w:w="1421" w:type="dxa"/>
            <w:vAlign w:val="bottom"/>
            <w:hideMark/>
          </w:tcPr>
          <w:p w14:paraId="4A26A8DD" w14:textId="416C3886"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18</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78.3)</w:t>
            </w:r>
          </w:p>
        </w:tc>
        <w:tc>
          <w:tcPr>
            <w:tcW w:w="1513" w:type="dxa"/>
            <w:vAlign w:val="bottom"/>
            <w:hideMark/>
          </w:tcPr>
          <w:p w14:paraId="4828F2A3" w14:textId="6678B9F1"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21.7)</w:t>
            </w:r>
          </w:p>
        </w:tc>
        <w:tc>
          <w:tcPr>
            <w:tcW w:w="1625" w:type="dxa"/>
            <w:vAlign w:val="bottom"/>
            <w:hideMark/>
          </w:tcPr>
          <w:p w14:paraId="65F1400A" w14:textId="1515BC75"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23</w:t>
            </w:r>
          </w:p>
        </w:tc>
        <w:tc>
          <w:tcPr>
            <w:tcW w:w="2126" w:type="dxa"/>
            <w:vAlign w:val="bottom"/>
            <w:hideMark/>
          </w:tcPr>
          <w:p w14:paraId="73329DE4" w14:textId="5258FC7F"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 </w:t>
            </w:r>
          </w:p>
        </w:tc>
      </w:tr>
      <w:tr w:rsidR="0026239C" w:rsidRPr="0026239C" w14:paraId="26E36046"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C5EC980"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Profession</w:t>
            </w:r>
          </w:p>
        </w:tc>
        <w:tc>
          <w:tcPr>
            <w:tcW w:w="1421" w:type="dxa"/>
            <w:vAlign w:val="bottom"/>
          </w:tcPr>
          <w:p w14:paraId="0B651EE0"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513" w:type="dxa"/>
            <w:vAlign w:val="bottom"/>
          </w:tcPr>
          <w:p w14:paraId="415E3617"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625" w:type="dxa"/>
            <w:vAlign w:val="bottom"/>
          </w:tcPr>
          <w:p w14:paraId="564DEB78"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2126" w:type="dxa"/>
            <w:vAlign w:val="bottom"/>
          </w:tcPr>
          <w:p w14:paraId="064F2FA4"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7878EA52"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7BF13205"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Doctor</w:t>
            </w:r>
          </w:p>
        </w:tc>
        <w:tc>
          <w:tcPr>
            <w:tcW w:w="1421" w:type="dxa"/>
            <w:vAlign w:val="bottom"/>
            <w:hideMark/>
          </w:tcPr>
          <w:p w14:paraId="6F18ECCA" w14:textId="5EE1F37F"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70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59.3)</w:t>
            </w:r>
          </w:p>
        </w:tc>
        <w:tc>
          <w:tcPr>
            <w:tcW w:w="1513" w:type="dxa"/>
            <w:vAlign w:val="bottom"/>
            <w:hideMark/>
          </w:tcPr>
          <w:p w14:paraId="2A40EEB4" w14:textId="4FB0BCD6"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48</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40.7)</w:t>
            </w:r>
          </w:p>
        </w:tc>
        <w:tc>
          <w:tcPr>
            <w:tcW w:w="1625" w:type="dxa"/>
            <w:vAlign w:val="bottom"/>
            <w:hideMark/>
          </w:tcPr>
          <w:p w14:paraId="181249D5" w14:textId="65056272"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118</w:t>
            </w:r>
          </w:p>
        </w:tc>
        <w:tc>
          <w:tcPr>
            <w:tcW w:w="2126" w:type="dxa"/>
            <w:vAlign w:val="bottom"/>
            <w:hideMark/>
          </w:tcPr>
          <w:p w14:paraId="10A72D13" w14:textId="50DBBF13"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0.001*</w:t>
            </w:r>
          </w:p>
        </w:tc>
      </w:tr>
      <w:tr w:rsidR="0026239C" w:rsidRPr="0026239C" w14:paraId="5CBEC8E9"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1C24360"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Nurse</w:t>
            </w:r>
          </w:p>
        </w:tc>
        <w:tc>
          <w:tcPr>
            <w:tcW w:w="1421" w:type="dxa"/>
            <w:vAlign w:val="bottom"/>
            <w:hideMark/>
          </w:tcPr>
          <w:p w14:paraId="249F8FD2" w14:textId="73F1F74D"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150</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88.8)</w:t>
            </w:r>
          </w:p>
        </w:tc>
        <w:tc>
          <w:tcPr>
            <w:tcW w:w="1513" w:type="dxa"/>
            <w:vAlign w:val="bottom"/>
            <w:hideMark/>
          </w:tcPr>
          <w:p w14:paraId="185D2BE1" w14:textId="0AF8364F"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19</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11.2)</w:t>
            </w:r>
          </w:p>
        </w:tc>
        <w:tc>
          <w:tcPr>
            <w:tcW w:w="1625" w:type="dxa"/>
            <w:vAlign w:val="bottom"/>
            <w:hideMark/>
          </w:tcPr>
          <w:p w14:paraId="4969203E" w14:textId="031DB006"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169</w:t>
            </w:r>
          </w:p>
        </w:tc>
        <w:tc>
          <w:tcPr>
            <w:tcW w:w="2126" w:type="dxa"/>
            <w:vAlign w:val="bottom"/>
          </w:tcPr>
          <w:p w14:paraId="6106CBA1" w14:textId="77777777"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26239C" w:rsidRPr="0026239C" w14:paraId="6A878193"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1E2E824A" w14:textId="77777777" w:rsidR="0026239C" w:rsidRPr="0026239C" w:rsidRDefault="0026239C" w:rsidP="00A04005">
            <w:pPr>
              <w:spacing w:after="0" w:line="233" w:lineRule="auto"/>
              <w:rPr>
                <w:rFonts w:ascii="Times New Roman" w:hAnsi="Times New Roman" w:cs="Times New Roman"/>
                <w:sz w:val="20"/>
                <w:szCs w:val="20"/>
              </w:rPr>
            </w:pPr>
            <w:r w:rsidRPr="0026239C">
              <w:rPr>
                <w:rFonts w:ascii="Times New Roman" w:hAnsi="Times New Roman" w:cs="Times New Roman"/>
                <w:sz w:val="20"/>
                <w:szCs w:val="20"/>
              </w:rPr>
              <w:t>Duration of employment</w:t>
            </w:r>
            <w:r>
              <w:rPr>
                <w:rFonts w:ascii="Times New Roman" w:hAnsi="Times New Roman" w:cs="Times New Roman"/>
                <w:sz w:val="20"/>
                <w:szCs w:val="20"/>
              </w:rPr>
              <w:t xml:space="preserve"> (years)</w:t>
            </w:r>
          </w:p>
        </w:tc>
        <w:tc>
          <w:tcPr>
            <w:tcW w:w="1421" w:type="dxa"/>
            <w:vAlign w:val="bottom"/>
          </w:tcPr>
          <w:p w14:paraId="79491D15"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513" w:type="dxa"/>
            <w:vAlign w:val="bottom"/>
          </w:tcPr>
          <w:p w14:paraId="04EDA46C"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25" w:type="dxa"/>
            <w:vAlign w:val="bottom"/>
          </w:tcPr>
          <w:p w14:paraId="2BC96507"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26" w:type="dxa"/>
            <w:vAlign w:val="bottom"/>
          </w:tcPr>
          <w:p w14:paraId="6835944F"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26239C" w:rsidRPr="0026239C" w14:paraId="50D68044" w14:textId="77777777" w:rsidTr="0026239C">
        <w:trPr>
          <w:cnfStyle w:val="000000010000" w:firstRow="0" w:lastRow="0" w:firstColumn="0" w:lastColumn="0" w:oddVBand="0" w:evenVBand="0" w:oddHBand="0" w:evenHBand="1"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6B82CD4D"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 xml:space="preserve">&lt;10 </w:t>
            </w:r>
          </w:p>
        </w:tc>
        <w:tc>
          <w:tcPr>
            <w:tcW w:w="1421" w:type="dxa"/>
            <w:vAlign w:val="bottom"/>
            <w:hideMark/>
          </w:tcPr>
          <w:p w14:paraId="140AE834" w14:textId="3D00C61E"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163</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72.4)</w:t>
            </w:r>
          </w:p>
        </w:tc>
        <w:tc>
          <w:tcPr>
            <w:tcW w:w="1513" w:type="dxa"/>
            <w:vAlign w:val="bottom"/>
            <w:hideMark/>
          </w:tcPr>
          <w:p w14:paraId="017AD5A8" w14:textId="3394E640"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62</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27.6)</w:t>
            </w:r>
          </w:p>
        </w:tc>
        <w:tc>
          <w:tcPr>
            <w:tcW w:w="1625" w:type="dxa"/>
            <w:vAlign w:val="bottom"/>
            <w:hideMark/>
          </w:tcPr>
          <w:p w14:paraId="60633B70" w14:textId="2B242024"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225</w:t>
            </w:r>
          </w:p>
        </w:tc>
        <w:tc>
          <w:tcPr>
            <w:tcW w:w="2126" w:type="dxa"/>
            <w:vAlign w:val="bottom"/>
            <w:hideMark/>
          </w:tcPr>
          <w:p w14:paraId="59EC1460" w14:textId="4BF919A6" w:rsidR="0026239C" w:rsidRPr="0026239C" w:rsidRDefault="0026239C" w:rsidP="00A04005">
            <w:pPr>
              <w:spacing w:after="0" w:line="233"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0.001*</w:t>
            </w:r>
          </w:p>
        </w:tc>
      </w:tr>
      <w:tr w:rsidR="0026239C" w:rsidRPr="0026239C" w14:paraId="29F0C931" w14:textId="77777777" w:rsidTr="0026239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86" w:type="dxa"/>
            <w:vAlign w:val="center"/>
            <w:hideMark/>
          </w:tcPr>
          <w:p w14:paraId="50037EED" w14:textId="77777777" w:rsidR="0026239C" w:rsidRPr="0026239C" w:rsidRDefault="0026239C" w:rsidP="00A04005">
            <w:pPr>
              <w:spacing w:after="0" w:line="233" w:lineRule="auto"/>
              <w:rPr>
                <w:rFonts w:ascii="Times New Roman" w:hAnsi="Times New Roman" w:cs="Times New Roman"/>
                <w:b w:val="0"/>
                <w:sz w:val="20"/>
                <w:szCs w:val="20"/>
              </w:rPr>
            </w:pPr>
            <w:r w:rsidRPr="0026239C">
              <w:rPr>
                <w:rFonts w:ascii="Times New Roman" w:hAnsi="Times New Roman" w:cs="Times New Roman"/>
                <w:b w:val="0"/>
                <w:sz w:val="20"/>
                <w:szCs w:val="20"/>
              </w:rPr>
              <w:t xml:space="preserve">&gt;10 </w:t>
            </w:r>
          </w:p>
        </w:tc>
        <w:tc>
          <w:tcPr>
            <w:tcW w:w="1421" w:type="dxa"/>
            <w:vAlign w:val="bottom"/>
            <w:hideMark/>
          </w:tcPr>
          <w:p w14:paraId="31293C37" w14:textId="4C020611"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57</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91.9)</w:t>
            </w:r>
          </w:p>
        </w:tc>
        <w:tc>
          <w:tcPr>
            <w:tcW w:w="1513" w:type="dxa"/>
            <w:vAlign w:val="bottom"/>
            <w:hideMark/>
          </w:tcPr>
          <w:p w14:paraId="15F7D5F6" w14:textId="5D80BE20"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Pr="00BD3AF4">
              <w:rPr>
                <w:rFonts w:ascii="Times New Roman" w:eastAsia="Times New Roman" w:hAnsi="Times New Roman" w:cs="Times New Roman"/>
                <w:sz w:val="20"/>
                <w:szCs w:val="20"/>
              </w:rPr>
              <w:t>8.1)</w:t>
            </w:r>
          </w:p>
        </w:tc>
        <w:tc>
          <w:tcPr>
            <w:tcW w:w="1625" w:type="dxa"/>
            <w:vAlign w:val="bottom"/>
            <w:hideMark/>
          </w:tcPr>
          <w:p w14:paraId="5FD7F8E2" w14:textId="09BAB62E"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D3AF4">
              <w:rPr>
                <w:rFonts w:ascii="Times New Roman" w:eastAsia="Times New Roman" w:hAnsi="Times New Roman" w:cs="Times New Roman"/>
                <w:sz w:val="20"/>
                <w:szCs w:val="20"/>
              </w:rPr>
              <w:t>62</w:t>
            </w:r>
          </w:p>
        </w:tc>
        <w:tc>
          <w:tcPr>
            <w:tcW w:w="2126" w:type="dxa"/>
            <w:vAlign w:val="bottom"/>
          </w:tcPr>
          <w:p w14:paraId="7B73F0FB" w14:textId="77777777" w:rsidR="0026239C" w:rsidRPr="0026239C" w:rsidRDefault="0026239C" w:rsidP="00A04005">
            <w:pPr>
              <w:spacing w:after="0" w:line="233"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7D420FA" w14:textId="77777777" w:rsidR="0026239C" w:rsidRPr="0026239C" w:rsidRDefault="0026239C" w:rsidP="0026239C">
      <w:pPr>
        <w:pStyle w:val="Noindentpara"/>
        <w:spacing w:before="0"/>
        <w:rPr>
          <w:sz w:val="18"/>
        </w:rPr>
      </w:pPr>
      <w:r w:rsidRPr="0026239C">
        <w:rPr>
          <w:sz w:val="18"/>
        </w:rPr>
        <w:t>*Statistically significant</w:t>
      </w:r>
    </w:p>
    <w:p w14:paraId="64FE1D6F" w14:textId="77777777" w:rsidR="0026239C" w:rsidRPr="0026239C" w:rsidRDefault="0026239C" w:rsidP="0026239C">
      <w:pPr>
        <w:pStyle w:val="Noindentpara"/>
        <w:jc w:val="center"/>
        <w:rPr>
          <w:b/>
          <w:color w:val="003296"/>
        </w:rPr>
        <w:sectPr w:rsidR="0026239C" w:rsidRPr="0026239C" w:rsidSect="00932C1D">
          <w:type w:val="continuous"/>
          <w:pgSz w:w="11906" w:h="16838" w:code="9"/>
          <w:pgMar w:top="1440" w:right="991" w:bottom="1440" w:left="1021" w:header="709" w:footer="709" w:gutter="0"/>
          <w:cols w:space="567"/>
          <w:titlePg/>
          <w:docGrid w:linePitch="360"/>
        </w:sectPr>
      </w:pPr>
    </w:p>
    <w:p w14:paraId="1D85FCAB" w14:textId="17589CEF" w:rsidR="00B57A4C" w:rsidRDefault="006C391E" w:rsidP="004A6C8F">
      <w:pPr>
        <w:pStyle w:val="H1"/>
      </w:pPr>
      <w:r w:rsidRPr="005F6283">
        <w:lastRenderedPageBreak/>
        <w:t>Discussion</w:t>
      </w:r>
    </w:p>
    <w:p w14:paraId="661A4DC7" w14:textId="77777777" w:rsidR="0026239C" w:rsidRPr="00BD3AF4" w:rsidRDefault="0026239C" w:rsidP="0026239C">
      <w:pPr>
        <w:spacing w:before="240" w:line="240" w:lineRule="auto"/>
        <w:ind w:right="4"/>
        <w:jc w:val="both"/>
        <w:rPr>
          <w:rFonts w:ascii="Times New Roman" w:hAnsi="Times New Roman"/>
          <w:bCs/>
          <w:sz w:val="20"/>
          <w:szCs w:val="20"/>
          <w:vertAlign w:val="superscript"/>
        </w:rPr>
      </w:pPr>
      <w:r w:rsidRPr="00BD3AF4">
        <w:rPr>
          <w:rFonts w:ascii="Times New Roman" w:hAnsi="Times New Roman"/>
          <w:sz w:val="20"/>
          <w:szCs w:val="20"/>
        </w:rPr>
        <w:t xml:space="preserve">This study aimed to evaluate job satisfaction among health workers, specifically doctors and nurses. </w:t>
      </w:r>
      <w:r w:rsidRPr="00BD3AF4">
        <w:rPr>
          <w:rFonts w:ascii="Times New Roman" w:hAnsi="Times New Roman"/>
          <w:bCs/>
          <w:sz w:val="20"/>
          <w:szCs w:val="20"/>
        </w:rPr>
        <w:t>The majority of respondents in the study were young, with many between 31-40 years of age. This may be due to the prevalence of resident doctors, interns, and nursing officers in the hospitals assessed.</w:t>
      </w:r>
      <w:r w:rsidRPr="00BD3AF4">
        <w:rPr>
          <w:rFonts w:ascii="Times New Roman" w:hAnsi="Times New Roman"/>
          <w:bCs/>
          <w:sz w:val="20"/>
          <w:szCs w:val="20"/>
          <w:vertAlign w:val="superscript"/>
        </w:rPr>
        <w:t>9,10</w:t>
      </w:r>
      <w:r w:rsidRPr="00BD3AF4">
        <w:rPr>
          <w:rFonts w:ascii="Times New Roman" w:hAnsi="Times New Roman"/>
          <w:bCs/>
          <w:sz w:val="20"/>
          <w:szCs w:val="20"/>
        </w:rPr>
        <w:t xml:space="preserve"> Also, the male to female ratio was 1:2, likely due to the high number of female nurses.</w:t>
      </w:r>
      <w:r w:rsidRPr="00BD3AF4">
        <w:rPr>
          <w:rFonts w:ascii="Times New Roman" w:hAnsi="Times New Roman"/>
          <w:bCs/>
          <w:sz w:val="20"/>
          <w:szCs w:val="20"/>
          <w:vertAlign w:val="superscript"/>
        </w:rPr>
        <w:t>11</w:t>
      </w:r>
      <w:r w:rsidRPr="00BD3AF4">
        <w:rPr>
          <w:rFonts w:ascii="Times New Roman" w:hAnsi="Times New Roman"/>
          <w:bCs/>
          <w:sz w:val="20"/>
          <w:szCs w:val="20"/>
        </w:rPr>
        <w:t xml:space="preserve"> This is similar to findings in other local studies, such as one in Ogun state, South Western Nigeria, where the majority of health workers were female.</w:t>
      </w:r>
      <w:r w:rsidRPr="00BD3AF4">
        <w:rPr>
          <w:rFonts w:ascii="Times New Roman" w:hAnsi="Times New Roman"/>
          <w:bCs/>
          <w:sz w:val="20"/>
          <w:szCs w:val="20"/>
          <w:vertAlign w:val="superscript"/>
        </w:rPr>
        <w:t>12</w:t>
      </w:r>
      <w:r w:rsidRPr="00BD3AF4">
        <w:rPr>
          <w:rFonts w:ascii="Times New Roman" w:hAnsi="Times New Roman"/>
          <w:bCs/>
          <w:sz w:val="20"/>
          <w:szCs w:val="20"/>
        </w:rPr>
        <w:t xml:space="preserve"> However, in Kano, Northern Nigeria, a predominantly Muslim state, the majority of health workers were male, likely due to restrictions on women's employment.</w:t>
      </w:r>
      <w:r w:rsidRPr="00BD3AF4">
        <w:rPr>
          <w:rFonts w:ascii="Times New Roman" w:hAnsi="Times New Roman"/>
          <w:bCs/>
          <w:sz w:val="20"/>
          <w:szCs w:val="20"/>
          <w:vertAlign w:val="superscript"/>
        </w:rPr>
        <w:t>13</w:t>
      </w:r>
    </w:p>
    <w:p w14:paraId="1A26C4E7" w14:textId="77777777" w:rsidR="0026239C" w:rsidRPr="00BD3AF4" w:rsidRDefault="0026239C" w:rsidP="0026239C">
      <w:pPr>
        <w:spacing w:before="240" w:line="240" w:lineRule="auto"/>
        <w:ind w:right="4"/>
        <w:jc w:val="both"/>
        <w:rPr>
          <w:rFonts w:ascii="Times New Roman" w:hAnsi="Times New Roman"/>
          <w:sz w:val="20"/>
          <w:szCs w:val="20"/>
        </w:rPr>
      </w:pPr>
      <w:r w:rsidRPr="00BD3AF4">
        <w:rPr>
          <w:rFonts w:ascii="Times New Roman" w:hAnsi="Times New Roman"/>
          <w:sz w:val="20"/>
          <w:szCs w:val="20"/>
        </w:rPr>
        <w:t>This study found high proportion expressing low satisfaction due to poor working conditions, low pay, and limited career opportunities. Similar results were found in previous studies in Enugu</w:t>
      </w:r>
      <w:r w:rsidRPr="00BD3AF4">
        <w:rPr>
          <w:rFonts w:ascii="Times New Roman" w:hAnsi="Times New Roman"/>
          <w:sz w:val="20"/>
          <w:szCs w:val="20"/>
          <w:vertAlign w:val="superscript"/>
        </w:rPr>
        <w:t xml:space="preserve"> </w:t>
      </w:r>
      <w:r w:rsidRPr="00BD3AF4">
        <w:rPr>
          <w:rFonts w:ascii="Times New Roman" w:hAnsi="Times New Roman"/>
          <w:sz w:val="20"/>
          <w:szCs w:val="20"/>
        </w:rPr>
        <w:t>and Ekiti State, as well as in other African countries like Egypt and South Africa.</w:t>
      </w:r>
      <w:r w:rsidRPr="00BD3AF4">
        <w:rPr>
          <w:rFonts w:ascii="Times New Roman" w:hAnsi="Times New Roman"/>
          <w:sz w:val="20"/>
          <w:szCs w:val="20"/>
          <w:vertAlign w:val="superscript"/>
        </w:rPr>
        <w:t>14-17</w:t>
      </w:r>
      <w:r w:rsidRPr="00BD3AF4">
        <w:rPr>
          <w:rFonts w:ascii="Times New Roman" w:hAnsi="Times New Roman"/>
          <w:sz w:val="20"/>
          <w:szCs w:val="20"/>
        </w:rPr>
        <w:t xml:space="preserve"> However, studies in Tanzania and Malawi</w:t>
      </w:r>
      <w:r w:rsidRPr="00BD3AF4">
        <w:rPr>
          <w:rFonts w:ascii="Times New Roman" w:hAnsi="Times New Roman"/>
          <w:sz w:val="20"/>
          <w:szCs w:val="20"/>
          <w:vertAlign w:val="superscript"/>
        </w:rPr>
        <w:t xml:space="preserve"> </w:t>
      </w:r>
      <w:r w:rsidRPr="00BD3AF4">
        <w:rPr>
          <w:rFonts w:ascii="Times New Roman" w:hAnsi="Times New Roman"/>
          <w:sz w:val="20"/>
          <w:szCs w:val="20"/>
        </w:rPr>
        <w:t>showed higher satisfaction rates, possibly due to better working conditions.</w:t>
      </w:r>
      <w:r w:rsidRPr="00BD3AF4">
        <w:rPr>
          <w:rFonts w:ascii="Times New Roman" w:hAnsi="Times New Roman"/>
          <w:sz w:val="20"/>
          <w:szCs w:val="20"/>
          <w:vertAlign w:val="superscript"/>
        </w:rPr>
        <w:t>18</w:t>
      </w:r>
      <w:r w:rsidRPr="00BD3AF4">
        <w:rPr>
          <w:rFonts w:ascii="Times New Roman" w:hAnsi="Times New Roman"/>
          <w:sz w:val="20"/>
          <w:szCs w:val="20"/>
        </w:rPr>
        <w:t xml:space="preserve"> The high prevalence of job dissatisfaction may impact health care quality and lead to turnover and brain drain, highlighting the need for action from government and hospital administrations.</w:t>
      </w:r>
    </w:p>
    <w:p w14:paraId="5C5CA430" w14:textId="77777777" w:rsidR="0026239C" w:rsidRPr="00BD3AF4" w:rsidRDefault="0026239C" w:rsidP="0026239C">
      <w:pPr>
        <w:spacing w:before="240" w:line="240" w:lineRule="auto"/>
        <w:ind w:right="4"/>
        <w:jc w:val="both"/>
        <w:rPr>
          <w:rFonts w:ascii="Times New Roman" w:hAnsi="Times New Roman"/>
          <w:sz w:val="20"/>
          <w:szCs w:val="20"/>
        </w:rPr>
      </w:pPr>
      <w:r w:rsidRPr="00BD3AF4">
        <w:rPr>
          <w:rFonts w:ascii="Times New Roman" w:hAnsi="Times New Roman"/>
          <w:sz w:val="20"/>
          <w:szCs w:val="20"/>
        </w:rPr>
        <w:t xml:space="preserve">This study also aimed to assess job retention attitudes, with high proportion of doctors found to be at risk of not retaining their jobs, possibly due to brain drain, poor funding, and </w:t>
      </w:r>
      <w:proofErr w:type="spellStart"/>
      <w:r w:rsidRPr="00BD3AF4">
        <w:rPr>
          <w:rFonts w:ascii="Times New Roman" w:hAnsi="Times New Roman"/>
          <w:sz w:val="20"/>
          <w:szCs w:val="20"/>
        </w:rPr>
        <w:t>unfavorable</w:t>
      </w:r>
      <w:proofErr w:type="spellEnd"/>
      <w:r w:rsidRPr="00BD3AF4">
        <w:rPr>
          <w:rFonts w:ascii="Times New Roman" w:hAnsi="Times New Roman"/>
          <w:sz w:val="20"/>
          <w:szCs w:val="20"/>
        </w:rPr>
        <w:t xml:space="preserve"> policies.</w:t>
      </w:r>
      <w:r w:rsidRPr="00BD3AF4">
        <w:rPr>
          <w:rFonts w:ascii="Times New Roman" w:hAnsi="Times New Roman"/>
          <w:sz w:val="20"/>
          <w:szCs w:val="20"/>
          <w:vertAlign w:val="superscript"/>
        </w:rPr>
        <w:t>19</w:t>
      </w:r>
      <w:r w:rsidRPr="00BD3AF4">
        <w:rPr>
          <w:rFonts w:ascii="Times New Roman" w:hAnsi="Times New Roman"/>
          <w:sz w:val="20"/>
          <w:szCs w:val="20"/>
        </w:rPr>
        <w:t xml:space="preserve"> Similar findings were seen in River State.</w:t>
      </w:r>
      <w:r w:rsidRPr="00BD3AF4">
        <w:rPr>
          <w:rFonts w:ascii="Times New Roman" w:hAnsi="Times New Roman"/>
          <w:sz w:val="20"/>
          <w:szCs w:val="20"/>
          <w:vertAlign w:val="superscript"/>
        </w:rPr>
        <w:t>20</w:t>
      </w:r>
      <w:r w:rsidRPr="00BD3AF4">
        <w:rPr>
          <w:rFonts w:ascii="Times New Roman" w:hAnsi="Times New Roman"/>
          <w:sz w:val="20"/>
          <w:szCs w:val="20"/>
        </w:rPr>
        <w:t xml:space="preserve"> If this attitude remains unchecked, it could lead to severe public health implications such as brain drain, burnout, and increased morbidity and mortality among workers and decreased health care quality for patients. Age, profession, nurse’s level, and department were found to be significantly associated with overall satisfaction. Younger workers were more likely to be dissatisfied due to high expectations for their future, work environment, and rewards. Older doctors reported higher job satisfaction than younger ones, possibly due to their adaptation to work environments over years of practice.</w:t>
      </w:r>
      <w:r w:rsidRPr="00BD3AF4">
        <w:rPr>
          <w:rFonts w:ascii="Times New Roman" w:hAnsi="Times New Roman"/>
          <w:sz w:val="20"/>
          <w:szCs w:val="20"/>
          <w:vertAlign w:val="superscript"/>
        </w:rPr>
        <w:t>21,22</w:t>
      </w:r>
      <w:r w:rsidRPr="00BD3AF4">
        <w:rPr>
          <w:rFonts w:ascii="Times New Roman" w:hAnsi="Times New Roman"/>
          <w:sz w:val="20"/>
          <w:szCs w:val="20"/>
        </w:rPr>
        <w:t xml:space="preserve"> Longer job tenure was associated with increased job satisfaction, but lower age was also found to be associated with job satisfaction in a local study.</w:t>
      </w:r>
      <w:r w:rsidRPr="00BD3AF4">
        <w:rPr>
          <w:rFonts w:ascii="Times New Roman" w:hAnsi="Times New Roman"/>
          <w:sz w:val="20"/>
          <w:szCs w:val="20"/>
          <w:vertAlign w:val="superscript"/>
        </w:rPr>
        <w:t>23,24</w:t>
      </w:r>
      <w:r w:rsidRPr="00BD3AF4">
        <w:rPr>
          <w:rFonts w:ascii="Times New Roman" w:hAnsi="Times New Roman"/>
          <w:sz w:val="20"/>
          <w:szCs w:val="20"/>
        </w:rPr>
        <w:t xml:space="preserve"> Increased pressure on older workers to meet financial demands can lead to job dissatisfaction. Long-term recruitment challenges may arise if job dissatisfaction among younger workers is left unchecked. This could lead to recruitment challenges and a workforce crisis. </w:t>
      </w:r>
    </w:p>
    <w:p w14:paraId="6913B035" w14:textId="77777777" w:rsidR="0026239C" w:rsidRPr="00BD3AF4" w:rsidRDefault="0026239C" w:rsidP="0026239C">
      <w:pPr>
        <w:spacing w:before="240" w:line="240" w:lineRule="auto"/>
        <w:ind w:right="4"/>
        <w:jc w:val="both"/>
        <w:rPr>
          <w:rFonts w:ascii="Times New Roman" w:hAnsi="Times New Roman"/>
          <w:sz w:val="20"/>
          <w:szCs w:val="20"/>
        </w:rPr>
      </w:pPr>
      <w:r w:rsidRPr="00BD3AF4">
        <w:rPr>
          <w:rFonts w:ascii="Times New Roman" w:hAnsi="Times New Roman"/>
          <w:sz w:val="20"/>
          <w:szCs w:val="20"/>
        </w:rPr>
        <w:t>Compared with nurses, doctors are more likely to be dissatisfied with their jobs, possibly due to high expectations. Nurses, on the other hand, tend to be more satisfied.</w:t>
      </w:r>
      <w:r w:rsidRPr="00BD3AF4">
        <w:rPr>
          <w:rFonts w:ascii="Times New Roman" w:hAnsi="Times New Roman"/>
          <w:sz w:val="20"/>
          <w:szCs w:val="20"/>
          <w:vertAlign w:val="superscript"/>
        </w:rPr>
        <w:t>25</w:t>
      </w:r>
      <w:r w:rsidRPr="00BD3AF4">
        <w:rPr>
          <w:rFonts w:ascii="Times New Roman" w:hAnsi="Times New Roman"/>
          <w:sz w:val="20"/>
          <w:szCs w:val="20"/>
        </w:rPr>
        <w:t xml:space="preserve"> Another study found that doctors and nurses in Northern Nigeria were satisfied with their jobs, possibly due to lower cost of living.</w:t>
      </w:r>
      <w:r w:rsidRPr="00BD3AF4">
        <w:rPr>
          <w:rFonts w:ascii="Times New Roman" w:hAnsi="Times New Roman"/>
          <w:sz w:val="20"/>
          <w:szCs w:val="20"/>
          <w:vertAlign w:val="superscript"/>
        </w:rPr>
        <w:t>13</w:t>
      </w:r>
      <w:r w:rsidRPr="00BD3AF4">
        <w:rPr>
          <w:rFonts w:ascii="Times New Roman" w:hAnsi="Times New Roman"/>
          <w:sz w:val="20"/>
          <w:szCs w:val="20"/>
        </w:rPr>
        <w:t xml:space="preserve"> If doctors remain dissatisfied, it could lead to negative consequences for the public health care system. Bivariate analysis revealed that male doctors </w:t>
      </w:r>
      <w:r w:rsidRPr="00BD3AF4">
        <w:rPr>
          <w:rFonts w:ascii="Times New Roman" w:hAnsi="Times New Roman"/>
          <w:sz w:val="20"/>
          <w:szCs w:val="20"/>
        </w:rPr>
        <w:t>and nursing officers with less than 10 years of experience were at high risk of not retaining their jobs. Two-fifths of male essential health workers were found to be at high risk of quitting for work abroad due to financial and security pressures. This is consistent with a study in Ethiopia,</w:t>
      </w:r>
      <w:r w:rsidRPr="00BD3AF4">
        <w:rPr>
          <w:rFonts w:ascii="Times New Roman" w:hAnsi="Times New Roman"/>
          <w:sz w:val="20"/>
          <w:szCs w:val="20"/>
          <w:vertAlign w:val="superscript"/>
        </w:rPr>
        <w:t>26</w:t>
      </w:r>
      <w:r w:rsidRPr="00BD3AF4">
        <w:rPr>
          <w:rFonts w:ascii="Times New Roman" w:hAnsi="Times New Roman"/>
          <w:sz w:val="20"/>
          <w:szCs w:val="20"/>
        </w:rPr>
        <w:t xml:space="preserve"> but differs from studies in Tanzania and South Africa.</w:t>
      </w:r>
      <w:r w:rsidRPr="00BD3AF4">
        <w:rPr>
          <w:rFonts w:ascii="Times New Roman" w:hAnsi="Times New Roman"/>
          <w:sz w:val="20"/>
          <w:szCs w:val="20"/>
          <w:vertAlign w:val="superscript"/>
        </w:rPr>
        <w:t>18</w:t>
      </w:r>
      <w:r w:rsidRPr="00BD3AF4">
        <w:rPr>
          <w:rFonts w:ascii="Times New Roman" w:hAnsi="Times New Roman"/>
          <w:sz w:val="20"/>
          <w:szCs w:val="20"/>
        </w:rPr>
        <w:t xml:space="preserve"> A multinational study may provide further insight into these disparities. A significant number of respondents have foreign colleagues who encourage them to seek job opportunities outside the country, with low salaries and insecurity being the major challenges. Peers migrating from rural to urban settings help their rural counterparts set up accommodation and businesses.</w:t>
      </w:r>
      <w:r w:rsidRPr="00BD3AF4">
        <w:rPr>
          <w:rFonts w:ascii="Times New Roman" w:hAnsi="Times New Roman"/>
          <w:sz w:val="20"/>
          <w:szCs w:val="20"/>
          <w:vertAlign w:val="superscript"/>
        </w:rPr>
        <w:t>27</w:t>
      </w:r>
      <w:r w:rsidRPr="00BD3AF4">
        <w:rPr>
          <w:rFonts w:ascii="Times New Roman" w:hAnsi="Times New Roman"/>
          <w:sz w:val="20"/>
          <w:szCs w:val="20"/>
        </w:rPr>
        <w:t xml:space="preserve"> The poor salary paid to health workers is a major reason for migration to developed countries.</w:t>
      </w:r>
      <w:r w:rsidRPr="00BD3AF4">
        <w:rPr>
          <w:rFonts w:ascii="Times New Roman" w:hAnsi="Times New Roman"/>
          <w:sz w:val="20"/>
          <w:szCs w:val="20"/>
          <w:vertAlign w:val="superscript"/>
        </w:rPr>
        <w:t>28</w:t>
      </w:r>
      <w:r w:rsidRPr="00BD3AF4">
        <w:rPr>
          <w:rFonts w:ascii="Times New Roman" w:hAnsi="Times New Roman"/>
          <w:sz w:val="20"/>
          <w:szCs w:val="20"/>
        </w:rPr>
        <w:t xml:space="preserve"> Insecurity within the country prompts many respondents to consider emigration. A study on Iraqi doctors shows that over half of the doctors surveyed were looking for jobs elsewhere after their working environment became unsafe due to violence.</w:t>
      </w:r>
      <w:r w:rsidRPr="00BD3AF4">
        <w:rPr>
          <w:rFonts w:ascii="Times New Roman" w:hAnsi="Times New Roman"/>
          <w:sz w:val="20"/>
          <w:szCs w:val="20"/>
          <w:vertAlign w:val="superscript"/>
        </w:rPr>
        <w:t>29</w:t>
      </w:r>
      <w:r w:rsidRPr="00BD3AF4">
        <w:rPr>
          <w:rFonts w:ascii="Times New Roman" w:hAnsi="Times New Roman"/>
          <w:sz w:val="20"/>
          <w:szCs w:val="20"/>
        </w:rPr>
        <w:t xml:space="preserve"> Life remains of optimum value regardless of setting, so the attitude towards retention in an unsafe environment is unsurprising.</w:t>
      </w:r>
    </w:p>
    <w:p w14:paraId="350740BB" w14:textId="335BDB3D" w:rsidR="005A74F1" w:rsidRPr="002E0CFA" w:rsidRDefault="0026239C" w:rsidP="0026239C">
      <w:pPr>
        <w:pStyle w:val="Noindentpara"/>
        <w:rPr>
          <w:lang w:val="en-US"/>
        </w:rPr>
      </w:pPr>
      <w:r w:rsidRPr="00BD3AF4">
        <w:t>This study has notable limitations that are worthy of note. Firstly, the cross-sectional design employed, implies that causality may not be inferred. Also, other non-occupational factors that may influence job satisfaction and retention were not assessed. For instance, worsening socioeconomic situation, including deterioration in the value of the national currency (Naira), may be an independent determinant of job dissatisfaction and eventual brain drain in many developing country settings. Yet, findings from this study makes significant contribution to literature current state of job satisfaction and retention among medical doctors and nurses as key healthcare workers</w:t>
      </w:r>
      <w:r w:rsidR="006168A6" w:rsidRPr="002E0CFA">
        <w:rPr>
          <w:lang w:val="en-US"/>
        </w:rPr>
        <w:t xml:space="preserve">. </w:t>
      </w:r>
    </w:p>
    <w:p w14:paraId="724B1D72" w14:textId="77777777" w:rsidR="005A74F1" w:rsidRDefault="005A74F1" w:rsidP="005A74F1">
      <w:pPr>
        <w:pStyle w:val="H1"/>
      </w:pPr>
      <w:r>
        <w:t>COnclusion</w:t>
      </w:r>
      <w:r w:rsidR="002467AD" w:rsidRPr="002467AD">
        <w:t xml:space="preserve"> </w:t>
      </w:r>
    </w:p>
    <w:p w14:paraId="546EB40D" w14:textId="367A2C8E" w:rsidR="007777FA" w:rsidRDefault="0026239C" w:rsidP="007777FA">
      <w:pPr>
        <w:pStyle w:val="Noindentpara"/>
        <w:rPr>
          <w:lang w:val="en-US"/>
        </w:rPr>
      </w:pPr>
      <w:r w:rsidRPr="00BD3AF4">
        <w:t xml:space="preserve">There is high burden of job dissatisfaction and high retention risk among doctors and nurses, with poor remuneration, </w:t>
      </w:r>
      <w:proofErr w:type="spellStart"/>
      <w:r w:rsidRPr="00BD3AF4">
        <w:t>unfavorable</w:t>
      </w:r>
      <w:proofErr w:type="spellEnd"/>
      <w:r w:rsidRPr="00BD3AF4">
        <w:t xml:space="preserve"> working conditions and longer duration of employment as key determinants. There is urgent need for policy makers to improve the welfare and working conditions of health care workers towards containing brain drain of skilled healthcare workers to more developed countries. Further studies among private sector, non-urban settings and lower level of health facilities </w:t>
      </w:r>
      <w:proofErr w:type="gramStart"/>
      <w:r w:rsidRPr="00BD3AF4">
        <w:t>is</w:t>
      </w:r>
      <w:proofErr w:type="gramEnd"/>
      <w:r w:rsidRPr="00BD3AF4">
        <w:t xml:space="preserve"> also recommended</w:t>
      </w:r>
      <w:r w:rsidR="007777FA" w:rsidRPr="007777FA">
        <w:rPr>
          <w:lang w:val="en-US"/>
        </w:rPr>
        <w:t>.</w:t>
      </w:r>
    </w:p>
    <w:p w14:paraId="2B032132" w14:textId="15248F2F" w:rsidR="0026239C" w:rsidRPr="0026239C" w:rsidRDefault="0026239C" w:rsidP="0026239C">
      <w:pPr>
        <w:pStyle w:val="H1"/>
      </w:pPr>
      <w:r w:rsidRPr="0026239C">
        <w:t>Acknowledgement</w:t>
      </w:r>
      <w:r>
        <w:t>S</w:t>
      </w:r>
    </w:p>
    <w:p w14:paraId="080C02E8" w14:textId="33A7F38E" w:rsidR="0026239C" w:rsidRPr="0026239C" w:rsidRDefault="0026239C" w:rsidP="0026239C">
      <w:pPr>
        <w:spacing w:before="240" w:line="240" w:lineRule="auto"/>
        <w:ind w:right="4"/>
        <w:jc w:val="both"/>
        <w:rPr>
          <w:rFonts w:ascii="Times New Roman" w:hAnsi="Times New Roman"/>
          <w:sz w:val="20"/>
          <w:szCs w:val="20"/>
        </w:rPr>
      </w:pPr>
      <w:r w:rsidRPr="00BD3AF4">
        <w:rPr>
          <w:rFonts w:ascii="Times New Roman" w:hAnsi="Times New Roman"/>
          <w:sz w:val="20"/>
          <w:szCs w:val="20"/>
        </w:rPr>
        <w:t>The authors acknowledge all heads of department of the UCTH and FNPH who gave their permission f</w:t>
      </w:r>
      <w:r>
        <w:rPr>
          <w:rFonts w:ascii="Times New Roman" w:hAnsi="Times New Roman"/>
          <w:sz w:val="20"/>
          <w:szCs w:val="20"/>
        </w:rPr>
        <w:t xml:space="preserve">or this study to be conducted. </w:t>
      </w:r>
    </w:p>
    <w:p w14:paraId="47F5952A" w14:textId="77777777" w:rsidR="001644A0" w:rsidRPr="000D62DB" w:rsidRDefault="001644A0" w:rsidP="001644A0">
      <w:pPr>
        <w:pStyle w:val="Noindentpara"/>
        <w:spacing w:before="0" w:after="0"/>
        <w:rPr>
          <w:i/>
        </w:rPr>
      </w:pPr>
      <w:r w:rsidRPr="000D62DB">
        <w:rPr>
          <w:i/>
        </w:rPr>
        <w:t>Funding: No funding sources</w:t>
      </w:r>
    </w:p>
    <w:p w14:paraId="33683504" w14:textId="77777777" w:rsidR="001644A0" w:rsidRPr="000D62DB" w:rsidRDefault="001644A0" w:rsidP="001644A0">
      <w:pPr>
        <w:pStyle w:val="Noindentpara"/>
        <w:spacing w:before="0" w:after="0"/>
        <w:rPr>
          <w:i/>
        </w:rPr>
      </w:pPr>
      <w:r w:rsidRPr="000D62DB">
        <w:rPr>
          <w:i/>
        </w:rPr>
        <w:t>Conflict of interest: None declared</w:t>
      </w:r>
    </w:p>
    <w:p w14:paraId="3FC69C3E" w14:textId="77777777" w:rsidR="001644A0" w:rsidRPr="001644A0" w:rsidRDefault="001644A0" w:rsidP="001644A0">
      <w:pPr>
        <w:pStyle w:val="Noindentpara"/>
        <w:spacing w:before="0" w:after="0"/>
        <w:rPr>
          <w:i/>
        </w:rPr>
      </w:pPr>
      <w:r w:rsidRPr="000D62DB">
        <w:rPr>
          <w:i/>
        </w:rPr>
        <w:t>Ethical approval: The study was appr</w:t>
      </w:r>
      <w:r>
        <w:rPr>
          <w:i/>
        </w:rPr>
        <w:t>o</w:t>
      </w:r>
      <w:r w:rsidR="004A6C8F">
        <w:rPr>
          <w:i/>
        </w:rPr>
        <w:t xml:space="preserve">ved by the </w:t>
      </w:r>
      <w:r w:rsidR="00D72911">
        <w:rPr>
          <w:i/>
        </w:rPr>
        <w:t>Institutional Ethics</w:t>
      </w:r>
      <w:r w:rsidR="00D72911" w:rsidRPr="000D62DB">
        <w:rPr>
          <w:i/>
        </w:rPr>
        <w:t xml:space="preserve"> </w:t>
      </w:r>
      <w:r w:rsidR="00D72911">
        <w:rPr>
          <w:i/>
        </w:rPr>
        <w:t>Committee</w:t>
      </w:r>
    </w:p>
    <w:p w14:paraId="4164BC6F" w14:textId="77777777" w:rsidR="006C391E" w:rsidRPr="0080649D" w:rsidRDefault="006C391E" w:rsidP="004A6C8F">
      <w:pPr>
        <w:pStyle w:val="H1"/>
      </w:pPr>
      <w:r w:rsidRPr="0080649D">
        <w:lastRenderedPageBreak/>
        <w:t>References</w:t>
      </w:r>
    </w:p>
    <w:p w14:paraId="08FBAF94" w14:textId="77777777" w:rsidR="00983B5D" w:rsidRDefault="00983B5D" w:rsidP="00983B5D">
      <w:pPr>
        <w:pStyle w:val="Biblio"/>
      </w:pPr>
      <w:proofErr w:type="spellStart"/>
      <w:r>
        <w:t>Aluttis</w:t>
      </w:r>
      <w:proofErr w:type="spellEnd"/>
      <w:r>
        <w:t xml:space="preserve"> C, Bishaw T, Frank MW. The workforce for health in a globalized context–global shortages and international migration. Global Health Action. 2014;7(1):236-45.</w:t>
      </w:r>
    </w:p>
    <w:p w14:paraId="3A8B7D3C" w14:textId="77777777" w:rsidR="00983B5D" w:rsidRDefault="00983B5D" w:rsidP="00983B5D">
      <w:pPr>
        <w:pStyle w:val="Biblio"/>
      </w:pPr>
      <w:r>
        <w:t>Davar SC, Bala R. Relationship between job satisfaction &amp; job performance: A meta-analysis. Indian J Industrial Relations. 2012;290-305.</w:t>
      </w:r>
    </w:p>
    <w:p w14:paraId="145030AE" w14:textId="77777777" w:rsidR="00983B5D" w:rsidRDefault="00983B5D" w:rsidP="00983B5D">
      <w:pPr>
        <w:pStyle w:val="Biblio"/>
      </w:pPr>
      <w:proofErr w:type="spellStart"/>
      <w:r>
        <w:t>Biason</w:t>
      </w:r>
      <w:proofErr w:type="spellEnd"/>
      <w:r>
        <w:t xml:space="preserve"> RS. The effect of job satisfaction on employee retention. Int J Econ Commerce Management. 2020;8(3):405-13.</w:t>
      </w:r>
    </w:p>
    <w:p w14:paraId="63683A6E" w14:textId="77777777" w:rsidR="00983B5D" w:rsidRDefault="00983B5D" w:rsidP="00983B5D">
      <w:pPr>
        <w:pStyle w:val="Biblio"/>
      </w:pPr>
      <w:r>
        <w:t xml:space="preserve">Kuzey C. Impact of Health Care Employees' Job Satisfaction </w:t>
      </w:r>
      <w:proofErr w:type="gramStart"/>
      <w:r>
        <w:t>On</w:t>
      </w:r>
      <w:proofErr w:type="gramEnd"/>
      <w:r>
        <w:t xml:space="preserve"> Organizational Performance Support Vector Machine Approach. </w:t>
      </w:r>
      <w:proofErr w:type="spellStart"/>
      <w:r>
        <w:t>Eur</w:t>
      </w:r>
      <w:proofErr w:type="spellEnd"/>
      <w:r>
        <w:t xml:space="preserve"> J Econ Pol Stud. 2012;5(1):45-59.</w:t>
      </w:r>
    </w:p>
    <w:p w14:paraId="30968925" w14:textId="77777777" w:rsidR="00983B5D" w:rsidRDefault="00983B5D" w:rsidP="00983B5D">
      <w:pPr>
        <w:pStyle w:val="Biblio"/>
      </w:pPr>
      <w:r>
        <w:t>Farman A, Kousar R, Hussain M, Waqas A, Gillani SA. Impact of job satisfaction on quality of care among nurses on the public hospital of Lahore, Pakistan. Saudi J Med Pharm Sci. 2017;3(6):511-9.</w:t>
      </w:r>
    </w:p>
    <w:p w14:paraId="1A181B99" w14:textId="77777777" w:rsidR="00983B5D" w:rsidRDefault="00983B5D" w:rsidP="00983B5D">
      <w:pPr>
        <w:pStyle w:val="Biblio"/>
      </w:pPr>
      <w:proofErr w:type="spellStart"/>
      <w:r>
        <w:t>Onyeyili</w:t>
      </w:r>
      <w:proofErr w:type="spellEnd"/>
      <w:r>
        <w:t xml:space="preserve"> AN. Analysis of Job Satisfaction of Professional Nurses in Public and Private Sectors in Anambra State, Nigeria (Doctoral dissertation). Available at: https://samphina.com.ng/analysis-job-satisfaction-professional-nurses-public-private-sectors/. Accessed on 23 April 2023.</w:t>
      </w:r>
    </w:p>
    <w:p w14:paraId="29E7772D" w14:textId="77777777" w:rsidR="00983B5D" w:rsidRDefault="00983B5D" w:rsidP="00983B5D">
      <w:pPr>
        <w:pStyle w:val="Biblio"/>
      </w:pPr>
      <w:r>
        <w:t>Okafor C, Chimereze C. Brain drain among Nigerian nurses: Implications to the migrating nurse and the home country. Int J Res Scientific Innovation. 2020;7(1):15-21.</w:t>
      </w:r>
    </w:p>
    <w:p w14:paraId="2FD3D4D6" w14:textId="77777777" w:rsidR="00983B5D" w:rsidRDefault="00983B5D" w:rsidP="00983B5D">
      <w:pPr>
        <w:pStyle w:val="Biblio"/>
      </w:pPr>
      <w:r>
        <w:t>Aidalina M, Aniza I. Factors associated with the brain-drain phenomenon of doctors from the public sector to the private sector in Selangor and Kuala Lumpur. Int J Public Health Clin Sci. 2015;2(1):46-60.</w:t>
      </w:r>
    </w:p>
    <w:p w14:paraId="6C98E743" w14:textId="77777777" w:rsidR="00983B5D" w:rsidRDefault="00983B5D" w:rsidP="00983B5D">
      <w:pPr>
        <w:pStyle w:val="Biblio"/>
      </w:pPr>
      <w:r>
        <w:t xml:space="preserve">Bello S, Ajayi DT, </w:t>
      </w:r>
      <w:proofErr w:type="spellStart"/>
      <w:r>
        <w:t>Asuzu</w:t>
      </w:r>
      <w:proofErr w:type="spellEnd"/>
      <w:r>
        <w:t xml:space="preserve"> MC. Determinants of job satisfaction among physicians in public hospitals in Calabar, Nigeria. J Comm Med Prim Health Care. 2018;30(1):19-33.</w:t>
      </w:r>
    </w:p>
    <w:p w14:paraId="40ECE728" w14:textId="77777777" w:rsidR="00983B5D" w:rsidRDefault="00983B5D" w:rsidP="00983B5D">
      <w:pPr>
        <w:pStyle w:val="Biblio"/>
      </w:pPr>
      <w:proofErr w:type="spellStart"/>
      <w:r>
        <w:t>Yakasai</w:t>
      </w:r>
      <w:proofErr w:type="spellEnd"/>
      <w:r>
        <w:t xml:space="preserve"> IA, </w:t>
      </w:r>
      <w:proofErr w:type="spellStart"/>
      <w:r>
        <w:t>Ugwa</w:t>
      </w:r>
      <w:proofErr w:type="spellEnd"/>
      <w:r>
        <w:t xml:space="preserve"> EA, </w:t>
      </w:r>
      <w:proofErr w:type="spellStart"/>
      <w:r>
        <w:t>Otubu</w:t>
      </w:r>
      <w:proofErr w:type="spellEnd"/>
      <w:r>
        <w:t xml:space="preserve"> J. </w:t>
      </w:r>
      <w:proofErr w:type="spellStart"/>
      <w:r>
        <w:t>Gynecological</w:t>
      </w:r>
      <w:proofErr w:type="spellEnd"/>
      <w:r>
        <w:t xml:space="preserve"> malignancies in Aminu Kano teaching hospital Kano: A </w:t>
      </w:r>
      <w:proofErr w:type="gramStart"/>
      <w:r>
        <w:t>3 year</w:t>
      </w:r>
      <w:proofErr w:type="gramEnd"/>
      <w:r>
        <w:t xml:space="preserve"> review. Niger J Clin </w:t>
      </w:r>
      <w:proofErr w:type="spellStart"/>
      <w:r>
        <w:t>Pract</w:t>
      </w:r>
      <w:proofErr w:type="spellEnd"/>
      <w:r>
        <w:t>. 2013;16(1):63-76.</w:t>
      </w:r>
    </w:p>
    <w:p w14:paraId="5B6CC012" w14:textId="77777777" w:rsidR="00983B5D" w:rsidRDefault="00983B5D" w:rsidP="00983B5D">
      <w:pPr>
        <w:pStyle w:val="Biblio"/>
      </w:pPr>
      <w:r>
        <w:t>Flaskerud JH. Stigma and psychiatric/mental health nursing. Issues in Mental Health Nursing. 2018;39(2):188-91.</w:t>
      </w:r>
    </w:p>
    <w:p w14:paraId="76116ADF" w14:textId="77777777" w:rsidR="00983B5D" w:rsidRDefault="00983B5D" w:rsidP="00983B5D">
      <w:pPr>
        <w:pStyle w:val="Biblio"/>
      </w:pPr>
      <w:proofErr w:type="spellStart"/>
      <w:r>
        <w:t>Ebuehi</w:t>
      </w:r>
      <w:proofErr w:type="spellEnd"/>
      <w:r>
        <w:t xml:space="preserve"> OM, Campbell PC. Attraction and retention of qualified health workers to rural areas in Nigeria: a case study of four LGAs in Ogun State, Nigeria. Rural and Remote Health. 2011;11(1):41-51.</w:t>
      </w:r>
    </w:p>
    <w:p w14:paraId="153DE247" w14:textId="77777777" w:rsidR="00983B5D" w:rsidRDefault="00983B5D" w:rsidP="00983B5D">
      <w:pPr>
        <w:pStyle w:val="Biblio"/>
      </w:pPr>
      <w:r>
        <w:t xml:space="preserve">Kolo ES. Job satisfaction among healthcare workers in a tertiary </w:t>
      </w:r>
      <w:proofErr w:type="spellStart"/>
      <w:r>
        <w:t>center</w:t>
      </w:r>
      <w:proofErr w:type="spellEnd"/>
      <w:r>
        <w:t xml:space="preserve"> in kano, Northwestern Nigeria. Niger J Basic Clin Sci. 2018;15(1):87.</w:t>
      </w:r>
    </w:p>
    <w:p w14:paraId="021E7B9D" w14:textId="77777777" w:rsidR="00983B5D" w:rsidRDefault="00983B5D" w:rsidP="00983B5D">
      <w:pPr>
        <w:pStyle w:val="Biblio"/>
      </w:pPr>
      <w:proofErr w:type="spellStart"/>
      <w:r>
        <w:t>Lasebikan</w:t>
      </w:r>
      <w:proofErr w:type="spellEnd"/>
      <w:r>
        <w:t xml:space="preserve"> OA, Ede O, </w:t>
      </w:r>
      <w:proofErr w:type="spellStart"/>
      <w:r>
        <w:t>Lasebikan</w:t>
      </w:r>
      <w:proofErr w:type="spellEnd"/>
      <w:r>
        <w:t xml:space="preserve"> NN, </w:t>
      </w:r>
      <w:proofErr w:type="spellStart"/>
      <w:r>
        <w:t>Anyaehie</w:t>
      </w:r>
      <w:proofErr w:type="spellEnd"/>
      <w:r>
        <w:t xml:space="preserve"> UE, </w:t>
      </w:r>
      <w:proofErr w:type="spellStart"/>
      <w:r>
        <w:t>Oguzie</w:t>
      </w:r>
      <w:proofErr w:type="spellEnd"/>
      <w:r>
        <w:t xml:space="preserve"> GC, </w:t>
      </w:r>
      <w:proofErr w:type="spellStart"/>
      <w:r>
        <w:t>Chukwujindu</w:t>
      </w:r>
      <w:proofErr w:type="spellEnd"/>
      <w:r>
        <w:t xml:space="preserve"> ED. Job satisfaction among health professionals in a federal tertiary hospital in Nigeria. Niger J Basic Clin </w:t>
      </w:r>
      <w:proofErr w:type="spellStart"/>
      <w:r>
        <w:t>Pract</w:t>
      </w:r>
      <w:proofErr w:type="spellEnd"/>
      <w:r>
        <w:t>. 2020;23(3):371-85.</w:t>
      </w:r>
    </w:p>
    <w:p w14:paraId="6678E3E4" w14:textId="77777777" w:rsidR="00983B5D" w:rsidRDefault="00983B5D" w:rsidP="00983B5D">
      <w:pPr>
        <w:pStyle w:val="Biblio"/>
      </w:pPr>
      <w:proofErr w:type="spellStart"/>
      <w:r>
        <w:t>Ayamolowo</w:t>
      </w:r>
      <w:proofErr w:type="spellEnd"/>
      <w:r>
        <w:t xml:space="preserve"> SJ. Job satisfaction and work environment of primary health care nurses in Ekiti </w:t>
      </w:r>
      <w:r>
        <w:t>state, Nigeria: an exploratory study. Int J Caring Sci. 2013;6(3):531-49.</w:t>
      </w:r>
    </w:p>
    <w:p w14:paraId="46CB81F7" w14:textId="77777777" w:rsidR="00983B5D" w:rsidRDefault="00983B5D" w:rsidP="00983B5D">
      <w:pPr>
        <w:pStyle w:val="Biblio"/>
      </w:pPr>
      <w:proofErr w:type="spellStart"/>
      <w:r>
        <w:t>Elsherbeny</w:t>
      </w:r>
      <w:proofErr w:type="spellEnd"/>
      <w:r>
        <w:t xml:space="preserve"> E, El-Masry R. Job satisfaction among nurses working in Mansoura university hospital: effect of socio-demographic and work characteristics. Egypt J </w:t>
      </w:r>
      <w:proofErr w:type="spellStart"/>
      <w:r>
        <w:t>Occup</w:t>
      </w:r>
      <w:proofErr w:type="spellEnd"/>
      <w:r>
        <w:t xml:space="preserve"> Med. 2018;42(2):227-40.</w:t>
      </w:r>
    </w:p>
    <w:p w14:paraId="0845ACF0" w14:textId="77777777" w:rsidR="00983B5D" w:rsidRDefault="00983B5D" w:rsidP="00983B5D">
      <w:pPr>
        <w:pStyle w:val="Biblio"/>
      </w:pPr>
      <w:r>
        <w:t xml:space="preserve">Khunou SH, </w:t>
      </w:r>
      <w:proofErr w:type="spellStart"/>
      <w:r>
        <w:t>Davhana-Maselesele</w:t>
      </w:r>
      <w:proofErr w:type="spellEnd"/>
      <w:r>
        <w:t xml:space="preserve"> M. Level of job satisfaction amongst nurses in the North-West Province, South Africa: Post occupational specific dispensation. </w:t>
      </w:r>
      <w:proofErr w:type="spellStart"/>
      <w:r>
        <w:t>Curationis</w:t>
      </w:r>
      <w:proofErr w:type="spellEnd"/>
      <w:r>
        <w:t>. 2016;39(1):1-10.</w:t>
      </w:r>
    </w:p>
    <w:p w14:paraId="74081C3F" w14:textId="77777777" w:rsidR="00983B5D" w:rsidRDefault="00983B5D" w:rsidP="00983B5D">
      <w:pPr>
        <w:pStyle w:val="Biblio"/>
      </w:pPr>
      <w:r>
        <w:t xml:space="preserve">Blaauw D, </w:t>
      </w:r>
      <w:proofErr w:type="spellStart"/>
      <w:r>
        <w:t>Ditlopo</w:t>
      </w:r>
      <w:proofErr w:type="spellEnd"/>
      <w:r>
        <w:t xml:space="preserve"> P, Maseko F, Chirwa M, </w:t>
      </w:r>
      <w:proofErr w:type="spellStart"/>
      <w:r>
        <w:t>Mwisongo</w:t>
      </w:r>
      <w:proofErr w:type="spellEnd"/>
      <w:r>
        <w:t xml:space="preserve"> A, Bidwell P, et al. Comparing the job satisfaction and intention to leave of different categories of health workers in Tanzania, Malawi, and South Africa. Global Health Action. 2013;6(1):192-207.</w:t>
      </w:r>
    </w:p>
    <w:p w14:paraId="76308B67" w14:textId="77777777" w:rsidR="00983B5D" w:rsidRDefault="00983B5D" w:rsidP="00983B5D">
      <w:pPr>
        <w:pStyle w:val="Biblio"/>
      </w:pPr>
      <w:r>
        <w:t xml:space="preserve">Janta H, </w:t>
      </w:r>
      <w:proofErr w:type="spellStart"/>
      <w:r>
        <w:t>Ladkin</w:t>
      </w:r>
      <w:proofErr w:type="spellEnd"/>
      <w:r>
        <w:t xml:space="preserve"> A, Brown L, Lugosi P. Employment experiences of Polish migrant workers in the UK hospitality sector. Tourism Management. 2011;32(5):1006-19.</w:t>
      </w:r>
    </w:p>
    <w:p w14:paraId="3F60EBA0" w14:textId="77777777" w:rsidR="00983B5D" w:rsidRDefault="00983B5D" w:rsidP="00983B5D">
      <w:pPr>
        <w:pStyle w:val="Biblio"/>
      </w:pPr>
      <w:r>
        <w:t xml:space="preserve">Kadiri-Eneh NP, </w:t>
      </w:r>
      <w:proofErr w:type="spellStart"/>
      <w:r>
        <w:t>Azuike</w:t>
      </w:r>
      <w:proofErr w:type="spellEnd"/>
      <w:r>
        <w:t xml:space="preserve"> EC, Tobin-West C, </w:t>
      </w:r>
      <w:proofErr w:type="spellStart"/>
      <w:r>
        <w:t>Uzochukwu</w:t>
      </w:r>
      <w:proofErr w:type="spellEnd"/>
      <w:r>
        <w:t xml:space="preserve"> BS. An assessment of the potentials for retention of primary health care workers in Rivers State, Nigeria. </w:t>
      </w:r>
      <w:proofErr w:type="spellStart"/>
      <w:r>
        <w:t>Afrimed</w:t>
      </w:r>
      <w:proofErr w:type="spellEnd"/>
      <w:r>
        <w:t xml:space="preserve"> J. 2018;6(1):35-51.</w:t>
      </w:r>
    </w:p>
    <w:p w14:paraId="043C20AF" w14:textId="77777777" w:rsidR="00983B5D" w:rsidRDefault="00983B5D" w:rsidP="00983B5D">
      <w:pPr>
        <w:pStyle w:val="Biblio"/>
      </w:pPr>
      <w:r>
        <w:t>Stobbe EJ, Groenewegen PP, Schäfer W. Job satisfaction of general practitioners: a cross-sectional survey in 34 countries. Human Resources for Health. 2021;19(1):1-12.</w:t>
      </w:r>
    </w:p>
    <w:p w14:paraId="11BE9EF6" w14:textId="77777777" w:rsidR="00983B5D" w:rsidRDefault="00983B5D" w:rsidP="00983B5D">
      <w:pPr>
        <w:pStyle w:val="Biblio"/>
      </w:pPr>
      <w:proofErr w:type="spellStart"/>
      <w:r>
        <w:t>Tyssen</w:t>
      </w:r>
      <w:proofErr w:type="spellEnd"/>
      <w:r>
        <w:t xml:space="preserve"> R, Palmer KS, Solberg IB, Voltmer E, Frank E. Physicians’ perceptions of quality of care, professional autonomy, and job satisfaction in Canada, Norway, and the United States. BMC Health Services Res. </w:t>
      </w:r>
      <w:proofErr w:type="gramStart"/>
      <w:r>
        <w:t>2013;13:1</w:t>
      </w:r>
      <w:proofErr w:type="gramEnd"/>
      <w:r>
        <w:t>-10.</w:t>
      </w:r>
    </w:p>
    <w:p w14:paraId="58E4FE7C" w14:textId="77777777" w:rsidR="00983B5D" w:rsidRDefault="00983B5D" w:rsidP="00983B5D">
      <w:pPr>
        <w:pStyle w:val="Biblio"/>
      </w:pPr>
      <w:r>
        <w:t xml:space="preserve">Francis UC. Influence of gender, age and job tenure on job satisfaction of medical and non-medical employees of a university teaching hospital in Lagos, Nigeria. </w:t>
      </w:r>
      <w:proofErr w:type="spellStart"/>
      <w:r>
        <w:t>Afr</w:t>
      </w:r>
      <w:proofErr w:type="spellEnd"/>
      <w:r>
        <w:t xml:space="preserve"> J </w:t>
      </w:r>
      <w:proofErr w:type="spellStart"/>
      <w:r>
        <w:t>Psychol</w:t>
      </w:r>
      <w:proofErr w:type="spellEnd"/>
      <w:r>
        <w:t xml:space="preserve"> Stud Social Issues. 2015;18(3):96-107. </w:t>
      </w:r>
    </w:p>
    <w:p w14:paraId="6403C0F3" w14:textId="77777777" w:rsidR="00983B5D" w:rsidRDefault="00983B5D" w:rsidP="00983B5D">
      <w:pPr>
        <w:pStyle w:val="Biblio"/>
      </w:pPr>
      <w:r>
        <w:t xml:space="preserve">Akinyemi O, </w:t>
      </w:r>
      <w:proofErr w:type="spellStart"/>
      <w:r>
        <w:t>Atilola</w:t>
      </w:r>
      <w:proofErr w:type="spellEnd"/>
      <w:r>
        <w:t xml:space="preserve"> O. Nigerian resident doctors on strike: insights from and policy implications of job satisfaction among resident doctors in a Nigerian teaching hospital. Int J Health Planning Management. 2013;28(1</w:t>
      </w:r>
      <w:proofErr w:type="gramStart"/>
      <w:r>
        <w:t>):e</w:t>
      </w:r>
      <w:proofErr w:type="gramEnd"/>
      <w:r>
        <w:t>46-61.</w:t>
      </w:r>
    </w:p>
    <w:p w14:paraId="7F0E0550" w14:textId="77777777" w:rsidR="00983B5D" w:rsidRDefault="00983B5D" w:rsidP="00983B5D">
      <w:pPr>
        <w:pStyle w:val="Biblio"/>
      </w:pPr>
      <w:proofErr w:type="spellStart"/>
      <w:r>
        <w:t>Ugwa</w:t>
      </w:r>
      <w:proofErr w:type="spellEnd"/>
      <w:r>
        <w:t xml:space="preserve"> EA, Muhammad LM, </w:t>
      </w:r>
      <w:proofErr w:type="spellStart"/>
      <w:r>
        <w:t>Ugwa</w:t>
      </w:r>
      <w:proofErr w:type="spellEnd"/>
      <w:r>
        <w:t xml:space="preserve"> CC. Job satisfaction among nurses and doctors in a tertiary Hospital in North-Western Nigeria: a cross-sectional study. Int J Hosp Res. 2014;3(1):11-8.</w:t>
      </w:r>
    </w:p>
    <w:p w14:paraId="57EEC280" w14:textId="77777777" w:rsidR="00983B5D" w:rsidRDefault="00983B5D" w:rsidP="00983B5D">
      <w:pPr>
        <w:pStyle w:val="Biblio"/>
      </w:pPr>
      <w:proofErr w:type="spellStart"/>
      <w:r>
        <w:t>Gesesew</w:t>
      </w:r>
      <w:proofErr w:type="spellEnd"/>
      <w:r>
        <w:t xml:space="preserve"> HA, </w:t>
      </w:r>
      <w:proofErr w:type="spellStart"/>
      <w:r>
        <w:t>Tebeje</w:t>
      </w:r>
      <w:proofErr w:type="spellEnd"/>
      <w:r>
        <w:t xml:space="preserve"> B, Alemseged F, Beyene W. Health workforce acquisition, retention and turnover in southwest Ethiopian health institutions. Ethiop J Health Sci. 2016;26(4):331-40.</w:t>
      </w:r>
    </w:p>
    <w:p w14:paraId="7DA88CD3" w14:textId="3149182E" w:rsidR="00983B5D" w:rsidRDefault="00983B5D" w:rsidP="00983B5D">
      <w:pPr>
        <w:pStyle w:val="Biblio"/>
      </w:pPr>
      <w:r>
        <w:t>Chen Y, Jin GZ, Yue Y. Peer migration in China (No. w15671). NBER. 2010. Available at: https:// econpapers.repec.org/paper/</w:t>
      </w:r>
      <w:proofErr w:type="spellStart"/>
      <w:r>
        <w:t>nbrnberwo</w:t>
      </w:r>
      <w:proofErr w:type="spellEnd"/>
      <w:r>
        <w:t>/15671.htm. Accessed on 23 April 2023.</w:t>
      </w:r>
    </w:p>
    <w:p w14:paraId="462F832C" w14:textId="77777777" w:rsidR="00983B5D" w:rsidRDefault="00983B5D" w:rsidP="00983B5D">
      <w:pPr>
        <w:pStyle w:val="Biblio"/>
      </w:pPr>
      <w:r>
        <w:t xml:space="preserve">Gow J, George G, Mwamba S, </w:t>
      </w:r>
      <w:proofErr w:type="spellStart"/>
      <w:r>
        <w:t>Ingombe</w:t>
      </w:r>
      <w:proofErr w:type="spellEnd"/>
      <w:r>
        <w:t xml:space="preserve"> L, Mutinta G. An evaluation of the effectiveness of the Zambian Health Worker Retention Scheme (ZHWRS) for rural areas. </w:t>
      </w:r>
      <w:proofErr w:type="spellStart"/>
      <w:r>
        <w:t>Afr</w:t>
      </w:r>
      <w:proofErr w:type="spellEnd"/>
      <w:r>
        <w:t xml:space="preserve"> Health Sci. 2013;13(3):800.</w:t>
      </w:r>
    </w:p>
    <w:p w14:paraId="70B8483D" w14:textId="27C80707" w:rsidR="00411ECD" w:rsidRDefault="00983B5D" w:rsidP="00983B5D">
      <w:pPr>
        <w:pStyle w:val="Biblio"/>
      </w:pPr>
      <w:r>
        <w:lastRenderedPageBreak/>
        <w:t xml:space="preserve">Ali Jadoo SA, </w:t>
      </w:r>
      <w:proofErr w:type="spellStart"/>
      <w:r>
        <w:t>Aljunid</w:t>
      </w:r>
      <w:proofErr w:type="spellEnd"/>
      <w:r>
        <w:t xml:space="preserve"> SM, Dastan I, Tawfeeq RS, Mustafa MA, </w:t>
      </w:r>
      <w:proofErr w:type="spellStart"/>
      <w:r>
        <w:t>Ganasegeran</w:t>
      </w:r>
      <w:proofErr w:type="spellEnd"/>
      <w:r>
        <w:t xml:space="preserve"> K, et al. Job satisfaction and turnover intention among Iraqi doctors-a descriptive cross-sectional multicentre study. Human resources for health. </w:t>
      </w:r>
      <w:proofErr w:type="gramStart"/>
      <w:r>
        <w:t>2015;13:1</w:t>
      </w:r>
      <w:proofErr w:type="gramEnd"/>
      <w:r w:rsidR="00BA48DB">
        <w:t>.</w:t>
      </w:r>
    </w:p>
    <w:p w14:paraId="68B84A90" w14:textId="471F000B" w:rsidR="000123A6" w:rsidRDefault="000123A6" w:rsidP="000123A6">
      <w:pPr>
        <w:pStyle w:val="Biblio"/>
        <w:numPr>
          <w:ilvl w:val="0"/>
          <w:numId w:val="0"/>
        </w:numPr>
        <w:ind w:left="426"/>
      </w:pPr>
    </w:p>
    <w:p w14:paraId="0B5185E8" w14:textId="537FA18B" w:rsidR="00983B5D" w:rsidRDefault="00983B5D" w:rsidP="000123A6">
      <w:pPr>
        <w:pStyle w:val="Biblio"/>
        <w:numPr>
          <w:ilvl w:val="0"/>
          <w:numId w:val="0"/>
        </w:numPr>
        <w:ind w:left="426"/>
      </w:pPr>
    </w:p>
    <w:p w14:paraId="626530A7" w14:textId="4F06DCB3" w:rsidR="00983B5D" w:rsidRDefault="00A04005" w:rsidP="000123A6">
      <w:pPr>
        <w:pStyle w:val="Biblio"/>
        <w:numPr>
          <w:ilvl w:val="0"/>
          <w:numId w:val="0"/>
        </w:numPr>
        <w:ind w:left="426"/>
      </w:pPr>
      <w:r>
        <w:rPr>
          <w:bCs w:val="0"/>
          <w:noProof/>
          <w:lang w:eastAsia="en-IN"/>
        </w:rPr>
        <mc:AlternateContent>
          <mc:Choice Requires="wps">
            <w:drawing>
              <wp:anchor distT="0" distB="0" distL="114300" distR="114300" simplePos="0" relativeHeight="251666432" behindDoc="0" locked="0" layoutInCell="1" allowOverlap="1" wp14:anchorId="3E401028" wp14:editId="32E6F153">
                <wp:simplePos x="0" y="0"/>
                <wp:positionH relativeFrom="margin">
                  <wp:posOffset>3310890</wp:posOffset>
                </wp:positionH>
                <wp:positionV relativeFrom="paragraph">
                  <wp:posOffset>48532</wp:posOffset>
                </wp:positionV>
                <wp:extent cx="2950845" cy="973455"/>
                <wp:effectExtent l="0" t="0" r="20955" b="171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0845" cy="973455"/>
                        </a:xfrm>
                        <a:prstGeom prst="rect">
                          <a:avLst/>
                        </a:prstGeom>
                        <a:solidFill>
                          <a:schemeClr val="lt1"/>
                        </a:solidFill>
                        <a:ln w="12700" cap="sq" cmpd="sng">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175A9066" w14:textId="75E14612" w:rsidR="0026239C" w:rsidRPr="00F82751" w:rsidRDefault="0026239C" w:rsidP="00DA53B8">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proofErr w:type="spellStart"/>
                            <w:r w:rsidR="00983B5D" w:rsidRPr="00983B5D">
                              <w:rPr>
                                <w:rFonts w:ascii="Times New Roman" w:hAnsi="Times New Roman"/>
                                <w:sz w:val="20"/>
                                <w:szCs w:val="20"/>
                                <w:lang w:eastAsia="en-IN"/>
                              </w:rPr>
                              <w:t>Orhungul</w:t>
                            </w:r>
                            <w:proofErr w:type="spellEnd"/>
                            <w:r w:rsidR="00983B5D" w:rsidRPr="00983B5D">
                              <w:rPr>
                                <w:rFonts w:ascii="Times New Roman" w:hAnsi="Times New Roman"/>
                                <w:sz w:val="20"/>
                                <w:szCs w:val="20"/>
                                <w:lang w:eastAsia="en-IN"/>
                              </w:rPr>
                              <w:t xml:space="preserve"> U, </w:t>
                            </w:r>
                            <w:proofErr w:type="spellStart"/>
                            <w:r w:rsidR="00983B5D" w:rsidRPr="00983B5D">
                              <w:rPr>
                                <w:rFonts w:ascii="Times New Roman" w:hAnsi="Times New Roman"/>
                                <w:sz w:val="20"/>
                                <w:szCs w:val="20"/>
                                <w:lang w:eastAsia="en-IN"/>
                              </w:rPr>
                              <w:t>Onugu</w:t>
                            </w:r>
                            <w:proofErr w:type="spellEnd"/>
                            <w:r w:rsidR="00983B5D" w:rsidRPr="00983B5D">
                              <w:rPr>
                                <w:rFonts w:ascii="Times New Roman" w:hAnsi="Times New Roman"/>
                                <w:sz w:val="20"/>
                                <w:szCs w:val="20"/>
                                <w:lang w:eastAsia="en-IN"/>
                              </w:rPr>
                              <w:t xml:space="preserve"> M, Udo V, Udoh C, </w:t>
                            </w:r>
                            <w:proofErr w:type="spellStart"/>
                            <w:r w:rsidR="00983B5D" w:rsidRPr="00983B5D">
                              <w:rPr>
                                <w:rFonts w:ascii="Times New Roman" w:hAnsi="Times New Roman"/>
                                <w:sz w:val="20"/>
                                <w:szCs w:val="20"/>
                                <w:lang w:eastAsia="en-IN"/>
                              </w:rPr>
                              <w:t>Omoronyia</w:t>
                            </w:r>
                            <w:proofErr w:type="spellEnd"/>
                            <w:r w:rsidR="00983B5D" w:rsidRPr="00983B5D">
                              <w:rPr>
                                <w:rFonts w:ascii="Times New Roman" w:hAnsi="Times New Roman"/>
                                <w:sz w:val="20"/>
                                <w:szCs w:val="20"/>
                                <w:lang w:eastAsia="en-IN"/>
                              </w:rPr>
                              <w:t xml:space="preserve"> O</w:t>
                            </w:r>
                            <w:r w:rsidRPr="003B075D">
                              <w:rPr>
                                <w:rFonts w:ascii="Times New Roman" w:hAnsi="Times New Roman"/>
                                <w:sz w:val="20"/>
                                <w:szCs w:val="20"/>
                                <w:lang w:eastAsia="en-IN"/>
                              </w:rPr>
                              <w:t>.</w:t>
                            </w:r>
                            <w:r w:rsidRPr="00BA48DB">
                              <w:t xml:space="preserve"> </w:t>
                            </w:r>
                            <w:r w:rsidR="00983B5D" w:rsidRPr="00983B5D">
                              <w:rPr>
                                <w:rFonts w:ascii="Times New Roman" w:hAnsi="Times New Roman"/>
                                <w:sz w:val="20"/>
                                <w:szCs w:val="20"/>
                                <w:lang w:eastAsia="en-IN"/>
                              </w:rPr>
                              <w:t>Assessment of job satisfaction and retention among medical doctors and nurses in a developing country setting: a survey in Calabar, Nigeria</w:t>
                            </w:r>
                            <w:r>
                              <w:rPr>
                                <w:rFonts w:ascii="Times New Roman" w:hAnsi="Times New Roman"/>
                                <w:sz w:val="20"/>
                                <w:szCs w:val="20"/>
                                <w:lang w:eastAsia="en-IN"/>
                              </w:rPr>
                              <w:t xml:space="preserve">. Int </w:t>
                            </w:r>
                            <w:r w:rsidRPr="00CA5EE7">
                              <w:rPr>
                                <w:rFonts w:ascii="Times New Roman" w:hAnsi="Times New Roman"/>
                                <w:sz w:val="20"/>
                                <w:szCs w:val="20"/>
                                <w:lang w:eastAsia="en-IN"/>
                              </w:rPr>
                              <w:t>J Community Med Public Health</w:t>
                            </w:r>
                            <w:r>
                              <w:rPr>
                                <w:rFonts w:ascii="Times New Roman" w:hAnsi="Times New Roman"/>
                                <w:sz w:val="20"/>
                                <w:szCs w:val="20"/>
                                <w:lang w:eastAsia="en-IN"/>
                              </w:rPr>
                              <w:t xml:space="preserve"> </w:t>
                            </w:r>
                            <w:proofErr w:type="gramStart"/>
                            <w:r>
                              <w:rPr>
                                <w:rFonts w:ascii="Times New Roman" w:hAnsi="Times New Roman"/>
                                <w:sz w:val="20"/>
                                <w:szCs w:val="20"/>
                                <w:lang w:eastAsia="en-IN"/>
                              </w:rPr>
                              <w:t>2023;10:</w:t>
                            </w:r>
                            <w:r w:rsidR="00234349">
                              <w:rPr>
                                <w:rFonts w:ascii="Times New Roman" w:hAnsi="Times New Roman"/>
                                <w:sz w:val="20"/>
                                <w:szCs w:val="20"/>
                                <w:lang w:eastAsia="en-IN"/>
                              </w:rPr>
                              <w:t>3482</w:t>
                            </w:r>
                            <w:proofErr w:type="gramEnd"/>
                            <w:r w:rsidR="00234349">
                              <w:rPr>
                                <w:rFonts w:ascii="Times New Roman" w:hAnsi="Times New Roman"/>
                                <w:sz w:val="20"/>
                                <w:szCs w:val="20"/>
                                <w:lang w:eastAsia="en-IN"/>
                              </w:rPr>
                              <w:t>-9</w:t>
                            </w:r>
                            <w:r w:rsidRPr="00F82751">
                              <w:rPr>
                                <w:rFonts w:ascii="Times New Roman" w:hAnsi="Times New Roman"/>
                                <w:sz w:val="20"/>
                                <w:szCs w:val="20"/>
                                <w:lang w:eastAsia="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01028" id="Text Box 33" o:spid="_x0000_s1031" type="#_x0000_t202" style="position:absolute;left:0;text-align:left;margin-left:260.7pt;margin-top:3.8pt;width:232.35pt;height:76.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" fillcolor="white [3201]" strokecolor="#4f81bd [3204]" strokeweight="1pt">
                <v:stroke joinstyle="round" endcap="square"/>
                <v:path arrowok="t"/>
                <v:textbox>
                  <w:txbxContent>
                    <w:p w14:paraId="175A9066" w14:textId="75E14612" w:rsidR="0026239C" w:rsidRPr="00F82751" w:rsidRDefault="0026239C" w:rsidP="00DA53B8">
                      <w:pPr>
                        <w:autoSpaceDE w:val="0"/>
                        <w:autoSpaceDN w:val="0"/>
                        <w:adjustRightInd w:val="0"/>
                        <w:spacing w:after="0" w:line="240" w:lineRule="auto"/>
                        <w:rPr>
                          <w:rFonts w:ascii="Times New Roman" w:hAnsi="Times New Roman"/>
                          <w:sz w:val="20"/>
                          <w:szCs w:val="20"/>
                        </w:rPr>
                      </w:pPr>
                      <w:r w:rsidRPr="00F82751">
                        <w:rPr>
                          <w:rFonts w:ascii="Times New Roman" w:hAnsi="Times New Roman"/>
                          <w:b/>
                          <w:sz w:val="20"/>
                          <w:szCs w:val="20"/>
                          <w:lang w:eastAsia="en-IN"/>
                        </w:rPr>
                        <w:t>Cite this article as:</w:t>
                      </w:r>
                      <w:r>
                        <w:rPr>
                          <w:rFonts w:ascii="Times New Roman" w:hAnsi="Times New Roman"/>
                          <w:b/>
                          <w:sz w:val="20"/>
                          <w:szCs w:val="20"/>
                          <w:lang w:eastAsia="en-IN"/>
                        </w:rPr>
                        <w:t xml:space="preserve"> </w:t>
                      </w:r>
                      <w:proofErr w:type="spellStart"/>
                      <w:r w:rsidR="00983B5D" w:rsidRPr="00983B5D">
                        <w:rPr>
                          <w:rFonts w:ascii="Times New Roman" w:hAnsi="Times New Roman"/>
                          <w:sz w:val="20"/>
                          <w:szCs w:val="20"/>
                          <w:lang w:eastAsia="en-IN"/>
                        </w:rPr>
                        <w:t>Orhungul</w:t>
                      </w:r>
                      <w:proofErr w:type="spellEnd"/>
                      <w:r w:rsidR="00983B5D" w:rsidRPr="00983B5D">
                        <w:rPr>
                          <w:rFonts w:ascii="Times New Roman" w:hAnsi="Times New Roman"/>
                          <w:sz w:val="20"/>
                          <w:szCs w:val="20"/>
                          <w:lang w:eastAsia="en-IN"/>
                        </w:rPr>
                        <w:t xml:space="preserve"> U, </w:t>
                      </w:r>
                      <w:proofErr w:type="spellStart"/>
                      <w:r w:rsidR="00983B5D" w:rsidRPr="00983B5D">
                        <w:rPr>
                          <w:rFonts w:ascii="Times New Roman" w:hAnsi="Times New Roman"/>
                          <w:sz w:val="20"/>
                          <w:szCs w:val="20"/>
                          <w:lang w:eastAsia="en-IN"/>
                        </w:rPr>
                        <w:t>Onugu</w:t>
                      </w:r>
                      <w:proofErr w:type="spellEnd"/>
                      <w:r w:rsidR="00983B5D" w:rsidRPr="00983B5D">
                        <w:rPr>
                          <w:rFonts w:ascii="Times New Roman" w:hAnsi="Times New Roman"/>
                          <w:sz w:val="20"/>
                          <w:szCs w:val="20"/>
                          <w:lang w:eastAsia="en-IN"/>
                        </w:rPr>
                        <w:t xml:space="preserve"> M, Udo V, Udoh C, </w:t>
                      </w:r>
                      <w:proofErr w:type="spellStart"/>
                      <w:r w:rsidR="00983B5D" w:rsidRPr="00983B5D">
                        <w:rPr>
                          <w:rFonts w:ascii="Times New Roman" w:hAnsi="Times New Roman"/>
                          <w:sz w:val="20"/>
                          <w:szCs w:val="20"/>
                          <w:lang w:eastAsia="en-IN"/>
                        </w:rPr>
                        <w:t>Omoronyia</w:t>
                      </w:r>
                      <w:proofErr w:type="spellEnd"/>
                      <w:r w:rsidR="00983B5D" w:rsidRPr="00983B5D">
                        <w:rPr>
                          <w:rFonts w:ascii="Times New Roman" w:hAnsi="Times New Roman"/>
                          <w:sz w:val="20"/>
                          <w:szCs w:val="20"/>
                          <w:lang w:eastAsia="en-IN"/>
                        </w:rPr>
                        <w:t xml:space="preserve"> O</w:t>
                      </w:r>
                      <w:r w:rsidRPr="003B075D">
                        <w:rPr>
                          <w:rFonts w:ascii="Times New Roman" w:hAnsi="Times New Roman"/>
                          <w:sz w:val="20"/>
                          <w:szCs w:val="20"/>
                          <w:lang w:eastAsia="en-IN"/>
                        </w:rPr>
                        <w:t>.</w:t>
                      </w:r>
                      <w:r w:rsidRPr="00BA48DB">
                        <w:t xml:space="preserve"> </w:t>
                      </w:r>
                      <w:r w:rsidR="00983B5D" w:rsidRPr="00983B5D">
                        <w:rPr>
                          <w:rFonts w:ascii="Times New Roman" w:hAnsi="Times New Roman"/>
                          <w:sz w:val="20"/>
                          <w:szCs w:val="20"/>
                          <w:lang w:eastAsia="en-IN"/>
                        </w:rPr>
                        <w:t>Assessment of job satisfaction and retention among medical doctors and nurses in a developing country setting: a survey in Calabar, Nigeria</w:t>
                      </w:r>
                      <w:r>
                        <w:rPr>
                          <w:rFonts w:ascii="Times New Roman" w:hAnsi="Times New Roman"/>
                          <w:sz w:val="20"/>
                          <w:szCs w:val="20"/>
                          <w:lang w:eastAsia="en-IN"/>
                        </w:rPr>
                        <w:t xml:space="preserve">. Int </w:t>
                      </w:r>
                      <w:r w:rsidRPr="00CA5EE7">
                        <w:rPr>
                          <w:rFonts w:ascii="Times New Roman" w:hAnsi="Times New Roman"/>
                          <w:sz w:val="20"/>
                          <w:szCs w:val="20"/>
                          <w:lang w:eastAsia="en-IN"/>
                        </w:rPr>
                        <w:t>J Community Med Public Health</w:t>
                      </w:r>
                      <w:r>
                        <w:rPr>
                          <w:rFonts w:ascii="Times New Roman" w:hAnsi="Times New Roman"/>
                          <w:sz w:val="20"/>
                          <w:szCs w:val="20"/>
                          <w:lang w:eastAsia="en-IN"/>
                        </w:rPr>
                        <w:t xml:space="preserve"> </w:t>
                      </w:r>
                      <w:proofErr w:type="gramStart"/>
                      <w:r>
                        <w:rPr>
                          <w:rFonts w:ascii="Times New Roman" w:hAnsi="Times New Roman"/>
                          <w:sz w:val="20"/>
                          <w:szCs w:val="20"/>
                          <w:lang w:eastAsia="en-IN"/>
                        </w:rPr>
                        <w:t>2023;10:</w:t>
                      </w:r>
                      <w:r w:rsidR="00234349">
                        <w:rPr>
                          <w:rFonts w:ascii="Times New Roman" w:hAnsi="Times New Roman"/>
                          <w:sz w:val="20"/>
                          <w:szCs w:val="20"/>
                          <w:lang w:eastAsia="en-IN"/>
                        </w:rPr>
                        <w:t>3482</w:t>
                      </w:r>
                      <w:proofErr w:type="gramEnd"/>
                      <w:r w:rsidR="00234349">
                        <w:rPr>
                          <w:rFonts w:ascii="Times New Roman" w:hAnsi="Times New Roman"/>
                          <w:sz w:val="20"/>
                          <w:szCs w:val="20"/>
                          <w:lang w:eastAsia="en-IN"/>
                        </w:rPr>
                        <w:t>-9</w:t>
                      </w:r>
                      <w:r w:rsidRPr="00F82751">
                        <w:rPr>
                          <w:rFonts w:ascii="Times New Roman" w:hAnsi="Times New Roman"/>
                          <w:sz w:val="20"/>
                          <w:szCs w:val="20"/>
                          <w:lang w:eastAsia="en-IN"/>
                        </w:rPr>
                        <w:t>.</w:t>
                      </w:r>
                    </w:p>
                  </w:txbxContent>
                </v:textbox>
                <w10:wrap anchorx="margin"/>
              </v:shape>
            </w:pict>
          </mc:Fallback>
        </mc:AlternateContent>
      </w:r>
    </w:p>
    <w:p w14:paraId="011160A4" w14:textId="70F701A4" w:rsidR="004B2662" w:rsidRDefault="004B2662" w:rsidP="004B2662">
      <w:pPr>
        <w:pStyle w:val="Biblio"/>
        <w:numPr>
          <w:ilvl w:val="0"/>
          <w:numId w:val="0"/>
        </w:numPr>
        <w:ind w:left="426" w:hanging="426"/>
      </w:pPr>
    </w:p>
    <w:p w14:paraId="12B51D64" w14:textId="029B85AB" w:rsidR="004B2662" w:rsidRDefault="004B2662" w:rsidP="004B2662">
      <w:pPr>
        <w:pStyle w:val="Biblio"/>
        <w:numPr>
          <w:ilvl w:val="0"/>
          <w:numId w:val="0"/>
        </w:numPr>
        <w:ind w:left="426" w:hanging="426"/>
      </w:pPr>
    </w:p>
    <w:p w14:paraId="49354671" w14:textId="77777777" w:rsidR="00411ECD" w:rsidRDefault="00411ECD" w:rsidP="00BA48DB">
      <w:pPr>
        <w:pStyle w:val="Biblio"/>
        <w:numPr>
          <w:ilvl w:val="0"/>
          <w:numId w:val="0"/>
        </w:numPr>
      </w:pPr>
    </w:p>
    <w:p w14:paraId="1BDC3C79" w14:textId="77777777" w:rsidR="0041200B" w:rsidRDefault="0041200B" w:rsidP="00AC554F">
      <w:pPr>
        <w:pStyle w:val="Biblio"/>
        <w:numPr>
          <w:ilvl w:val="0"/>
          <w:numId w:val="0"/>
        </w:numPr>
        <w:ind w:left="426"/>
      </w:pPr>
    </w:p>
    <w:p w14:paraId="6B08C0D3" w14:textId="77777777" w:rsidR="0041200B" w:rsidRDefault="0041200B" w:rsidP="00097284">
      <w:pPr>
        <w:pStyle w:val="Biblio"/>
        <w:numPr>
          <w:ilvl w:val="0"/>
          <w:numId w:val="0"/>
        </w:numPr>
        <w:ind w:left="426" w:hanging="426"/>
      </w:pPr>
    </w:p>
    <w:p w14:paraId="49DA5ACF" w14:textId="77777777" w:rsidR="00A91232" w:rsidRDefault="00A91232" w:rsidP="00D04249">
      <w:pPr>
        <w:spacing w:after="0" w:line="240" w:lineRule="auto"/>
        <w:jc w:val="both"/>
        <w:rPr>
          <w:rFonts w:ascii="Times New Roman" w:hAnsi="Times New Roman"/>
          <w:bCs/>
          <w:sz w:val="20"/>
          <w:szCs w:val="20"/>
        </w:rPr>
      </w:pPr>
    </w:p>
    <w:p w14:paraId="58DA904A" w14:textId="77777777" w:rsidR="00A91232" w:rsidRDefault="00A91232" w:rsidP="00D04249">
      <w:pPr>
        <w:spacing w:after="0" w:line="240" w:lineRule="auto"/>
        <w:jc w:val="both"/>
        <w:rPr>
          <w:rFonts w:ascii="Times New Roman" w:hAnsi="Times New Roman"/>
          <w:bCs/>
          <w:sz w:val="20"/>
          <w:szCs w:val="20"/>
        </w:rPr>
        <w:sectPr w:rsidR="00A91232" w:rsidSect="00A04005">
          <w:type w:val="continuous"/>
          <w:pgSz w:w="11906" w:h="16838" w:code="9"/>
          <w:pgMar w:top="1440" w:right="991" w:bottom="1440" w:left="1021" w:header="709" w:footer="709" w:gutter="0"/>
          <w:cols w:num="2" w:space="567"/>
          <w:docGrid w:linePitch="360"/>
        </w:sectPr>
      </w:pPr>
    </w:p>
    <w:p w14:paraId="23FEEFAE" w14:textId="5082C430" w:rsidR="00066F3F" w:rsidRDefault="00066F3F" w:rsidP="00066F3F">
      <w:pPr>
        <w:tabs>
          <w:tab w:val="left" w:pos="8145"/>
        </w:tabs>
      </w:pPr>
    </w:p>
    <w:p w14:paraId="0C3D649C" w14:textId="05C1037B" w:rsidR="00983B5D" w:rsidRPr="00CC54FB" w:rsidRDefault="00983B5D" w:rsidP="00983B5D">
      <w:pPr>
        <w:pStyle w:val="AT"/>
        <w:rPr>
          <w:lang w:val="en-IN"/>
        </w:rPr>
      </w:pPr>
    </w:p>
    <w:sectPr w:rsidR="00983B5D" w:rsidRPr="00CC54FB" w:rsidSect="00D04249">
      <w:type w:val="continuous"/>
      <w:pgSz w:w="11906" w:h="16838" w:code="9"/>
      <w:pgMar w:top="1440" w:right="1021" w:bottom="1440" w:left="102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97BF" w14:textId="77777777" w:rsidR="009D2EF8" w:rsidRDefault="009D2EF8" w:rsidP="00E739F8">
      <w:pPr>
        <w:spacing w:after="0" w:line="240" w:lineRule="auto"/>
      </w:pPr>
      <w:r>
        <w:separator/>
      </w:r>
    </w:p>
  </w:endnote>
  <w:endnote w:type="continuationSeparator" w:id="0">
    <w:p w14:paraId="2B653664" w14:textId="77777777" w:rsidR="009D2EF8" w:rsidRDefault="009D2EF8" w:rsidP="00E7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AAE6" w14:textId="77777777" w:rsidR="0026239C" w:rsidRDefault="0026239C" w:rsidP="00C23FCF">
    <w:pPr>
      <w:pStyle w:val="Footer"/>
    </w:pPr>
    <w:r>
      <w:rPr>
        <w:rFonts w:ascii="Times New Roman" w:hAnsi="Times New Roman"/>
        <w:sz w:val="18"/>
        <w:szCs w:val="18"/>
      </w:rPr>
      <w:t xml:space="preserve">4 </w:t>
    </w:r>
    <w:r w:rsidRPr="001F5319">
      <w:rPr>
        <w:rFonts w:ascii="Times New Roman" w:hAnsi="Times New Roman"/>
        <w:sz w:val="18"/>
        <w:szCs w:val="18"/>
      </w:rPr>
      <w:t>International Journal of Basic &amp; Clinical Pharmacology | August 2012 | Vol 1 | Issue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936108"/>
      <w:docPartObj>
        <w:docPartGallery w:val="Page Numbers (Bottom of Page)"/>
        <w:docPartUnique/>
      </w:docPartObj>
    </w:sdtPr>
    <w:sdtEndPr>
      <w:rPr>
        <w:rFonts w:ascii="Times New Roman" w:hAnsi="Times New Roman"/>
        <w:noProof/>
        <w:sz w:val="18"/>
        <w:szCs w:val="18"/>
      </w:rPr>
    </w:sdtEndPr>
    <w:sdtContent>
      <w:p w14:paraId="66273BCE" w14:textId="76E7717E" w:rsidR="0026239C" w:rsidRPr="007169D9" w:rsidRDefault="0026239C" w:rsidP="007169D9">
        <w:pPr>
          <w:pStyle w:val="Footer"/>
          <w:jc w:val="right"/>
          <w:rPr>
            <w:rFonts w:ascii="Times New Roman" w:hAnsi="Times New Roman"/>
            <w:sz w:val="18"/>
            <w:szCs w:val="18"/>
          </w:rPr>
        </w:pPr>
        <w:r>
          <w:t xml:space="preserve">                                 </w:t>
        </w:r>
        <w:r>
          <w:rPr>
            <w:rFonts w:ascii="Times New Roman" w:hAnsi="Times New Roman"/>
            <w:sz w:val="18"/>
            <w:szCs w:val="18"/>
          </w:rPr>
          <w:t xml:space="preserve">International </w:t>
        </w:r>
        <w:r w:rsidRPr="00FA0C6C">
          <w:rPr>
            <w:rFonts w:ascii="Times New Roman" w:hAnsi="Times New Roman"/>
            <w:sz w:val="18"/>
            <w:szCs w:val="18"/>
          </w:rPr>
          <w:t>Journal of Comm</w:t>
        </w:r>
        <w:r>
          <w:rPr>
            <w:rFonts w:ascii="Times New Roman" w:hAnsi="Times New Roman"/>
            <w:sz w:val="18"/>
            <w:szCs w:val="18"/>
          </w:rPr>
          <w:t>unity Medicine and Public Health | October 2023</w:t>
        </w:r>
        <w:r w:rsidRPr="00350F12">
          <w:rPr>
            <w:rFonts w:ascii="Times New Roman" w:hAnsi="Times New Roman"/>
            <w:sz w:val="18"/>
            <w:szCs w:val="18"/>
          </w:rPr>
          <w:t xml:space="preserve"> | Vol </w:t>
        </w:r>
        <w:r>
          <w:rPr>
            <w:rFonts w:ascii="Times New Roman" w:hAnsi="Times New Roman"/>
            <w:sz w:val="18"/>
            <w:szCs w:val="18"/>
          </w:rPr>
          <w:t xml:space="preserve">10 | Issue 10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983B5D">
          <w:rPr>
            <w:rFonts w:ascii="Times New Roman" w:hAnsi="Times New Roman"/>
            <w:noProof/>
            <w:sz w:val="18"/>
            <w:szCs w:val="18"/>
          </w:rPr>
          <w:t>6</w:t>
        </w:r>
        <w:r w:rsidRPr="008578B2">
          <w:rPr>
            <w:rFonts w:ascii="Times New Roman" w:hAnsi="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980672"/>
      <w:docPartObj>
        <w:docPartGallery w:val="Page Numbers (Bottom of Page)"/>
        <w:docPartUnique/>
      </w:docPartObj>
    </w:sdtPr>
    <w:sdtEndPr>
      <w:rPr>
        <w:rFonts w:ascii="Times New Roman" w:hAnsi="Times New Roman"/>
        <w:noProof/>
        <w:sz w:val="18"/>
        <w:szCs w:val="18"/>
      </w:rPr>
    </w:sdtEndPr>
    <w:sdtContent>
      <w:p w14:paraId="0EE77B17" w14:textId="73CD9B32" w:rsidR="0026239C" w:rsidRPr="009B75D9" w:rsidRDefault="0026239C" w:rsidP="009B75D9">
        <w:pPr>
          <w:pStyle w:val="Footer"/>
          <w:jc w:val="right"/>
          <w:rPr>
            <w:rFonts w:ascii="Times New Roman" w:hAnsi="Times New Roman"/>
            <w:sz w:val="18"/>
            <w:szCs w:val="18"/>
          </w:rPr>
        </w:pPr>
        <w:r>
          <w:t xml:space="preserve">                                 </w:t>
        </w:r>
        <w:r>
          <w:rPr>
            <w:rFonts w:ascii="Times New Roman" w:hAnsi="Times New Roman"/>
            <w:sz w:val="18"/>
            <w:szCs w:val="18"/>
          </w:rPr>
          <w:t xml:space="preserve">International </w:t>
        </w:r>
        <w:r w:rsidRPr="00FA0C6C">
          <w:rPr>
            <w:rFonts w:ascii="Times New Roman" w:hAnsi="Times New Roman"/>
            <w:sz w:val="18"/>
            <w:szCs w:val="18"/>
          </w:rPr>
          <w:t>Journal of Comm</w:t>
        </w:r>
        <w:r>
          <w:rPr>
            <w:rFonts w:ascii="Times New Roman" w:hAnsi="Times New Roman"/>
            <w:sz w:val="18"/>
            <w:szCs w:val="18"/>
          </w:rPr>
          <w:t>unity Medicine and Public Health | October 2023</w:t>
        </w:r>
        <w:r w:rsidRPr="00350F12">
          <w:rPr>
            <w:rFonts w:ascii="Times New Roman" w:hAnsi="Times New Roman"/>
            <w:sz w:val="18"/>
            <w:szCs w:val="18"/>
          </w:rPr>
          <w:t xml:space="preserve"> | Vol </w:t>
        </w:r>
        <w:r>
          <w:rPr>
            <w:rFonts w:ascii="Times New Roman" w:hAnsi="Times New Roman"/>
            <w:sz w:val="18"/>
            <w:szCs w:val="18"/>
          </w:rPr>
          <w:t xml:space="preserve">10 | Issue 10    Page </w:t>
        </w:r>
        <w:r w:rsidRPr="008578B2">
          <w:rPr>
            <w:rFonts w:ascii="Times New Roman" w:hAnsi="Times New Roman"/>
            <w:sz w:val="18"/>
            <w:szCs w:val="18"/>
          </w:rPr>
          <w:fldChar w:fldCharType="begin"/>
        </w:r>
        <w:r w:rsidRPr="008578B2">
          <w:rPr>
            <w:rFonts w:ascii="Times New Roman" w:hAnsi="Times New Roman"/>
            <w:sz w:val="18"/>
            <w:szCs w:val="18"/>
          </w:rPr>
          <w:instrText xml:space="preserve"> PAGE   \* MERGEFORMAT </w:instrText>
        </w:r>
        <w:r w:rsidRPr="008578B2">
          <w:rPr>
            <w:rFonts w:ascii="Times New Roman" w:hAnsi="Times New Roman"/>
            <w:sz w:val="18"/>
            <w:szCs w:val="18"/>
          </w:rPr>
          <w:fldChar w:fldCharType="separate"/>
        </w:r>
        <w:r w:rsidR="00CB14F4">
          <w:rPr>
            <w:rFonts w:ascii="Times New Roman" w:hAnsi="Times New Roman"/>
            <w:noProof/>
            <w:sz w:val="18"/>
            <w:szCs w:val="18"/>
          </w:rPr>
          <w:t>1</w:t>
        </w:r>
        <w:r w:rsidRPr="008578B2">
          <w:rPr>
            <w:rFonts w:ascii="Times New Roman" w:hAnsi="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3173" w14:textId="77777777" w:rsidR="009D2EF8" w:rsidRDefault="009D2EF8" w:rsidP="00E739F8">
      <w:pPr>
        <w:spacing w:after="0" w:line="240" w:lineRule="auto"/>
      </w:pPr>
      <w:r>
        <w:separator/>
      </w:r>
    </w:p>
  </w:footnote>
  <w:footnote w:type="continuationSeparator" w:id="0">
    <w:p w14:paraId="50F8811B" w14:textId="77777777" w:rsidR="009D2EF8" w:rsidRDefault="009D2EF8" w:rsidP="00E7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1931" w14:textId="009C2F2A" w:rsidR="0026239C" w:rsidRPr="00F022F2" w:rsidRDefault="00983B5D" w:rsidP="00F022F2">
    <w:pPr>
      <w:pStyle w:val="Header"/>
      <w:jc w:val="center"/>
      <w:rPr>
        <w:rFonts w:ascii="Times New Roman" w:hAnsi="Times New Roman"/>
        <w:bCs/>
        <w:i/>
        <w:sz w:val="18"/>
        <w:szCs w:val="18"/>
      </w:rPr>
    </w:pPr>
    <w:proofErr w:type="spellStart"/>
    <w:r w:rsidRPr="00983B5D">
      <w:rPr>
        <w:rFonts w:ascii="Times New Roman" w:hAnsi="Times New Roman"/>
        <w:bCs/>
        <w:i/>
        <w:sz w:val="18"/>
        <w:szCs w:val="18"/>
      </w:rPr>
      <w:t>Orhungul</w:t>
    </w:r>
    <w:proofErr w:type="spellEnd"/>
    <w:r w:rsidRPr="00983B5D">
      <w:rPr>
        <w:rFonts w:ascii="Times New Roman" w:hAnsi="Times New Roman"/>
        <w:bCs/>
        <w:i/>
        <w:sz w:val="18"/>
        <w:szCs w:val="18"/>
      </w:rPr>
      <w:t xml:space="preserve"> U </w:t>
    </w:r>
    <w:r w:rsidR="0026239C" w:rsidRPr="00F36788">
      <w:rPr>
        <w:rFonts w:ascii="Times New Roman" w:hAnsi="Times New Roman"/>
        <w:bCs/>
        <w:i/>
        <w:sz w:val="18"/>
        <w:szCs w:val="18"/>
      </w:rPr>
      <w:t xml:space="preserve">et al. </w:t>
    </w:r>
    <w:r w:rsidR="0026239C">
      <w:rPr>
        <w:rFonts w:ascii="Times New Roman" w:hAnsi="Times New Roman"/>
        <w:i/>
        <w:sz w:val="18"/>
        <w:szCs w:val="18"/>
      </w:rPr>
      <w:t xml:space="preserve">Int </w:t>
    </w:r>
    <w:r w:rsidR="0026239C" w:rsidRPr="00FA0C6C">
      <w:rPr>
        <w:rFonts w:ascii="Times New Roman" w:hAnsi="Times New Roman"/>
        <w:i/>
        <w:sz w:val="18"/>
        <w:szCs w:val="18"/>
      </w:rPr>
      <w:t>J Community Med Public Health</w:t>
    </w:r>
    <w:r w:rsidR="0026239C">
      <w:rPr>
        <w:rFonts w:ascii="Times New Roman" w:hAnsi="Times New Roman"/>
        <w:i/>
        <w:sz w:val="18"/>
        <w:szCs w:val="18"/>
      </w:rPr>
      <w:t>. 2023 Oct;10(10):</w:t>
    </w:r>
    <w:r w:rsidR="00234349">
      <w:rPr>
        <w:rFonts w:ascii="Times New Roman" w:hAnsi="Times New Roman"/>
        <w:i/>
        <w:sz w:val="18"/>
        <w:szCs w:val="18"/>
      </w:rPr>
      <w:t>3482-3489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B5CA" w14:textId="77777777" w:rsidR="0026239C" w:rsidRPr="00BE162F" w:rsidRDefault="0026239C" w:rsidP="00BE162F">
    <w:pPr>
      <w:pStyle w:val="Header"/>
    </w:pPr>
    <w:r>
      <w:rPr>
        <w:noProof/>
        <w:lang w:eastAsia="en-IN"/>
      </w:rPr>
      <mc:AlternateContent>
        <mc:Choice Requires="wps">
          <w:drawing>
            <wp:anchor distT="0" distB="0" distL="114300" distR="114300" simplePos="0" relativeHeight="251664384" behindDoc="0" locked="0" layoutInCell="1" allowOverlap="1" wp14:anchorId="73DEB5EC" wp14:editId="41F602D7">
              <wp:simplePos x="0" y="0"/>
              <wp:positionH relativeFrom="column">
                <wp:posOffset>4196411</wp:posOffset>
              </wp:positionH>
              <wp:positionV relativeFrom="paragraph">
                <wp:posOffset>160655</wp:posOffset>
              </wp:positionV>
              <wp:extent cx="1965960" cy="279400"/>
              <wp:effectExtent l="0" t="0" r="0"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69BE9" w14:textId="77777777" w:rsidR="0026239C" w:rsidRPr="00875E19" w:rsidRDefault="0026239C" w:rsidP="004B2662">
                          <w:pPr>
                            <w:spacing w:after="0" w:line="240" w:lineRule="auto"/>
                            <w:rPr>
                              <w:rFonts w:ascii="Times New Roman" w:hAnsi="Times New Roman"/>
                              <w:sz w:val="18"/>
                              <w:szCs w:val="16"/>
                            </w:rPr>
                          </w:pPr>
                          <w:proofErr w:type="spellStart"/>
                          <w:r w:rsidRPr="00875E19">
                            <w:rPr>
                              <w:rFonts w:ascii="Times New Roman" w:hAnsi="Times New Roman"/>
                              <w:sz w:val="18"/>
                              <w:szCs w:val="16"/>
                            </w:rPr>
                            <w:t>pISSN</w:t>
                          </w:r>
                          <w:proofErr w:type="spellEnd"/>
                          <w:r>
                            <w:rPr>
                              <w:rFonts w:ascii="Times New Roman" w:hAnsi="Times New Roman"/>
                              <w:sz w:val="18"/>
                              <w:szCs w:val="16"/>
                            </w:rPr>
                            <w:t xml:space="preserve"> </w:t>
                          </w:r>
                          <w:r w:rsidRPr="0041497F">
                            <w:rPr>
                              <w:rFonts w:ascii="Times New Roman" w:hAnsi="Times New Roman"/>
                              <w:bCs/>
                              <w:sz w:val="18"/>
                              <w:szCs w:val="16"/>
                            </w:rPr>
                            <w:t>2394-6032</w:t>
                          </w:r>
                          <w:r w:rsidRPr="00875E19">
                            <w:rPr>
                              <w:rFonts w:ascii="Times New Roman" w:hAnsi="Times New Roman"/>
                              <w:sz w:val="18"/>
                              <w:szCs w:val="16"/>
                            </w:rPr>
                            <w:t xml:space="preserve"> | </w:t>
                          </w:r>
                          <w:proofErr w:type="spellStart"/>
                          <w:r w:rsidRPr="00875E19">
                            <w:rPr>
                              <w:rFonts w:ascii="Times New Roman" w:hAnsi="Times New Roman"/>
                              <w:sz w:val="18"/>
                              <w:szCs w:val="16"/>
                            </w:rPr>
                            <w:t>eISSN</w:t>
                          </w:r>
                          <w:proofErr w:type="spellEnd"/>
                          <w:r w:rsidRPr="00875E19">
                            <w:rPr>
                              <w:rFonts w:ascii="Times New Roman" w:hAnsi="Times New Roman"/>
                              <w:sz w:val="18"/>
                              <w:szCs w:val="16"/>
                            </w:rPr>
                            <w:t xml:space="preserve"> </w:t>
                          </w:r>
                          <w:r>
                            <w:rPr>
                              <w:rFonts w:ascii="Times New Roman" w:hAnsi="Times New Roman"/>
                              <w:sz w:val="18"/>
                              <w:szCs w:val="16"/>
                            </w:rPr>
                            <w:t>2394-6040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EB5EC" id="_x0000_t202" coordsize="21600,21600" o:spt="202" path="m,l,21600r21600,l21600,xe">
              <v:stroke joinstyle="miter"/>
              <v:path gradientshapeok="t" o:connecttype="rect"/>
            </v:shapetype>
            <v:shape id="Text Box 8" o:spid="_x0000_s1032" type="#_x0000_t202" style="position:absolute;margin-left:330.45pt;margin-top:12.65pt;width:154.8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" fillcolor="white [3201]" stroked="f" strokeweight=".5pt">
              <v:textbox>
                <w:txbxContent>
                  <w:p w14:paraId="46969BE9" w14:textId="77777777" w:rsidR="0026239C" w:rsidRPr="00875E19" w:rsidRDefault="0026239C" w:rsidP="004B2662">
                    <w:pPr>
                      <w:spacing w:after="0" w:line="240" w:lineRule="auto"/>
                      <w:rPr>
                        <w:rFonts w:ascii="Times New Roman" w:hAnsi="Times New Roman"/>
                        <w:sz w:val="18"/>
                        <w:szCs w:val="16"/>
                      </w:rPr>
                    </w:pPr>
                    <w:proofErr w:type="spellStart"/>
                    <w:r w:rsidRPr="00875E19">
                      <w:rPr>
                        <w:rFonts w:ascii="Times New Roman" w:hAnsi="Times New Roman"/>
                        <w:sz w:val="18"/>
                        <w:szCs w:val="16"/>
                      </w:rPr>
                      <w:t>pISSN</w:t>
                    </w:r>
                    <w:proofErr w:type="spellEnd"/>
                    <w:r>
                      <w:rPr>
                        <w:rFonts w:ascii="Times New Roman" w:hAnsi="Times New Roman"/>
                        <w:sz w:val="18"/>
                        <w:szCs w:val="16"/>
                      </w:rPr>
                      <w:t xml:space="preserve"> </w:t>
                    </w:r>
                    <w:r w:rsidRPr="0041497F">
                      <w:rPr>
                        <w:rFonts w:ascii="Times New Roman" w:hAnsi="Times New Roman"/>
                        <w:bCs/>
                        <w:sz w:val="18"/>
                        <w:szCs w:val="16"/>
                      </w:rPr>
                      <w:t>2394-6032</w:t>
                    </w:r>
                    <w:r w:rsidRPr="00875E19">
                      <w:rPr>
                        <w:rFonts w:ascii="Times New Roman" w:hAnsi="Times New Roman"/>
                        <w:sz w:val="18"/>
                        <w:szCs w:val="16"/>
                      </w:rPr>
                      <w:t xml:space="preserve"> | </w:t>
                    </w:r>
                    <w:proofErr w:type="spellStart"/>
                    <w:r w:rsidRPr="00875E19">
                      <w:rPr>
                        <w:rFonts w:ascii="Times New Roman" w:hAnsi="Times New Roman"/>
                        <w:sz w:val="18"/>
                        <w:szCs w:val="16"/>
                      </w:rPr>
                      <w:t>eISSN</w:t>
                    </w:r>
                    <w:proofErr w:type="spellEnd"/>
                    <w:r w:rsidRPr="00875E19">
                      <w:rPr>
                        <w:rFonts w:ascii="Times New Roman" w:hAnsi="Times New Roman"/>
                        <w:sz w:val="18"/>
                        <w:szCs w:val="16"/>
                      </w:rPr>
                      <w:t xml:space="preserve"> </w:t>
                    </w:r>
                    <w:r>
                      <w:rPr>
                        <w:rFonts w:ascii="Times New Roman" w:hAnsi="Times New Roman"/>
                        <w:sz w:val="18"/>
                        <w:szCs w:val="16"/>
                      </w:rPr>
                      <w:t>2394-6040</w:t>
                    </w:r>
                  </w:p>
                </w:txbxContent>
              </v:textbox>
            </v:shape>
          </w:pict>
        </mc:Fallback>
      </mc:AlternateContent>
    </w:r>
    <w:r>
      <w:rPr>
        <w:noProof/>
        <w:lang w:eastAsia="en-IN"/>
      </w:rPr>
      <mc:AlternateContent>
        <mc:Choice Requires="wps">
          <w:drawing>
            <wp:anchor distT="0" distB="0" distL="114300" distR="114300" simplePos="0" relativeHeight="251662336" behindDoc="0" locked="0" layoutInCell="1" allowOverlap="1" wp14:anchorId="15D7BF5C" wp14:editId="10D4EA51">
              <wp:simplePos x="0" y="0"/>
              <wp:positionH relativeFrom="column">
                <wp:posOffset>-133985</wp:posOffset>
              </wp:positionH>
              <wp:positionV relativeFrom="paragraph">
                <wp:posOffset>-87630</wp:posOffset>
              </wp:positionV>
              <wp:extent cx="4381500" cy="5524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8A6DD" w14:textId="77777777" w:rsidR="0026239C" w:rsidRPr="00F36788" w:rsidRDefault="0026239C" w:rsidP="00AA4803">
                          <w:pPr>
                            <w:spacing w:after="0" w:line="240" w:lineRule="auto"/>
                            <w:rPr>
                              <w:rFonts w:ascii="Times New Roman" w:hAnsi="Times New Roman"/>
                              <w:sz w:val="18"/>
                              <w:szCs w:val="18"/>
                            </w:rPr>
                          </w:pPr>
                          <w:r>
                            <w:rPr>
                              <w:rFonts w:ascii="Times New Roman" w:hAnsi="Times New Roman"/>
                              <w:sz w:val="18"/>
                              <w:szCs w:val="18"/>
                            </w:rPr>
                            <w:t xml:space="preserve">International </w:t>
                          </w:r>
                          <w:r w:rsidRPr="00FA0C6C">
                            <w:rPr>
                              <w:rFonts w:ascii="Times New Roman" w:hAnsi="Times New Roman"/>
                              <w:sz w:val="18"/>
                              <w:szCs w:val="18"/>
                            </w:rPr>
                            <w:t>Journal of Community Medicine and Public Health</w:t>
                          </w:r>
                        </w:p>
                        <w:p w14:paraId="16865171" w14:textId="58CDB9FD" w:rsidR="0026239C" w:rsidRPr="00F36788" w:rsidRDefault="00983B5D" w:rsidP="00640910">
                          <w:pPr>
                            <w:spacing w:after="0" w:line="240" w:lineRule="auto"/>
                            <w:rPr>
                              <w:rFonts w:ascii="Times New Roman" w:hAnsi="Times New Roman"/>
                              <w:i/>
                              <w:sz w:val="18"/>
                              <w:szCs w:val="18"/>
                            </w:rPr>
                          </w:pPr>
                          <w:proofErr w:type="spellStart"/>
                          <w:r w:rsidRPr="00983B5D">
                            <w:rPr>
                              <w:rFonts w:ascii="Times New Roman" w:hAnsi="Times New Roman"/>
                              <w:i/>
                              <w:sz w:val="18"/>
                              <w:szCs w:val="18"/>
                            </w:rPr>
                            <w:t>Orhungul</w:t>
                          </w:r>
                          <w:proofErr w:type="spellEnd"/>
                          <w:r w:rsidRPr="00983B5D">
                            <w:rPr>
                              <w:rFonts w:ascii="Times New Roman" w:hAnsi="Times New Roman"/>
                              <w:i/>
                              <w:sz w:val="18"/>
                              <w:szCs w:val="18"/>
                            </w:rPr>
                            <w:t xml:space="preserve"> U</w:t>
                          </w:r>
                          <w:r w:rsidR="0026239C">
                            <w:rPr>
                              <w:rFonts w:ascii="Times New Roman" w:hAnsi="Times New Roman"/>
                              <w:i/>
                              <w:sz w:val="18"/>
                              <w:szCs w:val="18"/>
                            </w:rPr>
                            <w:t xml:space="preserve"> et al. </w:t>
                          </w:r>
                          <w:r w:rsidR="0026239C" w:rsidRPr="00B56B86">
                            <w:rPr>
                              <w:rFonts w:ascii="Times New Roman" w:hAnsi="Times New Roman"/>
                              <w:i/>
                              <w:sz w:val="18"/>
                              <w:szCs w:val="18"/>
                            </w:rPr>
                            <w:t xml:space="preserve">Int </w:t>
                          </w:r>
                          <w:r w:rsidR="0026239C" w:rsidRPr="00FA0C6C">
                            <w:rPr>
                              <w:rFonts w:ascii="Times New Roman" w:hAnsi="Times New Roman"/>
                              <w:i/>
                              <w:sz w:val="18"/>
                              <w:szCs w:val="18"/>
                            </w:rPr>
                            <w:t>J Community Med Public Health</w:t>
                          </w:r>
                          <w:r w:rsidR="0026239C">
                            <w:rPr>
                              <w:rFonts w:ascii="Times New Roman" w:hAnsi="Times New Roman"/>
                              <w:i/>
                              <w:sz w:val="18"/>
                              <w:szCs w:val="18"/>
                            </w:rPr>
                            <w:t>. 2023 Oct;10(10):</w:t>
                          </w:r>
                          <w:r w:rsidR="00234349">
                            <w:rPr>
                              <w:rFonts w:ascii="Times New Roman" w:hAnsi="Times New Roman"/>
                              <w:i/>
                              <w:sz w:val="18"/>
                              <w:szCs w:val="18"/>
                            </w:rPr>
                            <w:t>3482-3489</w:t>
                          </w:r>
                        </w:p>
                        <w:p w14:paraId="39EF17C5" w14:textId="77777777" w:rsidR="0026239C" w:rsidRPr="00F36788" w:rsidRDefault="0026239C" w:rsidP="00B56B86">
                          <w:pPr>
                            <w:spacing w:after="0" w:line="240" w:lineRule="auto"/>
                            <w:rPr>
                              <w:rFonts w:ascii="Times New Roman" w:hAnsi="Times New Roman"/>
                              <w:sz w:val="18"/>
                              <w:szCs w:val="18"/>
                            </w:rPr>
                          </w:pPr>
                          <w:r>
                            <w:rPr>
                              <w:rFonts w:ascii="Times New Roman" w:hAnsi="Times New Roman"/>
                              <w:sz w:val="18"/>
                              <w:szCs w:val="18"/>
                            </w:rPr>
                            <w:t>http://www.</w:t>
                          </w:r>
                          <w:r w:rsidRPr="00FA0C6C">
                            <w:rPr>
                              <w:rFonts w:ascii="Times New Roman" w:hAnsi="Times New Roman"/>
                              <w:sz w:val="18"/>
                              <w:szCs w:val="18"/>
                            </w:rPr>
                            <w:t>ijcmph</w:t>
                          </w:r>
                          <w:r>
                            <w:rPr>
                              <w:rFonts w:ascii="Times New Roman" w:hAnsi="Times New Roman"/>
                              <w:sz w:val="18"/>
                              <w:szCs w:val="18"/>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BF5C" id="Text Box 1" o:spid="_x0000_s1033" type="#_x0000_t202" style="position:absolute;margin-left:-10.55pt;margin-top:-6.9pt;width:34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" fillcolor="white [3201]" stroked="f" strokeweight=".5pt">
              <v:textbox>
                <w:txbxContent>
                  <w:p w14:paraId="54D8A6DD" w14:textId="77777777" w:rsidR="0026239C" w:rsidRPr="00F36788" w:rsidRDefault="0026239C" w:rsidP="00AA4803">
                    <w:pPr>
                      <w:spacing w:after="0" w:line="240" w:lineRule="auto"/>
                      <w:rPr>
                        <w:rFonts w:ascii="Times New Roman" w:hAnsi="Times New Roman"/>
                        <w:sz w:val="18"/>
                        <w:szCs w:val="18"/>
                      </w:rPr>
                    </w:pPr>
                    <w:r>
                      <w:rPr>
                        <w:rFonts w:ascii="Times New Roman" w:hAnsi="Times New Roman"/>
                        <w:sz w:val="18"/>
                        <w:szCs w:val="18"/>
                      </w:rPr>
                      <w:t xml:space="preserve">International </w:t>
                    </w:r>
                    <w:r w:rsidRPr="00FA0C6C">
                      <w:rPr>
                        <w:rFonts w:ascii="Times New Roman" w:hAnsi="Times New Roman"/>
                        <w:sz w:val="18"/>
                        <w:szCs w:val="18"/>
                      </w:rPr>
                      <w:t>Journal of Community Medicine and Public Health</w:t>
                    </w:r>
                  </w:p>
                  <w:p w14:paraId="16865171" w14:textId="58CDB9FD" w:rsidR="0026239C" w:rsidRPr="00F36788" w:rsidRDefault="00983B5D" w:rsidP="00640910">
                    <w:pPr>
                      <w:spacing w:after="0" w:line="240" w:lineRule="auto"/>
                      <w:rPr>
                        <w:rFonts w:ascii="Times New Roman" w:hAnsi="Times New Roman"/>
                        <w:i/>
                        <w:sz w:val="18"/>
                        <w:szCs w:val="18"/>
                      </w:rPr>
                    </w:pPr>
                    <w:proofErr w:type="spellStart"/>
                    <w:r w:rsidRPr="00983B5D">
                      <w:rPr>
                        <w:rFonts w:ascii="Times New Roman" w:hAnsi="Times New Roman"/>
                        <w:i/>
                        <w:sz w:val="18"/>
                        <w:szCs w:val="18"/>
                      </w:rPr>
                      <w:t>Orhungul</w:t>
                    </w:r>
                    <w:proofErr w:type="spellEnd"/>
                    <w:r w:rsidRPr="00983B5D">
                      <w:rPr>
                        <w:rFonts w:ascii="Times New Roman" w:hAnsi="Times New Roman"/>
                        <w:i/>
                        <w:sz w:val="18"/>
                        <w:szCs w:val="18"/>
                      </w:rPr>
                      <w:t xml:space="preserve"> U</w:t>
                    </w:r>
                    <w:r w:rsidR="0026239C">
                      <w:rPr>
                        <w:rFonts w:ascii="Times New Roman" w:hAnsi="Times New Roman"/>
                        <w:i/>
                        <w:sz w:val="18"/>
                        <w:szCs w:val="18"/>
                      </w:rPr>
                      <w:t xml:space="preserve"> et al. </w:t>
                    </w:r>
                    <w:r w:rsidR="0026239C" w:rsidRPr="00B56B86">
                      <w:rPr>
                        <w:rFonts w:ascii="Times New Roman" w:hAnsi="Times New Roman"/>
                        <w:i/>
                        <w:sz w:val="18"/>
                        <w:szCs w:val="18"/>
                      </w:rPr>
                      <w:t xml:space="preserve">Int </w:t>
                    </w:r>
                    <w:r w:rsidR="0026239C" w:rsidRPr="00FA0C6C">
                      <w:rPr>
                        <w:rFonts w:ascii="Times New Roman" w:hAnsi="Times New Roman"/>
                        <w:i/>
                        <w:sz w:val="18"/>
                        <w:szCs w:val="18"/>
                      </w:rPr>
                      <w:t>J Community Med Public Health</w:t>
                    </w:r>
                    <w:r w:rsidR="0026239C">
                      <w:rPr>
                        <w:rFonts w:ascii="Times New Roman" w:hAnsi="Times New Roman"/>
                        <w:i/>
                        <w:sz w:val="18"/>
                        <w:szCs w:val="18"/>
                      </w:rPr>
                      <w:t>. 2023 Oct;10(10):</w:t>
                    </w:r>
                    <w:r w:rsidR="00234349">
                      <w:rPr>
                        <w:rFonts w:ascii="Times New Roman" w:hAnsi="Times New Roman"/>
                        <w:i/>
                        <w:sz w:val="18"/>
                        <w:szCs w:val="18"/>
                      </w:rPr>
                      <w:t>3482-3489</w:t>
                    </w:r>
                  </w:p>
                  <w:p w14:paraId="39EF17C5" w14:textId="77777777" w:rsidR="0026239C" w:rsidRPr="00F36788" w:rsidRDefault="0026239C" w:rsidP="00B56B86">
                    <w:pPr>
                      <w:spacing w:after="0" w:line="240" w:lineRule="auto"/>
                      <w:rPr>
                        <w:rFonts w:ascii="Times New Roman" w:hAnsi="Times New Roman"/>
                        <w:sz w:val="18"/>
                        <w:szCs w:val="18"/>
                      </w:rPr>
                    </w:pPr>
                    <w:r>
                      <w:rPr>
                        <w:rFonts w:ascii="Times New Roman" w:hAnsi="Times New Roman"/>
                        <w:sz w:val="18"/>
                        <w:szCs w:val="18"/>
                      </w:rPr>
                      <w:t>http://www.</w:t>
                    </w:r>
                    <w:r w:rsidRPr="00FA0C6C">
                      <w:rPr>
                        <w:rFonts w:ascii="Times New Roman" w:hAnsi="Times New Roman"/>
                        <w:sz w:val="18"/>
                        <w:szCs w:val="18"/>
                      </w:rPr>
                      <w:t>ijcmph</w:t>
                    </w:r>
                    <w:r>
                      <w:rPr>
                        <w:rFonts w:ascii="Times New Roman" w:hAnsi="Times New Roman"/>
                        <w:sz w:val="18"/>
                        <w:szCs w:val="18"/>
                      </w:rPr>
                      <w:t>.com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9EF"/>
    <w:multiLevelType w:val="hybridMultilevel"/>
    <w:tmpl w:val="BE92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4090"/>
    <w:multiLevelType w:val="hybridMultilevel"/>
    <w:tmpl w:val="4E382FF4"/>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473A0"/>
    <w:multiLevelType w:val="hybridMultilevel"/>
    <w:tmpl w:val="A7D042B0"/>
    <w:lvl w:ilvl="0" w:tplc="35D0E982">
      <w:start w:val="1"/>
      <w:numFmt w:val="decimal"/>
      <w:lvlText w:val="%1."/>
      <w:lvlJc w:val="left"/>
      <w:pPr>
        <w:ind w:left="2862" w:hanging="360"/>
      </w:pPr>
      <w:rPr>
        <w:rFonts w:hint="default"/>
      </w:rPr>
    </w:lvl>
    <w:lvl w:ilvl="1" w:tplc="40090019">
      <w:start w:val="1"/>
      <w:numFmt w:val="lowerLetter"/>
      <w:lvlText w:val="%2."/>
      <w:lvlJc w:val="left"/>
      <w:pPr>
        <w:ind w:left="3582" w:hanging="360"/>
      </w:pPr>
    </w:lvl>
    <w:lvl w:ilvl="2" w:tplc="4009001B" w:tentative="1">
      <w:start w:val="1"/>
      <w:numFmt w:val="lowerRoman"/>
      <w:lvlText w:val="%3."/>
      <w:lvlJc w:val="right"/>
      <w:pPr>
        <w:ind w:left="4302" w:hanging="180"/>
      </w:pPr>
    </w:lvl>
    <w:lvl w:ilvl="3" w:tplc="4009000F" w:tentative="1">
      <w:start w:val="1"/>
      <w:numFmt w:val="decimal"/>
      <w:lvlText w:val="%4."/>
      <w:lvlJc w:val="left"/>
      <w:pPr>
        <w:ind w:left="5022" w:hanging="360"/>
      </w:pPr>
    </w:lvl>
    <w:lvl w:ilvl="4" w:tplc="40090019" w:tentative="1">
      <w:start w:val="1"/>
      <w:numFmt w:val="lowerLetter"/>
      <w:lvlText w:val="%5."/>
      <w:lvlJc w:val="left"/>
      <w:pPr>
        <w:ind w:left="5742" w:hanging="360"/>
      </w:pPr>
    </w:lvl>
    <w:lvl w:ilvl="5" w:tplc="4009001B" w:tentative="1">
      <w:start w:val="1"/>
      <w:numFmt w:val="lowerRoman"/>
      <w:lvlText w:val="%6."/>
      <w:lvlJc w:val="right"/>
      <w:pPr>
        <w:ind w:left="6462" w:hanging="180"/>
      </w:pPr>
    </w:lvl>
    <w:lvl w:ilvl="6" w:tplc="4009000F" w:tentative="1">
      <w:start w:val="1"/>
      <w:numFmt w:val="decimal"/>
      <w:lvlText w:val="%7."/>
      <w:lvlJc w:val="left"/>
      <w:pPr>
        <w:ind w:left="7182" w:hanging="360"/>
      </w:pPr>
    </w:lvl>
    <w:lvl w:ilvl="7" w:tplc="40090019" w:tentative="1">
      <w:start w:val="1"/>
      <w:numFmt w:val="lowerLetter"/>
      <w:lvlText w:val="%8."/>
      <w:lvlJc w:val="left"/>
      <w:pPr>
        <w:ind w:left="7902" w:hanging="360"/>
      </w:pPr>
    </w:lvl>
    <w:lvl w:ilvl="8" w:tplc="4009001B" w:tentative="1">
      <w:start w:val="1"/>
      <w:numFmt w:val="lowerRoman"/>
      <w:lvlText w:val="%9."/>
      <w:lvlJc w:val="right"/>
      <w:pPr>
        <w:ind w:left="8622" w:hanging="180"/>
      </w:pPr>
    </w:lvl>
  </w:abstractNum>
  <w:abstractNum w:abstractNumId="3" w15:restartNumberingAfterBreak="0">
    <w:nsid w:val="1ABB32F6"/>
    <w:multiLevelType w:val="hybridMultilevel"/>
    <w:tmpl w:val="BC9A15CE"/>
    <w:lvl w:ilvl="0" w:tplc="D64A8C24">
      <w:start w:val="1"/>
      <w:numFmt w:val="decimal"/>
      <w:pStyle w:val="Bibli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0068B4"/>
    <w:multiLevelType w:val="hybridMultilevel"/>
    <w:tmpl w:val="DB025968"/>
    <w:lvl w:ilvl="0" w:tplc="8458A18E">
      <w:start w:val="1"/>
      <w:numFmt w:val="decimal"/>
      <w:lvlText w:val="%1"/>
      <w:lvlJc w:val="left"/>
      <w:pPr>
        <w:ind w:left="990" w:hanging="360"/>
      </w:pPr>
      <w:rPr>
        <w:rFonts w:asciiTheme="minorHAnsi" w:eastAsiaTheme="minorHAnsi" w:hAnsiTheme="minorHAnsi" w:cstheme="minorBidi"/>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 w15:restartNumberingAfterBreak="0">
    <w:nsid w:val="20EA6435"/>
    <w:multiLevelType w:val="hybridMultilevel"/>
    <w:tmpl w:val="6B528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314874"/>
    <w:multiLevelType w:val="hybridMultilevel"/>
    <w:tmpl w:val="78B89B4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 w15:restartNumberingAfterBreak="0">
    <w:nsid w:val="371C7BBE"/>
    <w:multiLevelType w:val="hybridMultilevel"/>
    <w:tmpl w:val="F0BCF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71032"/>
    <w:multiLevelType w:val="hybridMultilevel"/>
    <w:tmpl w:val="00F2A5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F6B2A94"/>
    <w:multiLevelType w:val="hybridMultilevel"/>
    <w:tmpl w:val="1A92B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1C785C"/>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653C8D"/>
    <w:multiLevelType w:val="hybridMultilevel"/>
    <w:tmpl w:val="FAE485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D461FA"/>
    <w:multiLevelType w:val="hybridMultilevel"/>
    <w:tmpl w:val="1F460870"/>
    <w:lvl w:ilvl="0" w:tplc="5F5EFA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D017F5"/>
    <w:multiLevelType w:val="hybridMultilevel"/>
    <w:tmpl w:val="0B7047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6F2A2F"/>
    <w:multiLevelType w:val="hybridMultilevel"/>
    <w:tmpl w:val="01B6054A"/>
    <w:lvl w:ilvl="0" w:tplc="7ABAA882">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3C17947"/>
    <w:multiLevelType w:val="hybridMultilevel"/>
    <w:tmpl w:val="30B4D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2E605B"/>
    <w:multiLevelType w:val="hybridMultilevel"/>
    <w:tmpl w:val="DFCE8004"/>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A851590"/>
    <w:multiLevelType w:val="hybridMultilevel"/>
    <w:tmpl w:val="F2F8B46C"/>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6058971">
    <w:abstractNumId w:val="11"/>
  </w:num>
  <w:num w:numId="2" w16cid:durableId="1787768006">
    <w:abstractNumId w:val="10"/>
  </w:num>
  <w:num w:numId="3" w16cid:durableId="1059524120">
    <w:abstractNumId w:val="12"/>
  </w:num>
  <w:num w:numId="4" w16cid:durableId="1612855277">
    <w:abstractNumId w:val="8"/>
  </w:num>
  <w:num w:numId="5" w16cid:durableId="1196192477">
    <w:abstractNumId w:val="9"/>
  </w:num>
  <w:num w:numId="6" w16cid:durableId="868563833">
    <w:abstractNumId w:val="13"/>
  </w:num>
  <w:num w:numId="7" w16cid:durableId="1483278455">
    <w:abstractNumId w:val="16"/>
  </w:num>
  <w:num w:numId="8" w16cid:durableId="2006088050">
    <w:abstractNumId w:val="3"/>
  </w:num>
  <w:num w:numId="9" w16cid:durableId="1922711570">
    <w:abstractNumId w:val="2"/>
  </w:num>
  <w:num w:numId="10" w16cid:durableId="1171410960">
    <w:abstractNumId w:val="6"/>
  </w:num>
  <w:num w:numId="11" w16cid:durableId="625232902">
    <w:abstractNumId w:val="14"/>
  </w:num>
  <w:num w:numId="12" w16cid:durableId="962688421">
    <w:abstractNumId w:val="5"/>
  </w:num>
  <w:num w:numId="13" w16cid:durableId="1359352411">
    <w:abstractNumId w:val="4"/>
  </w:num>
  <w:num w:numId="14" w16cid:durableId="1394818894">
    <w:abstractNumId w:val="15"/>
  </w:num>
  <w:num w:numId="15" w16cid:durableId="381249782">
    <w:abstractNumId w:val="1"/>
  </w:num>
  <w:num w:numId="16" w16cid:durableId="908224486">
    <w:abstractNumId w:val="17"/>
  </w:num>
  <w:num w:numId="17" w16cid:durableId="2103602754">
    <w:abstractNumId w:val="7"/>
  </w:num>
  <w:num w:numId="18" w16cid:durableId="453257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56"/>
    <w:rsid w:val="00002B06"/>
    <w:rsid w:val="00004D45"/>
    <w:rsid w:val="0000788A"/>
    <w:rsid w:val="00010060"/>
    <w:rsid w:val="00010A51"/>
    <w:rsid w:val="00010F99"/>
    <w:rsid w:val="000123A6"/>
    <w:rsid w:val="00012526"/>
    <w:rsid w:val="00013E59"/>
    <w:rsid w:val="00016814"/>
    <w:rsid w:val="00017FAD"/>
    <w:rsid w:val="000200DA"/>
    <w:rsid w:val="000226A5"/>
    <w:rsid w:val="00022C6E"/>
    <w:rsid w:val="00023C7C"/>
    <w:rsid w:val="00023F05"/>
    <w:rsid w:val="000273FF"/>
    <w:rsid w:val="00027F0E"/>
    <w:rsid w:val="00027F27"/>
    <w:rsid w:val="00030288"/>
    <w:rsid w:val="0003054B"/>
    <w:rsid w:val="00030D87"/>
    <w:rsid w:val="00031556"/>
    <w:rsid w:val="00032473"/>
    <w:rsid w:val="00032F32"/>
    <w:rsid w:val="00036167"/>
    <w:rsid w:val="000403EC"/>
    <w:rsid w:val="000405B0"/>
    <w:rsid w:val="00041643"/>
    <w:rsid w:val="00041789"/>
    <w:rsid w:val="0004229E"/>
    <w:rsid w:val="00043C24"/>
    <w:rsid w:val="00043F4E"/>
    <w:rsid w:val="000460E5"/>
    <w:rsid w:val="000468B1"/>
    <w:rsid w:val="00052D64"/>
    <w:rsid w:val="00054EFC"/>
    <w:rsid w:val="0006408E"/>
    <w:rsid w:val="00065B04"/>
    <w:rsid w:val="00065EA4"/>
    <w:rsid w:val="00066F3F"/>
    <w:rsid w:val="00067887"/>
    <w:rsid w:val="0006797E"/>
    <w:rsid w:val="00072709"/>
    <w:rsid w:val="00072CED"/>
    <w:rsid w:val="00073F5E"/>
    <w:rsid w:val="000765DB"/>
    <w:rsid w:val="000803DF"/>
    <w:rsid w:val="00081187"/>
    <w:rsid w:val="0008122C"/>
    <w:rsid w:val="0008180F"/>
    <w:rsid w:val="00081878"/>
    <w:rsid w:val="00081941"/>
    <w:rsid w:val="0008275C"/>
    <w:rsid w:val="000827D0"/>
    <w:rsid w:val="000873F1"/>
    <w:rsid w:val="00091888"/>
    <w:rsid w:val="000923CA"/>
    <w:rsid w:val="00092CE8"/>
    <w:rsid w:val="00093432"/>
    <w:rsid w:val="000938F0"/>
    <w:rsid w:val="00094F57"/>
    <w:rsid w:val="000954CF"/>
    <w:rsid w:val="00097284"/>
    <w:rsid w:val="00097B47"/>
    <w:rsid w:val="000A0DB3"/>
    <w:rsid w:val="000A3B65"/>
    <w:rsid w:val="000B0316"/>
    <w:rsid w:val="000B18F3"/>
    <w:rsid w:val="000B30BC"/>
    <w:rsid w:val="000B32C5"/>
    <w:rsid w:val="000B78F0"/>
    <w:rsid w:val="000B792C"/>
    <w:rsid w:val="000C3430"/>
    <w:rsid w:val="000C4781"/>
    <w:rsid w:val="000C60E9"/>
    <w:rsid w:val="000C61EA"/>
    <w:rsid w:val="000C70D4"/>
    <w:rsid w:val="000D00A3"/>
    <w:rsid w:val="000D00D7"/>
    <w:rsid w:val="000D15DC"/>
    <w:rsid w:val="000D1E73"/>
    <w:rsid w:val="000E0531"/>
    <w:rsid w:val="000E1045"/>
    <w:rsid w:val="000E1CC3"/>
    <w:rsid w:val="000E3357"/>
    <w:rsid w:val="000E60E0"/>
    <w:rsid w:val="000E68CD"/>
    <w:rsid w:val="000E6904"/>
    <w:rsid w:val="000E7E9A"/>
    <w:rsid w:val="000F0B3C"/>
    <w:rsid w:val="000F1019"/>
    <w:rsid w:val="000F2FE4"/>
    <w:rsid w:val="000F50FD"/>
    <w:rsid w:val="000F68FB"/>
    <w:rsid w:val="000F7452"/>
    <w:rsid w:val="001002A1"/>
    <w:rsid w:val="0010110D"/>
    <w:rsid w:val="001017DB"/>
    <w:rsid w:val="00101889"/>
    <w:rsid w:val="0010218C"/>
    <w:rsid w:val="00102684"/>
    <w:rsid w:val="00106C20"/>
    <w:rsid w:val="00110A73"/>
    <w:rsid w:val="001129A8"/>
    <w:rsid w:val="00112F95"/>
    <w:rsid w:val="001139B6"/>
    <w:rsid w:val="00113BF5"/>
    <w:rsid w:val="00120ABD"/>
    <w:rsid w:val="0012346E"/>
    <w:rsid w:val="001267F8"/>
    <w:rsid w:val="00127DC6"/>
    <w:rsid w:val="00130F43"/>
    <w:rsid w:val="001337B7"/>
    <w:rsid w:val="00133A39"/>
    <w:rsid w:val="00133D2D"/>
    <w:rsid w:val="00136500"/>
    <w:rsid w:val="00137F6E"/>
    <w:rsid w:val="00140223"/>
    <w:rsid w:val="00140640"/>
    <w:rsid w:val="00140811"/>
    <w:rsid w:val="00140FEA"/>
    <w:rsid w:val="00141B74"/>
    <w:rsid w:val="00146FB6"/>
    <w:rsid w:val="001478D1"/>
    <w:rsid w:val="00147E7B"/>
    <w:rsid w:val="00151335"/>
    <w:rsid w:val="0015164F"/>
    <w:rsid w:val="00151BE8"/>
    <w:rsid w:val="001522A4"/>
    <w:rsid w:val="00154204"/>
    <w:rsid w:val="00154C3F"/>
    <w:rsid w:val="00155532"/>
    <w:rsid w:val="00155907"/>
    <w:rsid w:val="001563D3"/>
    <w:rsid w:val="00161B5D"/>
    <w:rsid w:val="00161E5B"/>
    <w:rsid w:val="00162005"/>
    <w:rsid w:val="00162080"/>
    <w:rsid w:val="0016320D"/>
    <w:rsid w:val="001644A0"/>
    <w:rsid w:val="0016498D"/>
    <w:rsid w:val="001657B4"/>
    <w:rsid w:val="00166614"/>
    <w:rsid w:val="00167427"/>
    <w:rsid w:val="0016776E"/>
    <w:rsid w:val="00170094"/>
    <w:rsid w:val="001715D3"/>
    <w:rsid w:val="001743A0"/>
    <w:rsid w:val="00174BE0"/>
    <w:rsid w:val="0017573F"/>
    <w:rsid w:val="00177AF6"/>
    <w:rsid w:val="00183D69"/>
    <w:rsid w:val="001840E9"/>
    <w:rsid w:val="00184DEE"/>
    <w:rsid w:val="0018507B"/>
    <w:rsid w:val="00185DDA"/>
    <w:rsid w:val="001915BA"/>
    <w:rsid w:val="001932A8"/>
    <w:rsid w:val="00193922"/>
    <w:rsid w:val="00193EDC"/>
    <w:rsid w:val="00194281"/>
    <w:rsid w:val="00194782"/>
    <w:rsid w:val="00194CD6"/>
    <w:rsid w:val="001A1AE1"/>
    <w:rsid w:val="001A2BF6"/>
    <w:rsid w:val="001A2C77"/>
    <w:rsid w:val="001A53B3"/>
    <w:rsid w:val="001A6C28"/>
    <w:rsid w:val="001A7688"/>
    <w:rsid w:val="001B0367"/>
    <w:rsid w:val="001B175C"/>
    <w:rsid w:val="001B2BCD"/>
    <w:rsid w:val="001B38DF"/>
    <w:rsid w:val="001B3EB3"/>
    <w:rsid w:val="001B40E2"/>
    <w:rsid w:val="001B4C72"/>
    <w:rsid w:val="001B4D67"/>
    <w:rsid w:val="001B4E60"/>
    <w:rsid w:val="001B529F"/>
    <w:rsid w:val="001B5D4F"/>
    <w:rsid w:val="001C058E"/>
    <w:rsid w:val="001C331F"/>
    <w:rsid w:val="001C357D"/>
    <w:rsid w:val="001C38C8"/>
    <w:rsid w:val="001C3C33"/>
    <w:rsid w:val="001C7040"/>
    <w:rsid w:val="001C7B20"/>
    <w:rsid w:val="001D0C10"/>
    <w:rsid w:val="001D1363"/>
    <w:rsid w:val="001D1D23"/>
    <w:rsid w:val="001D1FE1"/>
    <w:rsid w:val="001D2BE1"/>
    <w:rsid w:val="001D48A1"/>
    <w:rsid w:val="001D58D1"/>
    <w:rsid w:val="001D77A5"/>
    <w:rsid w:val="001D7AEE"/>
    <w:rsid w:val="001E1999"/>
    <w:rsid w:val="001E1F61"/>
    <w:rsid w:val="001E2D01"/>
    <w:rsid w:val="001E5728"/>
    <w:rsid w:val="001E5D17"/>
    <w:rsid w:val="001F0E34"/>
    <w:rsid w:val="001F1274"/>
    <w:rsid w:val="001F1817"/>
    <w:rsid w:val="001F2554"/>
    <w:rsid w:val="001F2775"/>
    <w:rsid w:val="001F2E20"/>
    <w:rsid w:val="001F4A7D"/>
    <w:rsid w:val="001F5319"/>
    <w:rsid w:val="00200C62"/>
    <w:rsid w:val="00202B24"/>
    <w:rsid w:val="00203780"/>
    <w:rsid w:val="0020469E"/>
    <w:rsid w:val="002056C0"/>
    <w:rsid w:val="002077EC"/>
    <w:rsid w:val="00210A06"/>
    <w:rsid w:val="00211E5E"/>
    <w:rsid w:val="00213703"/>
    <w:rsid w:val="00213CB8"/>
    <w:rsid w:val="00215471"/>
    <w:rsid w:val="00215646"/>
    <w:rsid w:val="00215E6F"/>
    <w:rsid w:val="002164C5"/>
    <w:rsid w:val="002168D8"/>
    <w:rsid w:val="00220787"/>
    <w:rsid w:val="0022082A"/>
    <w:rsid w:val="00220B28"/>
    <w:rsid w:val="002217AD"/>
    <w:rsid w:val="00224293"/>
    <w:rsid w:val="00225DF8"/>
    <w:rsid w:val="002264CF"/>
    <w:rsid w:val="00226DEC"/>
    <w:rsid w:val="00230D14"/>
    <w:rsid w:val="00230FED"/>
    <w:rsid w:val="002330E3"/>
    <w:rsid w:val="00234349"/>
    <w:rsid w:val="002348C6"/>
    <w:rsid w:val="00236209"/>
    <w:rsid w:val="00236F1F"/>
    <w:rsid w:val="00242608"/>
    <w:rsid w:val="00242ED9"/>
    <w:rsid w:val="002442A6"/>
    <w:rsid w:val="002447A4"/>
    <w:rsid w:val="00244AE3"/>
    <w:rsid w:val="002467AD"/>
    <w:rsid w:val="002470D8"/>
    <w:rsid w:val="00251242"/>
    <w:rsid w:val="0025173B"/>
    <w:rsid w:val="00251D5B"/>
    <w:rsid w:val="00251DEE"/>
    <w:rsid w:val="00253F97"/>
    <w:rsid w:val="00254729"/>
    <w:rsid w:val="00255357"/>
    <w:rsid w:val="002603AE"/>
    <w:rsid w:val="0026239C"/>
    <w:rsid w:val="002629A2"/>
    <w:rsid w:val="00263A6B"/>
    <w:rsid w:val="002653EF"/>
    <w:rsid w:val="00265C5D"/>
    <w:rsid w:val="0026685E"/>
    <w:rsid w:val="00267961"/>
    <w:rsid w:val="00270D2C"/>
    <w:rsid w:val="00272AC0"/>
    <w:rsid w:val="002747A0"/>
    <w:rsid w:val="00276C22"/>
    <w:rsid w:val="00276D7A"/>
    <w:rsid w:val="00277117"/>
    <w:rsid w:val="002774A2"/>
    <w:rsid w:val="00277663"/>
    <w:rsid w:val="00280D8B"/>
    <w:rsid w:val="00281581"/>
    <w:rsid w:val="0028174C"/>
    <w:rsid w:val="00281D87"/>
    <w:rsid w:val="0028291B"/>
    <w:rsid w:val="00284C79"/>
    <w:rsid w:val="002864F8"/>
    <w:rsid w:val="0028664D"/>
    <w:rsid w:val="00287567"/>
    <w:rsid w:val="0028797A"/>
    <w:rsid w:val="00290CA5"/>
    <w:rsid w:val="00291835"/>
    <w:rsid w:val="00292590"/>
    <w:rsid w:val="00293119"/>
    <w:rsid w:val="00294F71"/>
    <w:rsid w:val="00296990"/>
    <w:rsid w:val="002A0C4B"/>
    <w:rsid w:val="002A50FC"/>
    <w:rsid w:val="002A5292"/>
    <w:rsid w:val="002B10C7"/>
    <w:rsid w:val="002B25A1"/>
    <w:rsid w:val="002B2AE2"/>
    <w:rsid w:val="002B45FA"/>
    <w:rsid w:val="002B4BE4"/>
    <w:rsid w:val="002B4CA2"/>
    <w:rsid w:val="002B522C"/>
    <w:rsid w:val="002B551F"/>
    <w:rsid w:val="002B61F4"/>
    <w:rsid w:val="002B6F82"/>
    <w:rsid w:val="002C0851"/>
    <w:rsid w:val="002C22F0"/>
    <w:rsid w:val="002C261D"/>
    <w:rsid w:val="002C28E2"/>
    <w:rsid w:val="002C2CED"/>
    <w:rsid w:val="002C32A9"/>
    <w:rsid w:val="002C431C"/>
    <w:rsid w:val="002C511C"/>
    <w:rsid w:val="002C55A2"/>
    <w:rsid w:val="002C7476"/>
    <w:rsid w:val="002C7578"/>
    <w:rsid w:val="002C75F8"/>
    <w:rsid w:val="002D109C"/>
    <w:rsid w:val="002D12B3"/>
    <w:rsid w:val="002D1846"/>
    <w:rsid w:val="002D273D"/>
    <w:rsid w:val="002D3552"/>
    <w:rsid w:val="002D4505"/>
    <w:rsid w:val="002D5081"/>
    <w:rsid w:val="002D67EA"/>
    <w:rsid w:val="002D7736"/>
    <w:rsid w:val="002D7B92"/>
    <w:rsid w:val="002E0014"/>
    <w:rsid w:val="002E0CFA"/>
    <w:rsid w:val="002E1BA7"/>
    <w:rsid w:val="002E5DE5"/>
    <w:rsid w:val="002E69DE"/>
    <w:rsid w:val="002F35CD"/>
    <w:rsid w:val="002F37F7"/>
    <w:rsid w:val="002F41BC"/>
    <w:rsid w:val="002F49A3"/>
    <w:rsid w:val="002F4E98"/>
    <w:rsid w:val="003026CA"/>
    <w:rsid w:val="0030581B"/>
    <w:rsid w:val="003066AD"/>
    <w:rsid w:val="003074A8"/>
    <w:rsid w:val="00307C37"/>
    <w:rsid w:val="00310660"/>
    <w:rsid w:val="00312AA4"/>
    <w:rsid w:val="003140C7"/>
    <w:rsid w:val="00314CAA"/>
    <w:rsid w:val="003165A2"/>
    <w:rsid w:val="00317E56"/>
    <w:rsid w:val="00321520"/>
    <w:rsid w:val="0032755A"/>
    <w:rsid w:val="00327E53"/>
    <w:rsid w:val="003334D5"/>
    <w:rsid w:val="00333700"/>
    <w:rsid w:val="003349B7"/>
    <w:rsid w:val="0033554C"/>
    <w:rsid w:val="00335FA7"/>
    <w:rsid w:val="003360FF"/>
    <w:rsid w:val="003365D4"/>
    <w:rsid w:val="00341DAD"/>
    <w:rsid w:val="003421AC"/>
    <w:rsid w:val="0034250F"/>
    <w:rsid w:val="00342A07"/>
    <w:rsid w:val="00344F2C"/>
    <w:rsid w:val="00347C87"/>
    <w:rsid w:val="0035069E"/>
    <w:rsid w:val="00350C84"/>
    <w:rsid w:val="00351918"/>
    <w:rsid w:val="0035273B"/>
    <w:rsid w:val="003529ED"/>
    <w:rsid w:val="003531FD"/>
    <w:rsid w:val="0035420F"/>
    <w:rsid w:val="00355478"/>
    <w:rsid w:val="00356C28"/>
    <w:rsid w:val="00357513"/>
    <w:rsid w:val="00360635"/>
    <w:rsid w:val="00362B0D"/>
    <w:rsid w:val="00365071"/>
    <w:rsid w:val="003673B9"/>
    <w:rsid w:val="00370CC6"/>
    <w:rsid w:val="00370DD3"/>
    <w:rsid w:val="00371161"/>
    <w:rsid w:val="00371ED3"/>
    <w:rsid w:val="00373489"/>
    <w:rsid w:val="00374277"/>
    <w:rsid w:val="0037696A"/>
    <w:rsid w:val="003769FD"/>
    <w:rsid w:val="0037793C"/>
    <w:rsid w:val="00381148"/>
    <w:rsid w:val="003813B6"/>
    <w:rsid w:val="00381902"/>
    <w:rsid w:val="00382C91"/>
    <w:rsid w:val="0038379A"/>
    <w:rsid w:val="00384230"/>
    <w:rsid w:val="00384FE9"/>
    <w:rsid w:val="00385F69"/>
    <w:rsid w:val="003861D6"/>
    <w:rsid w:val="00386AE8"/>
    <w:rsid w:val="00387788"/>
    <w:rsid w:val="003928EE"/>
    <w:rsid w:val="00392AE9"/>
    <w:rsid w:val="00392D86"/>
    <w:rsid w:val="003940C2"/>
    <w:rsid w:val="0039492F"/>
    <w:rsid w:val="003954F7"/>
    <w:rsid w:val="00395C86"/>
    <w:rsid w:val="00396695"/>
    <w:rsid w:val="003967B5"/>
    <w:rsid w:val="00397A29"/>
    <w:rsid w:val="003A16FA"/>
    <w:rsid w:val="003A1D35"/>
    <w:rsid w:val="003A1F47"/>
    <w:rsid w:val="003A2B55"/>
    <w:rsid w:val="003A43A8"/>
    <w:rsid w:val="003A5248"/>
    <w:rsid w:val="003A57FA"/>
    <w:rsid w:val="003A6227"/>
    <w:rsid w:val="003B075D"/>
    <w:rsid w:val="003B0E31"/>
    <w:rsid w:val="003B1227"/>
    <w:rsid w:val="003B3518"/>
    <w:rsid w:val="003B43F4"/>
    <w:rsid w:val="003B4421"/>
    <w:rsid w:val="003B5D09"/>
    <w:rsid w:val="003B6EF8"/>
    <w:rsid w:val="003C0253"/>
    <w:rsid w:val="003C06A5"/>
    <w:rsid w:val="003C0ABB"/>
    <w:rsid w:val="003C2572"/>
    <w:rsid w:val="003C51AD"/>
    <w:rsid w:val="003C6928"/>
    <w:rsid w:val="003D0691"/>
    <w:rsid w:val="003D14CA"/>
    <w:rsid w:val="003D2E83"/>
    <w:rsid w:val="003D572A"/>
    <w:rsid w:val="003D5BB6"/>
    <w:rsid w:val="003E054B"/>
    <w:rsid w:val="003E2D7F"/>
    <w:rsid w:val="003E5047"/>
    <w:rsid w:val="003E7A25"/>
    <w:rsid w:val="003E7EFD"/>
    <w:rsid w:val="003F2BA2"/>
    <w:rsid w:val="003F31E0"/>
    <w:rsid w:val="003F32E2"/>
    <w:rsid w:val="003F4729"/>
    <w:rsid w:val="003F4BFE"/>
    <w:rsid w:val="00400BBD"/>
    <w:rsid w:val="00401C7E"/>
    <w:rsid w:val="0040493B"/>
    <w:rsid w:val="00405D62"/>
    <w:rsid w:val="00407E48"/>
    <w:rsid w:val="00411ECD"/>
    <w:rsid w:val="0041200B"/>
    <w:rsid w:val="00412B7D"/>
    <w:rsid w:val="00413066"/>
    <w:rsid w:val="004134E7"/>
    <w:rsid w:val="004143A7"/>
    <w:rsid w:val="004160A4"/>
    <w:rsid w:val="00416D47"/>
    <w:rsid w:val="0041724D"/>
    <w:rsid w:val="00417E78"/>
    <w:rsid w:val="00421E5C"/>
    <w:rsid w:val="00422F59"/>
    <w:rsid w:val="00424FD4"/>
    <w:rsid w:val="004250A4"/>
    <w:rsid w:val="004261CF"/>
    <w:rsid w:val="00426378"/>
    <w:rsid w:val="00426DDA"/>
    <w:rsid w:val="0042785C"/>
    <w:rsid w:val="004321A4"/>
    <w:rsid w:val="0043229D"/>
    <w:rsid w:val="004340BF"/>
    <w:rsid w:val="0043421E"/>
    <w:rsid w:val="00435017"/>
    <w:rsid w:val="00435C9A"/>
    <w:rsid w:val="004365B8"/>
    <w:rsid w:val="00436E15"/>
    <w:rsid w:val="00441662"/>
    <w:rsid w:val="00441729"/>
    <w:rsid w:val="004431E1"/>
    <w:rsid w:val="0044616C"/>
    <w:rsid w:val="00450B28"/>
    <w:rsid w:val="004514BB"/>
    <w:rsid w:val="004540C4"/>
    <w:rsid w:val="004544CF"/>
    <w:rsid w:val="00455B81"/>
    <w:rsid w:val="004564A7"/>
    <w:rsid w:val="00456B9A"/>
    <w:rsid w:val="00456E9E"/>
    <w:rsid w:val="004633C1"/>
    <w:rsid w:val="00463B37"/>
    <w:rsid w:val="00463FEE"/>
    <w:rsid w:val="00465C6B"/>
    <w:rsid w:val="00467F8A"/>
    <w:rsid w:val="004705DE"/>
    <w:rsid w:val="00470DC7"/>
    <w:rsid w:val="00471064"/>
    <w:rsid w:val="004718BD"/>
    <w:rsid w:val="0047699E"/>
    <w:rsid w:val="00480148"/>
    <w:rsid w:val="0048243D"/>
    <w:rsid w:val="0048321E"/>
    <w:rsid w:val="004833C4"/>
    <w:rsid w:val="0048394F"/>
    <w:rsid w:val="00484BFC"/>
    <w:rsid w:val="00491134"/>
    <w:rsid w:val="00491E66"/>
    <w:rsid w:val="00493548"/>
    <w:rsid w:val="00495EB5"/>
    <w:rsid w:val="00496CF2"/>
    <w:rsid w:val="00496E97"/>
    <w:rsid w:val="00496F90"/>
    <w:rsid w:val="004A01BF"/>
    <w:rsid w:val="004A0E49"/>
    <w:rsid w:val="004A1E28"/>
    <w:rsid w:val="004A300F"/>
    <w:rsid w:val="004A37A2"/>
    <w:rsid w:val="004A3853"/>
    <w:rsid w:val="004A3A8F"/>
    <w:rsid w:val="004A4C58"/>
    <w:rsid w:val="004A6946"/>
    <w:rsid w:val="004A6C8F"/>
    <w:rsid w:val="004A7F15"/>
    <w:rsid w:val="004B18C8"/>
    <w:rsid w:val="004B2662"/>
    <w:rsid w:val="004C0495"/>
    <w:rsid w:val="004C09A1"/>
    <w:rsid w:val="004C1139"/>
    <w:rsid w:val="004C1CC4"/>
    <w:rsid w:val="004C2363"/>
    <w:rsid w:val="004C2B87"/>
    <w:rsid w:val="004C552F"/>
    <w:rsid w:val="004D01C6"/>
    <w:rsid w:val="004D041E"/>
    <w:rsid w:val="004D0589"/>
    <w:rsid w:val="004D33AC"/>
    <w:rsid w:val="004D359A"/>
    <w:rsid w:val="004D48C6"/>
    <w:rsid w:val="004D494C"/>
    <w:rsid w:val="004D4991"/>
    <w:rsid w:val="004D60B3"/>
    <w:rsid w:val="004D7884"/>
    <w:rsid w:val="004D7BE9"/>
    <w:rsid w:val="004E0C41"/>
    <w:rsid w:val="004E1BB3"/>
    <w:rsid w:val="004E1E19"/>
    <w:rsid w:val="004E213B"/>
    <w:rsid w:val="004E2804"/>
    <w:rsid w:val="004E2C65"/>
    <w:rsid w:val="004E3700"/>
    <w:rsid w:val="004E474A"/>
    <w:rsid w:val="004E53E7"/>
    <w:rsid w:val="004E55E4"/>
    <w:rsid w:val="004E5D2D"/>
    <w:rsid w:val="004F1704"/>
    <w:rsid w:val="004F1809"/>
    <w:rsid w:val="004F1A91"/>
    <w:rsid w:val="004F3071"/>
    <w:rsid w:val="004F462A"/>
    <w:rsid w:val="00501316"/>
    <w:rsid w:val="00502444"/>
    <w:rsid w:val="005047B3"/>
    <w:rsid w:val="00504983"/>
    <w:rsid w:val="0050757D"/>
    <w:rsid w:val="005100BB"/>
    <w:rsid w:val="00511374"/>
    <w:rsid w:val="005114B0"/>
    <w:rsid w:val="0051178D"/>
    <w:rsid w:val="0051259A"/>
    <w:rsid w:val="00514E1C"/>
    <w:rsid w:val="005158B1"/>
    <w:rsid w:val="005161DE"/>
    <w:rsid w:val="00520AFC"/>
    <w:rsid w:val="00522941"/>
    <w:rsid w:val="00525126"/>
    <w:rsid w:val="00525A4C"/>
    <w:rsid w:val="00525DA9"/>
    <w:rsid w:val="00526439"/>
    <w:rsid w:val="00533DE7"/>
    <w:rsid w:val="00533FD6"/>
    <w:rsid w:val="005348F2"/>
    <w:rsid w:val="0053556B"/>
    <w:rsid w:val="0053598D"/>
    <w:rsid w:val="00536615"/>
    <w:rsid w:val="00537CF5"/>
    <w:rsid w:val="00537EFC"/>
    <w:rsid w:val="0054016F"/>
    <w:rsid w:val="005405EA"/>
    <w:rsid w:val="00541533"/>
    <w:rsid w:val="00541BAD"/>
    <w:rsid w:val="00544C33"/>
    <w:rsid w:val="00544CF8"/>
    <w:rsid w:val="0054703E"/>
    <w:rsid w:val="00550EF1"/>
    <w:rsid w:val="005513F9"/>
    <w:rsid w:val="005521D4"/>
    <w:rsid w:val="005536A5"/>
    <w:rsid w:val="00554A7B"/>
    <w:rsid w:val="00555780"/>
    <w:rsid w:val="005568D6"/>
    <w:rsid w:val="00562414"/>
    <w:rsid w:val="00562539"/>
    <w:rsid w:val="005644CA"/>
    <w:rsid w:val="00566C59"/>
    <w:rsid w:val="005705CD"/>
    <w:rsid w:val="0057114B"/>
    <w:rsid w:val="005732CE"/>
    <w:rsid w:val="0057363B"/>
    <w:rsid w:val="005753BC"/>
    <w:rsid w:val="00581221"/>
    <w:rsid w:val="00581C8A"/>
    <w:rsid w:val="005829F9"/>
    <w:rsid w:val="00582E88"/>
    <w:rsid w:val="00584C92"/>
    <w:rsid w:val="005874B4"/>
    <w:rsid w:val="0058753F"/>
    <w:rsid w:val="00587917"/>
    <w:rsid w:val="00592746"/>
    <w:rsid w:val="00592990"/>
    <w:rsid w:val="005A062F"/>
    <w:rsid w:val="005A171B"/>
    <w:rsid w:val="005A232E"/>
    <w:rsid w:val="005A3A0F"/>
    <w:rsid w:val="005A4708"/>
    <w:rsid w:val="005A6AED"/>
    <w:rsid w:val="005A7468"/>
    <w:rsid w:val="005A74F1"/>
    <w:rsid w:val="005A7CEA"/>
    <w:rsid w:val="005B1161"/>
    <w:rsid w:val="005B4F62"/>
    <w:rsid w:val="005B5A34"/>
    <w:rsid w:val="005C02F6"/>
    <w:rsid w:val="005C1FE7"/>
    <w:rsid w:val="005C33CE"/>
    <w:rsid w:val="005C3653"/>
    <w:rsid w:val="005C3AD2"/>
    <w:rsid w:val="005C4CFA"/>
    <w:rsid w:val="005C7482"/>
    <w:rsid w:val="005D17E0"/>
    <w:rsid w:val="005D2549"/>
    <w:rsid w:val="005D5863"/>
    <w:rsid w:val="005D5B68"/>
    <w:rsid w:val="005D61B3"/>
    <w:rsid w:val="005D6D62"/>
    <w:rsid w:val="005E202E"/>
    <w:rsid w:val="005E28FF"/>
    <w:rsid w:val="005E3A9A"/>
    <w:rsid w:val="005E3C2F"/>
    <w:rsid w:val="005E3F6C"/>
    <w:rsid w:val="005E6C10"/>
    <w:rsid w:val="005E774F"/>
    <w:rsid w:val="005E783C"/>
    <w:rsid w:val="005F127F"/>
    <w:rsid w:val="005F16E9"/>
    <w:rsid w:val="005F171A"/>
    <w:rsid w:val="005F25EB"/>
    <w:rsid w:val="005F3E15"/>
    <w:rsid w:val="005F494F"/>
    <w:rsid w:val="005F5F06"/>
    <w:rsid w:val="005F7C9A"/>
    <w:rsid w:val="005F7FA1"/>
    <w:rsid w:val="006004E9"/>
    <w:rsid w:val="00601DC6"/>
    <w:rsid w:val="00604322"/>
    <w:rsid w:val="00604328"/>
    <w:rsid w:val="00605236"/>
    <w:rsid w:val="00605DF5"/>
    <w:rsid w:val="00605EAD"/>
    <w:rsid w:val="0060791B"/>
    <w:rsid w:val="006122C4"/>
    <w:rsid w:val="006132E7"/>
    <w:rsid w:val="00615277"/>
    <w:rsid w:val="006168A6"/>
    <w:rsid w:val="006202DF"/>
    <w:rsid w:val="00620EDA"/>
    <w:rsid w:val="00623F58"/>
    <w:rsid w:val="00624276"/>
    <w:rsid w:val="006251B4"/>
    <w:rsid w:val="006253D0"/>
    <w:rsid w:val="00626D61"/>
    <w:rsid w:val="00631340"/>
    <w:rsid w:val="00635B64"/>
    <w:rsid w:val="00635EB9"/>
    <w:rsid w:val="00637B7B"/>
    <w:rsid w:val="0064045F"/>
    <w:rsid w:val="00640910"/>
    <w:rsid w:val="006430A1"/>
    <w:rsid w:val="00644A38"/>
    <w:rsid w:val="00652B4E"/>
    <w:rsid w:val="00653456"/>
    <w:rsid w:val="00654C63"/>
    <w:rsid w:val="00655C00"/>
    <w:rsid w:val="00656844"/>
    <w:rsid w:val="00662A33"/>
    <w:rsid w:val="006660FC"/>
    <w:rsid w:val="00667138"/>
    <w:rsid w:val="00667E3F"/>
    <w:rsid w:val="006714A1"/>
    <w:rsid w:val="00673081"/>
    <w:rsid w:val="006774CE"/>
    <w:rsid w:val="00677807"/>
    <w:rsid w:val="00680AC7"/>
    <w:rsid w:val="00681E80"/>
    <w:rsid w:val="0068246E"/>
    <w:rsid w:val="00682602"/>
    <w:rsid w:val="00686467"/>
    <w:rsid w:val="00687108"/>
    <w:rsid w:val="00690D0F"/>
    <w:rsid w:val="006914F7"/>
    <w:rsid w:val="006925B5"/>
    <w:rsid w:val="006938BA"/>
    <w:rsid w:val="006970EB"/>
    <w:rsid w:val="00697117"/>
    <w:rsid w:val="006975FA"/>
    <w:rsid w:val="006A0927"/>
    <w:rsid w:val="006A2004"/>
    <w:rsid w:val="006A30D0"/>
    <w:rsid w:val="006A62E5"/>
    <w:rsid w:val="006A74EF"/>
    <w:rsid w:val="006B6046"/>
    <w:rsid w:val="006B72A2"/>
    <w:rsid w:val="006C0921"/>
    <w:rsid w:val="006C136C"/>
    <w:rsid w:val="006C391E"/>
    <w:rsid w:val="006C39CC"/>
    <w:rsid w:val="006C43F3"/>
    <w:rsid w:val="006C4F1E"/>
    <w:rsid w:val="006C6AB9"/>
    <w:rsid w:val="006C7DDC"/>
    <w:rsid w:val="006C7E8F"/>
    <w:rsid w:val="006D0E70"/>
    <w:rsid w:val="006D0FCC"/>
    <w:rsid w:val="006D1883"/>
    <w:rsid w:val="006D2ABE"/>
    <w:rsid w:val="006D36E0"/>
    <w:rsid w:val="006D3816"/>
    <w:rsid w:val="006D5E1E"/>
    <w:rsid w:val="006D7F04"/>
    <w:rsid w:val="006E0179"/>
    <w:rsid w:val="006E24CC"/>
    <w:rsid w:val="006E29D6"/>
    <w:rsid w:val="006E2B28"/>
    <w:rsid w:val="006E3559"/>
    <w:rsid w:val="006E524F"/>
    <w:rsid w:val="006E5362"/>
    <w:rsid w:val="006E6F05"/>
    <w:rsid w:val="006E7246"/>
    <w:rsid w:val="006F5341"/>
    <w:rsid w:val="006F688B"/>
    <w:rsid w:val="006F6BFB"/>
    <w:rsid w:val="007003AE"/>
    <w:rsid w:val="00701211"/>
    <w:rsid w:val="00701227"/>
    <w:rsid w:val="0070231C"/>
    <w:rsid w:val="0070417E"/>
    <w:rsid w:val="00704F80"/>
    <w:rsid w:val="00705DF5"/>
    <w:rsid w:val="00706EA7"/>
    <w:rsid w:val="007075DD"/>
    <w:rsid w:val="0071177B"/>
    <w:rsid w:val="00714AC3"/>
    <w:rsid w:val="00715A88"/>
    <w:rsid w:val="007169D9"/>
    <w:rsid w:val="0072396A"/>
    <w:rsid w:val="00723993"/>
    <w:rsid w:val="00723A42"/>
    <w:rsid w:val="00723DBA"/>
    <w:rsid w:val="00724B98"/>
    <w:rsid w:val="007252A5"/>
    <w:rsid w:val="007252E5"/>
    <w:rsid w:val="00725FF1"/>
    <w:rsid w:val="00730DE3"/>
    <w:rsid w:val="00731A3E"/>
    <w:rsid w:val="007321EA"/>
    <w:rsid w:val="0073503C"/>
    <w:rsid w:val="00736B48"/>
    <w:rsid w:val="00740ACA"/>
    <w:rsid w:val="00740C18"/>
    <w:rsid w:val="00741791"/>
    <w:rsid w:val="00746553"/>
    <w:rsid w:val="00747914"/>
    <w:rsid w:val="00747AAE"/>
    <w:rsid w:val="00750219"/>
    <w:rsid w:val="00750DE7"/>
    <w:rsid w:val="00751A15"/>
    <w:rsid w:val="0075264A"/>
    <w:rsid w:val="00752752"/>
    <w:rsid w:val="00752FE2"/>
    <w:rsid w:val="007541F4"/>
    <w:rsid w:val="007562B8"/>
    <w:rsid w:val="0076000A"/>
    <w:rsid w:val="00761C8F"/>
    <w:rsid w:val="007628B8"/>
    <w:rsid w:val="00762A12"/>
    <w:rsid w:val="007633B8"/>
    <w:rsid w:val="00765A94"/>
    <w:rsid w:val="007670E4"/>
    <w:rsid w:val="007701B0"/>
    <w:rsid w:val="00770A5E"/>
    <w:rsid w:val="00770D98"/>
    <w:rsid w:val="0077277B"/>
    <w:rsid w:val="00775A4C"/>
    <w:rsid w:val="0077655C"/>
    <w:rsid w:val="007777FA"/>
    <w:rsid w:val="0077781A"/>
    <w:rsid w:val="00777ED5"/>
    <w:rsid w:val="007815B7"/>
    <w:rsid w:val="00782263"/>
    <w:rsid w:val="00783844"/>
    <w:rsid w:val="00783B6C"/>
    <w:rsid w:val="007850A4"/>
    <w:rsid w:val="00787726"/>
    <w:rsid w:val="0079277E"/>
    <w:rsid w:val="00792D93"/>
    <w:rsid w:val="00793CD6"/>
    <w:rsid w:val="00794B52"/>
    <w:rsid w:val="007950AD"/>
    <w:rsid w:val="0079683A"/>
    <w:rsid w:val="00796A64"/>
    <w:rsid w:val="007A0105"/>
    <w:rsid w:val="007A0567"/>
    <w:rsid w:val="007A1054"/>
    <w:rsid w:val="007A7D4F"/>
    <w:rsid w:val="007B11D6"/>
    <w:rsid w:val="007B1209"/>
    <w:rsid w:val="007B1D8B"/>
    <w:rsid w:val="007B3F9C"/>
    <w:rsid w:val="007B7B6C"/>
    <w:rsid w:val="007B7B79"/>
    <w:rsid w:val="007C1032"/>
    <w:rsid w:val="007C1BB7"/>
    <w:rsid w:val="007C3CC4"/>
    <w:rsid w:val="007C6095"/>
    <w:rsid w:val="007D02FD"/>
    <w:rsid w:val="007D43E8"/>
    <w:rsid w:val="007D49D1"/>
    <w:rsid w:val="007D4DAA"/>
    <w:rsid w:val="007D624D"/>
    <w:rsid w:val="007D6FE1"/>
    <w:rsid w:val="007D756A"/>
    <w:rsid w:val="007E27C9"/>
    <w:rsid w:val="007E329C"/>
    <w:rsid w:val="007E36EF"/>
    <w:rsid w:val="007E37A3"/>
    <w:rsid w:val="007E4A4B"/>
    <w:rsid w:val="007E5124"/>
    <w:rsid w:val="007E63DC"/>
    <w:rsid w:val="007F0C8F"/>
    <w:rsid w:val="007F0D77"/>
    <w:rsid w:val="007F1BD1"/>
    <w:rsid w:val="007F2336"/>
    <w:rsid w:val="007F2B73"/>
    <w:rsid w:val="007F3425"/>
    <w:rsid w:val="007F40F6"/>
    <w:rsid w:val="007F4FCA"/>
    <w:rsid w:val="007F527B"/>
    <w:rsid w:val="007F5631"/>
    <w:rsid w:val="007F5B4E"/>
    <w:rsid w:val="007F5C76"/>
    <w:rsid w:val="007F5CC0"/>
    <w:rsid w:val="007F7078"/>
    <w:rsid w:val="007F77A7"/>
    <w:rsid w:val="00800F9F"/>
    <w:rsid w:val="008011A1"/>
    <w:rsid w:val="00803D12"/>
    <w:rsid w:val="00803F01"/>
    <w:rsid w:val="00804A88"/>
    <w:rsid w:val="00806CF2"/>
    <w:rsid w:val="00806E7D"/>
    <w:rsid w:val="008102D3"/>
    <w:rsid w:val="008102FB"/>
    <w:rsid w:val="0081287B"/>
    <w:rsid w:val="008137BF"/>
    <w:rsid w:val="0081434F"/>
    <w:rsid w:val="00814E7A"/>
    <w:rsid w:val="008159AD"/>
    <w:rsid w:val="00815CC4"/>
    <w:rsid w:val="00820863"/>
    <w:rsid w:val="008214B5"/>
    <w:rsid w:val="00821C1C"/>
    <w:rsid w:val="00821F3B"/>
    <w:rsid w:val="00823390"/>
    <w:rsid w:val="008244AB"/>
    <w:rsid w:val="0082475C"/>
    <w:rsid w:val="00825C80"/>
    <w:rsid w:val="0082654F"/>
    <w:rsid w:val="00826D41"/>
    <w:rsid w:val="00830E4A"/>
    <w:rsid w:val="00831277"/>
    <w:rsid w:val="00831591"/>
    <w:rsid w:val="00832143"/>
    <w:rsid w:val="00832C20"/>
    <w:rsid w:val="00832DB5"/>
    <w:rsid w:val="008330D6"/>
    <w:rsid w:val="00833999"/>
    <w:rsid w:val="00841D63"/>
    <w:rsid w:val="00844CCA"/>
    <w:rsid w:val="008472F8"/>
    <w:rsid w:val="00850665"/>
    <w:rsid w:val="00852089"/>
    <w:rsid w:val="008545D8"/>
    <w:rsid w:val="00855115"/>
    <w:rsid w:val="008578B2"/>
    <w:rsid w:val="00860037"/>
    <w:rsid w:val="008602B4"/>
    <w:rsid w:val="00861A68"/>
    <w:rsid w:val="0086440C"/>
    <w:rsid w:val="00864892"/>
    <w:rsid w:val="00864936"/>
    <w:rsid w:val="00864F2D"/>
    <w:rsid w:val="008654DC"/>
    <w:rsid w:val="00865B61"/>
    <w:rsid w:val="00866C6C"/>
    <w:rsid w:val="008673FA"/>
    <w:rsid w:val="00867C47"/>
    <w:rsid w:val="00870AA5"/>
    <w:rsid w:val="008736C6"/>
    <w:rsid w:val="00873EE7"/>
    <w:rsid w:val="008743C6"/>
    <w:rsid w:val="00874B85"/>
    <w:rsid w:val="00875456"/>
    <w:rsid w:val="0088102A"/>
    <w:rsid w:val="00881504"/>
    <w:rsid w:val="00881591"/>
    <w:rsid w:val="0088284F"/>
    <w:rsid w:val="008828BD"/>
    <w:rsid w:val="00883491"/>
    <w:rsid w:val="00886727"/>
    <w:rsid w:val="00886A70"/>
    <w:rsid w:val="00887130"/>
    <w:rsid w:val="00891F79"/>
    <w:rsid w:val="00892240"/>
    <w:rsid w:val="008940F0"/>
    <w:rsid w:val="008946CA"/>
    <w:rsid w:val="008953A9"/>
    <w:rsid w:val="00895FCE"/>
    <w:rsid w:val="008963F6"/>
    <w:rsid w:val="00897D7F"/>
    <w:rsid w:val="008A2741"/>
    <w:rsid w:val="008A3794"/>
    <w:rsid w:val="008A37A9"/>
    <w:rsid w:val="008A4D29"/>
    <w:rsid w:val="008A749A"/>
    <w:rsid w:val="008B016F"/>
    <w:rsid w:val="008B1180"/>
    <w:rsid w:val="008B29A8"/>
    <w:rsid w:val="008B3B07"/>
    <w:rsid w:val="008B3F6C"/>
    <w:rsid w:val="008B54BF"/>
    <w:rsid w:val="008B6E23"/>
    <w:rsid w:val="008C39E7"/>
    <w:rsid w:val="008C6F0A"/>
    <w:rsid w:val="008C76B0"/>
    <w:rsid w:val="008D0635"/>
    <w:rsid w:val="008D0847"/>
    <w:rsid w:val="008D32F3"/>
    <w:rsid w:val="008D50C3"/>
    <w:rsid w:val="008D53F7"/>
    <w:rsid w:val="008D5C06"/>
    <w:rsid w:val="008E3FA9"/>
    <w:rsid w:val="008E5FA7"/>
    <w:rsid w:val="008E6FBF"/>
    <w:rsid w:val="008E7917"/>
    <w:rsid w:val="008F0649"/>
    <w:rsid w:val="008F2944"/>
    <w:rsid w:val="008F2B1B"/>
    <w:rsid w:val="008F4B28"/>
    <w:rsid w:val="008F4E63"/>
    <w:rsid w:val="008F593A"/>
    <w:rsid w:val="008F5DCD"/>
    <w:rsid w:val="008F60E0"/>
    <w:rsid w:val="008F69E1"/>
    <w:rsid w:val="008F76BB"/>
    <w:rsid w:val="0090074A"/>
    <w:rsid w:val="00901F8F"/>
    <w:rsid w:val="009024A9"/>
    <w:rsid w:val="00903999"/>
    <w:rsid w:val="0090481A"/>
    <w:rsid w:val="00905E12"/>
    <w:rsid w:val="00907169"/>
    <w:rsid w:val="00912CA0"/>
    <w:rsid w:val="00912D9E"/>
    <w:rsid w:val="00913451"/>
    <w:rsid w:val="00913F77"/>
    <w:rsid w:val="00915FE5"/>
    <w:rsid w:val="0091701A"/>
    <w:rsid w:val="00917961"/>
    <w:rsid w:val="00920C40"/>
    <w:rsid w:val="00920E4D"/>
    <w:rsid w:val="00922612"/>
    <w:rsid w:val="00924248"/>
    <w:rsid w:val="009253AF"/>
    <w:rsid w:val="00927F7D"/>
    <w:rsid w:val="0093063B"/>
    <w:rsid w:val="00932C1D"/>
    <w:rsid w:val="00932C97"/>
    <w:rsid w:val="00933648"/>
    <w:rsid w:val="00933E11"/>
    <w:rsid w:val="009347DC"/>
    <w:rsid w:val="00935846"/>
    <w:rsid w:val="009359BB"/>
    <w:rsid w:val="00936B53"/>
    <w:rsid w:val="00941C8C"/>
    <w:rsid w:val="009424D1"/>
    <w:rsid w:val="009433D2"/>
    <w:rsid w:val="0094388E"/>
    <w:rsid w:val="00944867"/>
    <w:rsid w:val="00944871"/>
    <w:rsid w:val="00946D87"/>
    <w:rsid w:val="009471BB"/>
    <w:rsid w:val="00947751"/>
    <w:rsid w:val="00947F9B"/>
    <w:rsid w:val="00950181"/>
    <w:rsid w:val="00952557"/>
    <w:rsid w:val="009532F7"/>
    <w:rsid w:val="00953CDC"/>
    <w:rsid w:val="00956540"/>
    <w:rsid w:val="00957710"/>
    <w:rsid w:val="009663D0"/>
    <w:rsid w:val="00966C53"/>
    <w:rsid w:val="00967AE4"/>
    <w:rsid w:val="00970BE3"/>
    <w:rsid w:val="009711AF"/>
    <w:rsid w:val="009748A6"/>
    <w:rsid w:val="00975434"/>
    <w:rsid w:val="0098248D"/>
    <w:rsid w:val="00983B5D"/>
    <w:rsid w:val="00984ED2"/>
    <w:rsid w:val="00984F48"/>
    <w:rsid w:val="00986E5D"/>
    <w:rsid w:val="00990EAB"/>
    <w:rsid w:val="00992DB0"/>
    <w:rsid w:val="00993A80"/>
    <w:rsid w:val="0099410B"/>
    <w:rsid w:val="00994D5B"/>
    <w:rsid w:val="00996F63"/>
    <w:rsid w:val="009A07B8"/>
    <w:rsid w:val="009A1966"/>
    <w:rsid w:val="009A275D"/>
    <w:rsid w:val="009A2BA0"/>
    <w:rsid w:val="009A3EAC"/>
    <w:rsid w:val="009A404D"/>
    <w:rsid w:val="009A6227"/>
    <w:rsid w:val="009A782E"/>
    <w:rsid w:val="009A7C03"/>
    <w:rsid w:val="009B1BEB"/>
    <w:rsid w:val="009B3AE5"/>
    <w:rsid w:val="009B54E1"/>
    <w:rsid w:val="009B75D9"/>
    <w:rsid w:val="009C0EFD"/>
    <w:rsid w:val="009C3AD4"/>
    <w:rsid w:val="009C3F7E"/>
    <w:rsid w:val="009C6047"/>
    <w:rsid w:val="009C7645"/>
    <w:rsid w:val="009D1E25"/>
    <w:rsid w:val="009D2EF8"/>
    <w:rsid w:val="009D3D7C"/>
    <w:rsid w:val="009D55B8"/>
    <w:rsid w:val="009D5E4F"/>
    <w:rsid w:val="009D7C21"/>
    <w:rsid w:val="009E09D5"/>
    <w:rsid w:val="009E28E4"/>
    <w:rsid w:val="009E334B"/>
    <w:rsid w:val="009E34E5"/>
    <w:rsid w:val="009E360C"/>
    <w:rsid w:val="009E3CAF"/>
    <w:rsid w:val="009E5FBB"/>
    <w:rsid w:val="009E73A6"/>
    <w:rsid w:val="009F22A7"/>
    <w:rsid w:val="009F2B68"/>
    <w:rsid w:val="009F3A7B"/>
    <w:rsid w:val="009F4E1F"/>
    <w:rsid w:val="009F5343"/>
    <w:rsid w:val="00A01131"/>
    <w:rsid w:val="00A02725"/>
    <w:rsid w:val="00A02E2A"/>
    <w:rsid w:val="00A04005"/>
    <w:rsid w:val="00A06A3C"/>
    <w:rsid w:val="00A07122"/>
    <w:rsid w:val="00A07B18"/>
    <w:rsid w:val="00A115D2"/>
    <w:rsid w:val="00A12BDD"/>
    <w:rsid w:val="00A15581"/>
    <w:rsid w:val="00A1658F"/>
    <w:rsid w:val="00A22A6A"/>
    <w:rsid w:val="00A244E9"/>
    <w:rsid w:val="00A25349"/>
    <w:rsid w:val="00A2593E"/>
    <w:rsid w:val="00A25ADD"/>
    <w:rsid w:val="00A25B18"/>
    <w:rsid w:val="00A26A34"/>
    <w:rsid w:val="00A26E2E"/>
    <w:rsid w:val="00A26EA4"/>
    <w:rsid w:val="00A31AC3"/>
    <w:rsid w:val="00A32F8D"/>
    <w:rsid w:val="00A33EDC"/>
    <w:rsid w:val="00A3421E"/>
    <w:rsid w:val="00A34676"/>
    <w:rsid w:val="00A346F5"/>
    <w:rsid w:val="00A34C94"/>
    <w:rsid w:val="00A35CA0"/>
    <w:rsid w:val="00A36147"/>
    <w:rsid w:val="00A37CE3"/>
    <w:rsid w:val="00A40AC9"/>
    <w:rsid w:val="00A40F48"/>
    <w:rsid w:val="00A42BEE"/>
    <w:rsid w:val="00A44D91"/>
    <w:rsid w:val="00A45982"/>
    <w:rsid w:val="00A45CA0"/>
    <w:rsid w:val="00A4696E"/>
    <w:rsid w:val="00A47AFD"/>
    <w:rsid w:val="00A47F05"/>
    <w:rsid w:val="00A50060"/>
    <w:rsid w:val="00A5124E"/>
    <w:rsid w:val="00A51435"/>
    <w:rsid w:val="00A5298C"/>
    <w:rsid w:val="00A56989"/>
    <w:rsid w:val="00A56ED6"/>
    <w:rsid w:val="00A61A13"/>
    <w:rsid w:val="00A62627"/>
    <w:rsid w:val="00A62B9D"/>
    <w:rsid w:val="00A64001"/>
    <w:rsid w:val="00A64E51"/>
    <w:rsid w:val="00A65983"/>
    <w:rsid w:val="00A67729"/>
    <w:rsid w:val="00A67CD9"/>
    <w:rsid w:val="00A73940"/>
    <w:rsid w:val="00A74818"/>
    <w:rsid w:val="00A754C3"/>
    <w:rsid w:val="00A75D7B"/>
    <w:rsid w:val="00A76535"/>
    <w:rsid w:val="00A772D5"/>
    <w:rsid w:val="00A80C87"/>
    <w:rsid w:val="00A80EFE"/>
    <w:rsid w:val="00A81E77"/>
    <w:rsid w:val="00A82056"/>
    <w:rsid w:val="00A84DE4"/>
    <w:rsid w:val="00A8571B"/>
    <w:rsid w:val="00A90900"/>
    <w:rsid w:val="00A91232"/>
    <w:rsid w:val="00A93550"/>
    <w:rsid w:val="00A95C7C"/>
    <w:rsid w:val="00A95FA2"/>
    <w:rsid w:val="00A96BD1"/>
    <w:rsid w:val="00A97522"/>
    <w:rsid w:val="00AA22DD"/>
    <w:rsid w:val="00AA27C7"/>
    <w:rsid w:val="00AA2DAF"/>
    <w:rsid w:val="00AA2F77"/>
    <w:rsid w:val="00AA4794"/>
    <w:rsid w:val="00AA4803"/>
    <w:rsid w:val="00AA5287"/>
    <w:rsid w:val="00AA5B70"/>
    <w:rsid w:val="00AA7634"/>
    <w:rsid w:val="00AB007D"/>
    <w:rsid w:val="00AB3F8E"/>
    <w:rsid w:val="00AB45B8"/>
    <w:rsid w:val="00AB46A0"/>
    <w:rsid w:val="00AB47E5"/>
    <w:rsid w:val="00AB635E"/>
    <w:rsid w:val="00AC02CE"/>
    <w:rsid w:val="00AC0D09"/>
    <w:rsid w:val="00AC10AA"/>
    <w:rsid w:val="00AC467E"/>
    <w:rsid w:val="00AC4751"/>
    <w:rsid w:val="00AC554F"/>
    <w:rsid w:val="00AC55CB"/>
    <w:rsid w:val="00AC61A2"/>
    <w:rsid w:val="00AC6908"/>
    <w:rsid w:val="00AC7F89"/>
    <w:rsid w:val="00AD17E1"/>
    <w:rsid w:val="00AD189D"/>
    <w:rsid w:val="00AD310C"/>
    <w:rsid w:val="00AD3ABC"/>
    <w:rsid w:val="00AD6B5B"/>
    <w:rsid w:val="00AD74B4"/>
    <w:rsid w:val="00AE01B8"/>
    <w:rsid w:val="00AE0264"/>
    <w:rsid w:val="00AE0745"/>
    <w:rsid w:val="00AE0D49"/>
    <w:rsid w:val="00AE21C8"/>
    <w:rsid w:val="00AE24F6"/>
    <w:rsid w:val="00AE3136"/>
    <w:rsid w:val="00AE5111"/>
    <w:rsid w:val="00AF07D8"/>
    <w:rsid w:val="00AF0F0B"/>
    <w:rsid w:val="00AF0F34"/>
    <w:rsid w:val="00AF1D04"/>
    <w:rsid w:val="00AF21C7"/>
    <w:rsid w:val="00AF25A2"/>
    <w:rsid w:val="00AF336D"/>
    <w:rsid w:val="00AF6112"/>
    <w:rsid w:val="00AF6587"/>
    <w:rsid w:val="00AF7DE1"/>
    <w:rsid w:val="00B001E2"/>
    <w:rsid w:val="00B00F6A"/>
    <w:rsid w:val="00B01C43"/>
    <w:rsid w:val="00B02233"/>
    <w:rsid w:val="00B02301"/>
    <w:rsid w:val="00B02C51"/>
    <w:rsid w:val="00B042C3"/>
    <w:rsid w:val="00B05738"/>
    <w:rsid w:val="00B06667"/>
    <w:rsid w:val="00B07156"/>
    <w:rsid w:val="00B10EE4"/>
    <w:rsid w:val="00B13E8C"/>
    <w:rsid w:val="00B13EDF"/>
    <w:rsid w:val="00B15922"/>
    <w:rsid w:val="00B15BB6"/>
    <w:rsid w:val="00B20569"/>
    <w:rsid w:val="00B20969"/>
    <w:rsid w:val="00B20F90"/>
    <w:rsid w:val="00B21E26"/>
    <w:rsid w:val="00B23BEC"/>
    <w:rsid w:val="00B243CB"/>
    <w:rsid w:val="00B24606"/>
    <w:rsid w:val="00B24F13"/>
    <w:rsid w:val="00B31374"/>
    <w:rsid w:val="00B3208D"/>
    <w:rsid w:val="00B337F8"/>
    <w:rsid w:val="00B34D6D"/>
    <w:rsid w:val="00B34E7A"/>
    <w:rsid w:val="00B37317"/>
    <w:rsid w:val="00B37E42"/>
    <w:rsid w:val="00B40B58"/>
    <w:rsid w:val="00B410DD"/>
    <w:rsid w:val="00B410E8"/>
    <w:rsid w:val="00B42C80"/>
    <w:rsid w:val="00B452B0"/>
    <w:rsid w:val="00B455DD"/>
    <w:rsid w:val="00B5350A"/>
    <w:rsid w:val="00B53627"/>
    <w:rsid w:val="00B5492E"/>
    <w:rsid w:val="00B55176"/>
    <w:rsid w:val="00B55238"/>
    <w:rsid w:val="00B554BD"/>
    <w:rsid w:val="00B5605A"/>
    <w:rsid w:val="00B56B86"/>
    <w:rsid w:val="00B57A4C"/>
    <w:rsid w:val="00B60F49"/>
    <w:rsid w:val="00B6194B"/>
    <w:rsid w:val="00B6470A"/>
    <w:rsid w:val="00B647FA"/>
    <w:rsid w:val="00B65755"/>
    <w:rsid w:val="00B65F79"/>
    <w:rsid w:val="00B70690"/>
    <w:rsid w:val="00B768B7"/>
    <w:rsid w:val="00B76DFA"/>
    <w:rsid w:val="00B809F3"/>
    <w:rsid w:val="00B82224"/>
    <w:rsid w:val="00B822E1"/>
    <w:rsid w:val="00B82489"/>
    <w:rsid w:val="00B82EDA"/>
    <w:rsid w:val="00B84217"/>
    <w:rsid w:val="00B84CC4"/>
    <w:rsid w:val="00B84E4F"/>
    <w:rsid w:val="00B869D2"/>
    <w:rsid w:val="00B9120B"/>
    <w:rsid w:val="00B91E1C"/>
    <w:rsid w:val="00B94014"/>
    <w:rsid w:val="00B9407A"/>
    <w:rsid w:val="00B95888"/>
    <w:rsid w:val="00B9753F"/>
    <w:rsid w:val="00B976E9"/>
    <w:rsid w:val="00BA1788"/>
    <w:rsid w:val="00BA45F2"/>
    <w:rsid w:val="00BA48DB"/>
    <w:rsid w:val="00BA5FA9"/>
    <w:rsid w:val="00BA6778"/>
    <w:rsid w:val="00BB0672"/>
    <w:rsid w:val="00BB21ED"/>
    <w:rsid w:val="00BB2B1C"/>
    <w:rsid w:val="00BB652F"/>
    <w:rsid w:val="00BB6C52"/>
    <w:rsid w:val="00BB7245"/>
    <w:rsid w:val="00BC11D6"/>
    <w:rsid w:val="00BC14A0"/>
    <w:rsid w:val="00BC285C"/>
    <w:rsid w:val="00BC30B4"/>
    <w:rsid w:val="00BC30D0"/>
    <w:rsid w:val="00BC3C8D"/>
    <w:rsid w:val="00BC7C97"/>
    <w:rsid w:val="00BD0CFE"/>
    <w:rsid w:val="00BD1515"/>
    <w:rsid w:val="00BD1592"/>
    <w:rsid w:val="00BD1EF7"/>
    <w:rsid w:val="00BD24F8"/>
    <w:rsid w:val="00BD2858"/>
    <w:rsid w:val="00BD33FD"/>
    <w:rsid w:val="00BD35C0"/>
    <w:rsid w:val="00BD4DE5"/>
    <w:rsid w:val="00BD599D"/>
    <w:rsid w:val="00BD68E7"/>
    <w:rsid w:val="00BE001D"/>
    <w:rsid w:val="00BE0C7E"/>
    <w:rsid w:val="00BE162F"/>
    <w:rsid w:val="00BE27AF"/>
    <w:rsid w:val="00BE4DFE"/>
    <w:rsid w:val="00BE5855"/>
    <w:rsid w:val="00BE6BB8"/>
    <w:rsid w:val="00BF18E3"/>
    <w:rsid w:val="00BF4A8F"/>
    <w:rsid w:val="00BF67FD"/>
    <w:rsid w:val="00BF7CE0"/>
    <w:rsid w:val="00C01E5E"/>
    <w:rsid w:val="00C03C0B"/>
    <w:rsid w:val="00C04852"/>
    <w:rsid w:val="00C07DB0"/>
    <w:rsid w:val="00C12A05"/>
    <w:rsid w:val="00C1578E"/>
    <w:rsid w:val="00C16684"/>
    <w:rsid w:val="00C16E75"/>
    <w:rsid w:val="00C17DF6"/>
    <w:rsid w:val="00C21BC1"/>
    <w:rsid w:val="00C21CE2"/>
    <w:rsid w:val="00C23FCF"/>
    <w:rsid w:val="00C244E0"/>
    <w:rsid w:val="00C24754"/>
    <w:rsid w:val="00C255CB"/>
    <w:rsid w:val="00C25E09"/>
    <w:rsid w:val="00C25E4F"/>
    <w:rsid w:val="00C2607B"/>
    <w:rsid w:val="00C26AA5"/>
    <w:rsid w:val="00C30A97"/>
    <w:rsid w:val="00C33C7A"/>
    <w:rsid w:val="00C37675"/>
    <w:rsid w:val="00C44BED"/>
    <w:rsid w:val="00C4502B"/>
    <w:rsid w:val="00C450BA"/>
    <w:rsid w:val="00C457B8"/>
    <w:rsid w:val="00C476AD"/>
    <w:rsid w:val="00C5057B"/>
    <w:rsid w:val="00C50CF3"/>
    <w:rsid w:val="00C50E0B"/>
    <w:rsid w:val="00C52F0A"/>
    <w:rsid w:val="00C5354B"/>
    <w:rsid w:val="00C53AB8"/>
    <w:rsid w:val="00C5621F"/>
    <w:rsid w:val="00C56549"/>
    <w:rsid w:val="00C56703"/>
    <w:rsid w:val="00C575A2"/>
    <w:rsid w:val="00C603D6"/>
    <w:rsid w:val="00C6149E"/>
    <w:rsid w:val="00C61D1F"/>
    <w:rsid w:val="00C663E7"/>
    <w:rsid w:val="00C67979"/>
    <w:rsid w:val="00C679ED"/>
    <w:rsid w:val="00C712B0"/>
    <w:rsid w:val="00C73EB9"/>
    <w:rsid w:val="00C76FBC"/>
    <w:rsid w:val="00C80546"/>
    <w:rsid w:val="00C80A60"/>
    <w:rsid w:val="00C83686"/>
    <w:rsid w:val="00C85A2B"/>
    <w:rsid w:val="00C90E6E"/>
    <w:rsid w:val="00C91E3E"/>
    <w:rsid w:val="00C955EA"/>
    <w:rsid w:val="00CA2808"/>
    <w:rsid w:val="00CA5EE7"/>
    <w:rsid w:val="00CA6E40"/>
    <w:rsid w:val="00CB0DFE"/>
    <w:rsid w:val="00CB129B"/>
    <w:rsid w:val="00CB14F4"/>
    <w:rsid w:val="00CB3184"/>
    <w:rsid w:val="00CB32EF"/>
    <w:rsid w:val="00CB4EB1"/>
    <w:rsid w:val="00CB6EC6"/>
    <w:rsid w:val="00CC02E8"/>
    <w:rsid w:val="00CC05AD"/>
    <w:rsid w:val="00CC084A"/>
    <w:rsid w:val="00CC1619"/>
    <w:rsid w:val="00CC23A8"/>
    <w:rsid w:val="00CC2AE1"/>
    <w:rsid w:val="00CC45BF"/>
    <w:rsid w:val="00CC49FB"/>
    <w:rsid w:val="00CC54FB"/>
    <w:rsid w:val="00CC5AF6"/>
    <w:rsid w:val="00CC5F18"/>
    <w:rsid w:val="00CC5FCD"/>
    <w:rsid w:val="00CC6309"/>
    <w:rsid w:val="00CC64AA"/>
    <w:rsid w:val="00CC7610"/>
    <w:rsid w:val="00CC7838"/>
    <w:rsid w:val="00CC7896"/>
    <w:rsid w:val="00CD0E4C"/>
    <w:rsid w:val="00CD3CEC"/>
    <w:rsid w:val="00CD4FF8"/>
    <w:rsid w:val="00CD59F2"/>
    <w:rsid w:val="00CE0718"/>
    <w:rsid w:val="00CE77E8"/>
    <w:rsid w:val="00CE7AB7"/>
    <w:rsid w:val="00CE7D76"/>
    <w:rsid w:val="00CF021F"/>
    <w:rsid w:val="00CF46B6"/>
    <w:rsid w:val="00CF6BC5"/>
    <w:rsid w:val="00CF7488"/>
    <w:rsid w:val="00D01282"/>
    <w:rsid w:val="00D04249"/>
    <w:rsid w:val="00D0447C"/>
    <w:rsid w:val="00D04572"/>
    <w:rsid w:val="00D07166"/>
    <w:rsid w:val="00D07A76"/>
    <w:rsid w:val="00D07C5E"/>
    <w:rsid w:val="00D1252A"/>
    <w:rsid w:val="00D17DE0"/>
    <w:rsid w:val="00D204B5"/>
    <w:rsid w:val="00D26069"/>
    <w:rsid w:val="00D302AD"/>
    <w:rsid w:val="00D30381"/>
    <w:rsid w:val="00D30867"/>
    <w:rsid w:val="00D3263D"/>
    <w:rsid w:val="00D32FFF"/>
    <w:rsid w:val="00D3310E"/>
    <w:rsid w:val="00D33916"/>
    <w:rsid w:val="00D33F3F"/>
    <w:rsid w:val="00D354F5"/>
    <w:rsid w:val="00D414A9"/>
    <w:rsid w:val="00D4224E"/>
    <w:rsid w:val="00D4246A"/>
    <w:rsid w:val="00D46E22"/>
    <w:rsid w:val="00D47935"/>
    <w:rsid w:val="00D53C34"/>
    <w:rsid w:val="00D53FBC"/>
    <w:rsid w:val="00D55690"/>
    <w:rsid w:val="00D578D0"/>
    <w:rsid w:val="00D605F6"/>
    <w:rsid w:val="00D61CB4"/>
    <w:rsid w:val="00D629B8"/>
    <w:rsid w:val="00D6478D"/>
    <w:rsid w:val="00D64E76"/>
    <w:rsid w:val="00D66262"/>
    <w:rsid w:val="00D6635D"/>
    <w:rsid w:val="00D663A3"/>
    <w:rsid w:val="00D67307"/>
    <w:rsid w:val="00D708ED"/>
    <w:rsid w:val="00D70BFE"/>
    <w:rsid w:val="00D71C5C"/>
    <w:rsid w:val="00D726D5"/>
    <w:rsid w:val="00D72911"/>
    <w:rsid w:val="00D741BD"/>
    <w:rsid w:val="00D74252"/>
    <w:rsid w:val="00D7438D"/>
    <w:rsid w:val="00D760D5"/>
    <w:rsid w:val="00D77EF9"/>
    <w:rsid w:val="00D804CA"/>
    <w:rsid w:val="00D81215"/>
    <w:rsid w:val="00D82653"/>
    <w:rsid w:val="00D83D29"/>
    <w:rsid w:val="00D83E80"/>
    <w:rsid w:val="00D84D48"/>
    <w:rsid w:val="00D85C4D"/>
    <w:rsid w:val="00D85F0F"/>
    <w:rsid w:val="00D87394"/>
    <w:rsid w:val="00D876B6"/>
    <w:rsid w:val="00D87948"/>
    <w:rsid w:val="00D91200"/>
    <w:rsid w:val="00D91624"/>
    <w:rsid w:val="00D9269D"/>
    <w:rsid w:val="00D965D6"/>
    <w:rsid w:val="00D97466"/>
    <w:rsid w:val="00D975BA"/>
    <w:rsid w:val="00DA1410"/>
    <w:rsid w:val="00DA1CED"/>
    <w:rsid w:val="00DA1D78"/>
    <w:rsid w:val="00DA36FA"/>
    <w:rsid w:val="00DA3DB1"/>
    <w:rsid w:val="00DA53B8"/>
    <w:rsid w:val="00DA5445"/>
    <w:rsid w:val="00DA5CCE"/>
    <w:rsid w:val="00DA62E9"/>
    <w:rsid w:val="00DA72F1"/>
    <w:rsid w:val="00DA7896"/>
    <w:rsid w:val="00DB292C"/>
    <w:rsid w:val="00DB3293"/>
    <w:rsid w:val="00DB46DD"/>
    <w:rsid w:val="00DB5B70"/>
    <w:rsid w:val="00DB7658"/>
    <w:rsid w:val="00DB7AAC"/>
    <w:rsid w:val="00DC0EC2"/>
    <w:rsid w:val="00DC2B38"/>
    <w:rsid w:val="00DC2D51"/>
    <w:rsid w:val="00DC4C8C"/>
    <w:rsid w:val="00DC6ED5"/>
    <w:rsid w:val="00DC7F32"/>
    <w:rsid w:val="00DD0BC6"/>
    <w:rsid w:val="00DD0FAD"/>
    <w:rsid w:val="00DD24C8"/>
    <w:rsid w:val="00DD2877"/>
    <w:rsid w:val="00DD2FF9"/>
    <w:rsid w:val="00DD5F8B"/>
    <w:rsid w:val="00DE04AF"/>
    <w:rsid w:val="00DE0635"/>
    <w:rsid w:val="00DE0644"/>
    <w:rsid w:val="00DE14D3"/>
    <w:rsid w:val="00DE29D1"/>
    <w:rsid w:val="00DE3F55"/>
    <w:rsid w:val="00DE581B"/>
    <w:rsid w:val="00DE5CE6"/>
    <w:rsid w:val="00DE6F93"/>
    <w:rsid w:val="00DF082F"/>
    <w:rsid w:val="00DF4848"/>
    <w:rsid w:val="00DF57BB"/>
    <w:rsid w:val="00E0126D"/>
    <w:rsid w:val="00E02215"/>
    <w:rsid w:val="00E0366C"/>
    <w:rsid w:val="00E047DD"/>
    <w:rsid w:val="00E05356"/>
    <w:rsid w:val="00E05489"/>
    <w:rsid w:val="00E10966"/>
    <w:rsid w:val="00E11533"/>
    <w:rsid w:val="00E1417A"/>
    <w:rsid w:val="00E1490A"/>
    <w:rsid w:val="00E1539C"/>
    <w:rsid w:val="00E156C9"/>
    <w:rsid w:val="00E15C14"/>
    <w:rsid w:val="00E15E64"/>
    <w:rsid w:val="00E174DE"/>
    <w:rsid w:val="00E1769E"/>
    <w:rsid w:val="00E225F4"/>
    <w:rsid w:val="00E22E0E"/>
    <w:rsid w:val="00E23E3F"/>
    <w:rsid w:val="00E251F5"/>
    <w:rsid w:val="00E256C8"/>
    <w:rsid w:val="00E259CB"/>
    <w:rsid w:val="00E2735F"/>
    <w:rsid w:val="00E302A9"/>
    <w:rsid w:val="00E31C11"/>
    <w:rsid w:val="00E32825"/>
    <w:rsid w:val="00E33562"/>
    <w:rsid w:val="00E33919"/>
    <w:rsid w:val="00E35639"/>
    <w:rsid w:val="00E41FE2"/>
    <w:rsid w:val="00E4398C"/>
    <w:rsid w:val="00E44369"/>
    <w:rsid w:val="00E44FC0"/>
    <w:rsid w:val="00E4522B"/>
    <w:rsid w:val="00E45448"/>
    <w:rsid w:val="00E50282"/>
    <w:rsid w:val="00E50385"/>
    <w:rsid w:val="00E50957"/>
    <w:rsid w:val="00E50D74"/>
    <w:rsid w:val="00E519CC"/>
    <w:rsid w:val="00E54CD9"/>
    <w:rsid w:val="00E55DC1"/>
    <w:rsid w:val="00E55ED2"/>
    <w:rsid w:val="00E561AA"/>
    <w:rsid w:val="00E5697A"/>
    <w:rsid w:val="00E574A1"/>
    <w:rsid w:val="00E62224"/>
    <w:rsid w:val="00E62580"/>
    <w:rsid w:val="00E62B29"/>
    <w:rsid w:val="00E64056"/>
    <w:rsid w:val="00E66B7B"/>
    <w:rsid w:val="00E676EF"/>
    <w:rsid w:val="00E70533"/>
    <w:rsid w:val="00E70FCC"/>
    <w:rsid w:val="00E7311D"/>
    <w:rsid w:val="00E739F8"/>
    <w:rsid w:val="00E73FFF"/>
    <w:rsid w:val="00E744C3"/>
    <w:rsid w:val="00E746A4"/>
    <w:rsid w:val="00E75320"/>
    <w:rsid w:val="00E7583C"/>
    <w:rsid w:val="00E75E52"/>
    <w:rsid w:val="00E761DB"/>
    <w:rsid w:val="00E8055F"/>
    <w:rsid w:val="00E80AA6"/>
    <w:rsid w:val="00E824BD"/>
    <w:rsid w:val="00E82AA2"/>
    <w:rsid w:val="00E83246"/>
    <w:rsid w:val="00E854B0"/>
    <w:rsid w:val="00E86247"/>
    <w:rsid w:val="00E87EBF"/>
    <w:rsid w:val="00E91523"/>
    <w:rsid w:val="00E91CDE"/>
    <w:rsid w:val="00E92890"/>
    <w:rsid w:val="00E95E02"/>
    <w:rsid w:val="00E96DD7"/>
    <w:rsid w:val="00E9716C"/>
    <w:rsid w:val="00E97DC7"/>
    <w:rsid w:val="00EA03DF"/>
    <w:rsid w:val="00EA0894"/>
    <w:rsid w:val="00EA7012"/>
    <w:rsid w:val="00EA774E"/>
    <w:rsid w:val="00EB033B"/>
    <w:rsid w:val="00EB1637"/>
    <w:rsid w:val="00EB17A9"/>
    <w:rsid w:val="00EB32E5"/>
    <w:rsid w:val="00EB3A39"/>
    <w:rsid w:val="00EB43C4"/>
    <w:rsid w:val="00EC0060"/>
    <w:rsid w:val="00EC16CD"/>
    <w:rsid w:val="00EC1BD3"/>
    <w:rsid w:val="00EC4926"/>
    <w:rsid w:val="00EC5705"/>
    <w:rsid w:val="00EC6700"/>
    <w:rsid w:val="00EC6F81"/>
    <w:rsid w:val="00EC7283"/>
    <w:rsid w:val="00ED0333"/>
    <w:rsid w:val="00ED04F0"/>
    <w:rsid w:val="00ED21F3"/>
    <w:rsid w:val="00ED277C"/>
    <w:rsid w:val="00ED344B"/>
    <w:rsid w:val="00ED4885"/>
    <w:rsid w:val="00ED521C"/>
    <w:rsid w:val="00ED544F"/>
    <w:rsid w:val="00EE5D1B"/>
    <w:rsid w:val="00EE5D9E"/>
    <w:rsid w:val="00EE6D8A"/>
    <w:rsid w:val="00EF10C6"/>
    <w:rsid w:val="00EF2ABC"/>
    <w:rsid w:val="00EF2BAA"/>
    <w:rsid w:val="00EF47FA"/>
    <w:rsid w:val="00EF784D"/>
    <w:rsid w:val="00F022F2"/>
    <w:rsid w:val="00F03A37"/>
    <w:rsid w:val="00F03D2A"/>
    <w:rsid w:val="00F0442B"/>
    <w:rsid w:val="00F04442"/>
    <w:rsid w:val="00F046A0"/>
    <w:rsid w:val="00F10EB4"/>
    <w:rsid w:val="00F12BA7"/>
    <w:rsid w:val="00F13E4B"/>
    <w:rsid w:val="00F15772"/>
    <w:rsid w:val="00F17136"/>
    <w:rsid w:val="00F17964"/>
    <w:rsid w:val="00F203B3"/>
    <w:rsid w:val="00F23D5F"/>
    <w:rsid w:val="00F23DD3"/>
    <w:rsid w:val="00F24E08"/>
    <w:rsid w:val="00F25B72"/>
    <w:rsid w:val="00F26CC1"/>
    <w:rsid w:val="00F27C0E"/>
    <w:rsid w:val="00F3192C"/>
    <w:rsid w:val="00F320F0"/>
    <w:rsid w:val="00F32259"/>
    <w:rsid w:val="00F32A45"/>
    <w:rsid w:val="00F3306D"/>
    <w:rsid w:val="00F331E2"/>
    <w:rsid w:val="00F33BA6"/>
    <w:rsid w:val="00F36377"/>
    <w:rsid w:val="00F36788"/>
    <w:rsid w:val="00F36B94"/>
    <w:rsid w:val="00F37B26"/>
    <w:rsid w:val="00F41E45"/>
    <w:rsid w:val="00F42F48"/>
    <w:rsid w:val="00F43E20"/>
    <w:rsid w:val="00F43E55"/>
    <w:rsid w:val="00F447E5"/>
    <w:rsid w:val="00F45574"/>
    <w:rsid w:val="00F46548"/>
    <w:rsid w:val="00F500D0"/>
    <w:rsid w:val="00F52089"/>
    <w:rsid w:val="00F5347C"/>
    <w:rsid w:val="00F53967"/>
    <w:rsid w:val="00F54792"/>
    <w:rsid w:val="00F54AFB"/>
    <w:rsid w:val="00F54CF1"/>
    <w:rsid w:val="00F55EE3"/>
    <w:rsid w:val="00F57A08"/>
    <w:rsid w:val="00F6070E"/>
    <w:rsid w:val="00F6323D"/>
    <w:rsid w:val="00F6446E"/>
    <w:rsid w:val="00F644DD"/>
    <w:rsid w:val="00F70E5B"/>
    <w:rsid w:val="00F71C28"/>
    <w:rsid w:val="00F7313F"/>
    <w:rsid w:val="00F7404D"/>
    <w:rsid w:val="00F74A93"/>
    <w:rsid w:val="00F77845"/>
    <w:rsid w:val="00F80E8C"/>
    <w:rsid w:val="00F81C8B"/>
    <w:rsid w:val="00F81E44"/>
    <w:rsid w:val="00F83A41"/>
    <w:rsid w:val="00F84044"/>
    <w:rsid w:val="00F904D6"/>
    <w:rsid w:val="00F91B9D"/>
    <w:rsid w:val="00F92C2B"/>
    <w:rsid w:val="00F954CA"/>
    <w:rsid w:val="00F955A2"/>
    <w:rsid w:val="00F95C3C"/>
    <w:rsid w:val="00F96B0C"/>
    <w:rsid w:val="00FA011E"/>
    <w:rsid w:val="00FA0C6C"/>
    <w:rsid w:val="00FA1678"/>
    <w:rsid w:val="00FA1992"/>
    <w:rsid w:val="00FA1B42"/>
    <w:rsid w:val="00FA37B1"/>
    <w:rsid w:val="00FA4492"/>
    <w:rsid w:val="00FA5B84"/>
    <w:rsid w:val="00FA624C"/>
    <w:rsid w:val="00FA6FA0"/>
    <w:rsid w:val="00FB055E"/>
    <w:rsid w:val="00FB16E5"/>
    <w:rsid w:val="00FB2658"/>
    <w:rsid w:val="00FB42D7"/>
    <w:rsid w:val="00FB521B"/>
    <w:rsid w:val="00FB5C94"/>
    <w:rsid w:val="00FB6437"/>
    <w:rsid w:val="00FB79F0"/>
    <w:rsid w:val="00FC0DF7"/>
    <w:rsid w:val="00FC1224"/>
    <w:rsid w:val="00FC15CC"/>
    <w:rsid w:val="00FC1CA4"/>
    <w:rsid w:val="00FC3903"/>
    <w:rsid w:val="00FC5181"/>
    <w:rsid w:val="00FC55FD"/>
    <w:rsid w:val="00FC6235"/>
    <w:rsid w:val="00FC6CD8"/>
    <w:rsid w:val="00FC74B1"/>
    <w:rsid w:val="00FD0429"/>
    <w:rsid w:val="00FD1632"/>
    <w:rsid w:val="00FD2161"/>
    <w:rsid w:val="00FD260B"/>
    <w:rsid w:val="00FD452E"/>
    <w:rsid w:val="00FD4ACE"/>
    <w:rsid w:val="00FD511E"/>
    <w:rsid w:val="00FD5649"/>
    <w:rsid w:val="00FD5C27"/>
    <w:rsid w:val="00FD6C6B"/>
    <w:rsid w:val="00FD707F"/>
    <w:rsid w:val="00FD717E"/>
    <w:rsid w:val="00FE2CF3"/>
    <w:rsid w:val="00FE3D6F"/>
    <w:rsid w:val="00FE4276"/>
    <w:rsid w:val="00FE4D44"/>
    <w:rsid w:val="00FE5054"/>
    <w:rsid w:val="00FE616D"/>
    <w:rsid w:val="00FE6417"/>
    <w:rsid w:val="00FE6E82"/>
    <w:rsid w:val="00FF09DB"/>
    <w:rsid w:val="00FF0D23"/>
    <w:rsid w:val="00FF1ADA"/>
    <w:rsid w:val="00FF45CF"/>
    <w:rsid w:val="00FF55B2"/>
    <w:rsid w:val="00FF5F79"/>
    <w:rsid w:val="00FF668D"/>
    <w:rsid w:val="00FF6711"/>
    <w:rsid w:val="00FF6D18"/>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D7A7"/>
  <w15:docId w15:val="{42293DBF-899C-41DA-9271-17A2A07A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5D"/>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7C1032"/>
    <w:pPr>
      <w:keepNext/>
      <w:keepLines/>
      <w:spacing w:before="40" w:after="240" w:line="360" w:lineRule="auto"/>
      <w:outlineLvl w:val="2"/>
    </w:pPr>
    <w:rPr>
      <w:rFonts w:ascii="Times New Roman" w:eastAsia="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AA6"/>
    <w:rPr>
      <w:rFonts w:ascii="Times New Roman" w:hAnsi="Times New Roman"/>
      <w:sz w:val="24"/>
      <w:szCs w:val="24"/>
    </w:rPr>
  </w:style>
  <w:style w:type="character" w:customStyle="1" w:styleId="A4">
    <w:name w:val="A4"/>
    <w:uiPriority w:val="99"/>
    <w:rsid w:val="00A40F48"/>
    <w:rPr>
      <w:color w:val="000000"/>
      <w:sz w:val="12"/>
      <w:szCs w:val="12"/>
    </w:rPr>
  </w:style>
  <w:style w:type="paragraph" w:styleId="ListParagraph">
    <w:name w:val="List Paragraph"/>
    <w:basedOn w:val="Normal"/>
    <w:uiPriority w:val="34"/>
    <w:qFormat/>
    <w:rsid w:val="00A40F48"/>
    <w:pPr>
      <w:ind w:left="720"/>
      <w:contextualSpacing/>
    </w:pPr>
  </w:style>
  <w:style w:type="paragraph" w:customStyle="1" w:styleId="Default">
    <w:name w:val="Default"/>
    <w:rsid w:val="00C5057B"/>
    <w:pPr>
      <w:autoSpaceDE w:val="0"/>
      <w:autoSpaceDN w:val="0"/>
      <w:adjustRightInd w:val="0"/>
    </w:pPr>
    <w:rPr>
      <w:rFonts w:ascii="Times New Roman" w:hAnsi="Times New Roman"/>
      <w:color w:val="000000"/>
      <w:sz w:val="24"/>
      <w:szCs w:val="24"/>
      <w:lang w:eastAsia="en-US"/>
    </w:rPr>
  </w:style>
  <w:style w:type="character" w:customStyle="1" w:styleId="A2">
    <w:name w:val="A2"/>
    <w:uiPriority w:val="99"/>
    <w:rsid w:val="00C5057B"/>
    <w:rPr>
      <w:color w:val="000000"/>
      <w:sz w:val="22"/>
      <w:szCs w:val="22"/>
    </w:rPr>
  </w:style>
  <w:style w:type="character" w:styleId="Hyperlink">
    <w:name w:val="Hyperlink"/>
    <w:uiPriority w:val="99"/>
    <w:unhideWhenUsed/>
    <w:rsid w:val="00E75E52"/>
    <w:rPr>
      <w:color w:val="0000FF"/>
      <w:u w:val="single"/>
    </w:rPr>
  </w:style>
  <w:style w:type="paragraph" w:styleId="BalloonText">
    <w:name w:val="Balloon Text"/>
    <w:basedOn w:val="Normal"/>
    <w:link w:val="BalloonTextChar"/>
    <w:uiPriority w:val="99"/>
    <w:semiHidden/>
    <w:unhideWhenUsed/>
    <w:rsid w:val="005125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259A"/>
    <w:rPr>
      <w:rFonts w:ascii="Tahoma" w:hAnsi="Tahoma" w:cs="Tahoma"/>
      <w:sz w:val="16"/>
      <w:szCs w:val="16"/>
    </w:rPr>
  </w:style>
  <w:style w:type="table" w:customStyle="1" w:styleId="LightShading1">
    <w:name w:val="Light Shading1"/>
    <w:basedOn w:val="TableNormal"/>
    <w:uiPriority w:val="60"/>
    <w:rsid w:val="00BF67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semiHidden/>
    <w:unhideWhenUsed/>
    <w:rsid w:val="001F0E34"/>
    <w:rPr>
      <w:color w:val="800080"/>
      <w:u w:val="single"/>
    </w:rPr>
  </w:style>
  <w:style w:type="paragraph" w:styleId="Header">
    <w:name w:val="header"/>
    <w:basedOn w:val="Normal"/>
    <w:link w:val="HeaderChar"/>
    <w:uiPriority w:val="99"/>
    <w:unhideWhenUsed/>
    <w:rsid w:val="00E73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F8"/>
  </w:style>
  <w:style w:type="paragraph" w:styleId="Footer">
    <w:name w:val="footer"/>
    <w:basedOn w:val="Normal"/>
    <w:link w:val="FooterChar"/>
    <w:uiPriority w:val="99"/>
    <w:unhideWhenUsed/>
    <w:rsid w:val="00E73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F8"/>
  </w:style>
  <w:style w:type="table" w:styleId="TableGrid">
    <w:name w:val="Table Grid"/>
    <w:basedOn w:val="TableNormal"/>
    <w:uiPriority w:val="39"/>
    <w:rsid w:val="000F0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1F1274"/>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Shading1-Accent11">
    <w:name w:val="Medium Shading 1 - Accent 11"/>
    <w:basedOn w:val="TableNormal"/>
    <w:uiPriority w:val="63"/>
    <w:rsid w:val="00C76FBC"/>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59"/>
    <w:rsid w:val="00DF484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796A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rsid w:val="00796A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796A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Grid-Accent11">
    <w:name w:val="Light Grid - Accent 11"/>
    <w:basedOn w:val="TableNormal"/>
    <w:uiPriority w:val="62"/>
    <w:rsid w:val="00796A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796A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T">
    <w:name w:val="AT"/>
    <w:basedOn w:val="Normal"/>
    <w:link w:val="ATChar"/>
    <w:qFormat/>
    <w:rsid w:val="005D5B68"/>
    <w:pPr>
      <w:spacing w:before="240" w:line="240" w:lineRule="auto"/>
      <w:jc w:val="center"/>
    </w:pPr>
    <w:rPr>
      <w:rFonts w:ascii="Times New Roman" w:eastAsia="Times New Roman" w:hAnsi="Times New Roman"/>
      <w:b/>
      <w:bCs/>
      <w:color w:val="003296"/>
      <w:kern w:val="36"/>
      <w:sz w:val="32"/>
      <w:szCs w:val="32"/>
      <w:lang w:val="en-US" w:eastAsia="en-IN"/>
    </w:rPr>
  </w:style>
  <w:style w:type="paragraph" w:customStyle="1" w:styleId="Author">
    <w:name w:val="Author"/>
    <w:basedOn w:val="Normal"/>
    <w:link w:val="AuthorChar"/>
    <w:qFormat/>
    <w:rsid w:val="005D5B68"/>
    <w:pPr>
      <w:spacing w:before="240" w:line="240" w:lineRule="auto"/>
      <w:jc w:val="center"/>
    </w:pPr>
    <w:rPr>
      <w:rFonts w:ascii="Times New Roman" w:eastAsia="Times New Roman" w:hAnsi="Times New Roman"/>
      <w:b/>
      <w:bCs/>
      <w:kern w:val="36"/>
      <w:sz w:val="24"/>
      <w:szCs w:val="20"/>
      <w:lang w:eastAsia="en-IN"/>
    </w:rPr>
  </w:style>
  <w:style w:type="character" w:customStyle="1" w:styleId="ATChar">
    <w:name w:val="AT Char"/>
    <w:basedOn w:val="DefaultParagraphFont"/>
    <w:link w:val="AT"/>
    <w:rsid w:val="005D5B68"/>
    <w:rPr>
      <w:rFonts w:ascii="Times New Roman" w:eastAsia="Times New Roman" w:hAnsi="Times New Roman"/>
      <w:b/>
      <w:bCs/>
      <w:color w:val="003296"/>
      <w:kern w:val="36"/>
      <w:sz w:val="32"/>
      <w:szCs w:val="32"/>
      <w:lang w:val="en-US"/>
    </w:rPr>
  </w:style>
  <w:style w:type="paragraph" w:customStyle="1" w:styleId="affiliation">
    <w:name w:val="affiliation"/>
    <w:basedOn w:val="Normal"/>
    <w:link w:val="affiliationChar"/>
    <w:qFormat/>
    <w:rsid w:val="005D5B68"/>
    <w:pPr>
      <w:spacing w:after="0" w:line="240" w:lineRule="auto"/>
    </w:pPr>
    <w:rPr>
      <w:rFonts w:ascii="Times New Roman" w:hAnsi="Times New Roman"/>
      <w:sz w:val="20"/>
      <w:szCs w:val="20"/>
    </w:rPr>
  </w:style>
  <w:style w:type="character" w:customStyle="1" w:styleId="AuthorChar">
    <w:name w:val="Author Char"/>
    <w:basedOn w:val="DefaultParagraphFont"/>
    <w:link w:val="Author"/>
    <w:rsid w:val="005D5B68"/>
    <w:rPr>
      <w:rFonts w:ascii="Times New Roman" w:eastAsia="Times New Roman" w:hAnsi="Times New Roman"/>
      <w:b/>
      <w:bCs/>
      <w:kern w:val="36"/>
      <w:sz w:val="24"/>
    </w:rPr>
  </w:style>
  <w:style w:type="paragraph" w:customStyle="1" w:styleId="email">
    <w:name w:val="email"/>
    <w:basedOn w:val="Normal"/>
    <w:link w:val="emailChar"/>
    <w:qFormat/>
    <w:rsid w:val="005D5B68"/>
    <w:pPr>
      <w:spacing w:after="0" w:line="240" w:lineRule="auto"/>
    </w:pPr>
    <w:rPr>
      <w:rFonts w:ascii="Times New Roman" w:hAnsi="Times New Roman"/>
      <w:sz w:val="20"/>
      <w:szCs w:val="20"/>
    </w:rPr>
  </w:style>
  <w:style w:type="character" w:customStyle="1" w:styleId="affiliationChar">
    <w:name w:val="affiliation Char"/>
    <w:basedOn w:val="DefaultParagraphFont"/>
    <w:link w:val="affiliation"/>
    <w:rsid w:val="005D5B68"/>
    <w:rPr>
      <w:rFonts w:ascii="Times New Roman" w:hAnsi="Times New Roman"/>
      <w:lang w:eastAsia="en-US"/>
    </w:rPr>
  </w:style>
  <w:style w:type="paragraph" w:customStyle="1" w:styleId="abstract">
    <w:name w:val="abstract"/>
    <w:basedOn w:val="Normal"/>
    <w:link w:val="abstractChar"/>
    <w:qFormat/>
    <w:rsid w:val="005D5B68"/>
    <w:pPr>
      <w:spacing w:line="240" w:lineRule="auto"/>
      <w:jc w:val="both"/>
    </w:pPr>
    <w:rPr>
      <w:rFonts w:ascii="Times New Roman" w:hAnsi="Times New Roman"/>
      <w:sz w:val="20"/>
      <w:szCs w:val="20"/>
      <w:lang w:val="en-US"/>
    </w:rPr>
  </w:style>
  <w:style w:type="character" w:customStyle="1" w:styleId="emailChar">
    <w:name w:val="email Char"/>
    <w:basedOn w:val="DefaultParagraphFont"/>
    <w:link w:val="email"/>
    <w:rsid w:val="005D5B68"/>
    <w:rPr>
      <w:rFonts w:ascii="Times New Roman" w:hAnsi="Times New Roman"/>
      <w:lang w:eastAsia="en-US"/>
    </w:rPr>
  </w:style>
  <w:style w:type="paragraph" w:customStyle="1" w:styleId="keywords">
    <w:name w:val="keywords"/>
    <w:basedOn w:val="Normal"/>
    <w:link w:val="keywordsChar"/>
    <w:qFormat/>
    <w:rsid w:val="005D5B68"/>
    <w:pPr>
      <w:spacing w:after="0" w:line="240" w:lineRule="auto"/>
      <w:jc w:val="both"/>
    </w:pPr>
    <w:rPr>
      <w:rFonts w:ascii="Times New Roman" w:hAnsi="Times New Roman"/>
      <w:bCs/>
      <w:sz w:val="20"/>
      <w:szCs w:val="20"/>
      <w:lang w:val="en-US"/>
    </w:rPr>
  </w:style>
  <w:style w:type="character" w:customStyle="1" w:styleId="abstractChar">
    <w:name w:val="abstract Char"/>
    <w:basedOn w:val="DefaultParagraphFont"/>
    <w:link w:val="abstract"/>
    <w:rsid w:val="005D5B68"/>
    <w:rPr>
      <w:rFonts w:ascii="Times New Roman" w:hAnsi="Times New Roman"/>
      <w:lang w:val="en-US" w:eastAsia="en-US"/>
    </w:rPr>
  </w:style>
  <w:style w:type="paragraph" w:customStyle="1" w:styleId="Noindentpara">
    <w:name w:val="No indent para"/>
    <w:basedOn w:val="Normal"/>
    <w:link w:val="NoindentparaChar"/>
    <w:qFormat/>
    <w:rsid w:val="005D5B68"/>
    <w:pPr>
      <w:spacing w:before="240" w:line="240" w:lineRule="auto"/>
      <w:jc w:val="both"/>
    </w:pPr>
    <w:rPr>
      <w:rFonts w:ascii="Times New Roman" w:hAnsi="Times New Roman"/>
      <w:sz w:val="20"/>
      <w:szCs w:val="20"/>
    </w:rPr>
  </w:style>
  <w:style w:type="character" w:customStyle="1" w:styleId="keywordsChar">
    <w:name w:val="keywords Char"/>
    <w:basedOn w:val="DefaultParagraphFont"/>
    <w:link w:val="keywords"/>
    <w:rsid w:val="005D5B68"/>
    <w:rPr>
      <w:rFonts w:ascii="Times New Roman" w:hAnsi="Times New Roman"/>
      <w:bCs/>
      <w:lang w:val="en-US" w:eastAsia="en-US"/>
    </w:rPr>
  </w:style>
  <w:style w:type="paragraph" w:customStyle="1" w:styleId="H1">
    <w:name w:val="H1"/>
    <w:basedOn w:val="Normal"/>
    <w:link w:val="H1Char"/>
    <w:qFormat/>
    <w:rsid w:val="005D5B68"/>
    <w:pPr>
      <w:spacing w:before="240" w:line="240" w:lineRule="auto"/>
      <w:jc w:val="both"/>
    </w:pPr>
    <w:rPr>
      <w:rFonts w:ascii="Times New Roman" w:hAnsi="Times New Roman"/>
      <w:b/>
      <w:caps/>
      <w:color w:val="003296"/>
      <w:sz w:val="20"/>
      <w:szCs w:val="20"/>
    </w:rPr>
  </w:style>
  <w:style w:type="character" w:customStyle="1" w:styleId="NoindentparaChar">
    <w:name w:val="No indent para Char"/>
    <w:basedOn w:val="DefaultParagraphFont"/>
    <w:link w:val="Noindentpara"/>
    <w:rsid w:val="005D5B68"/>
    <w:rPr>
      <w:rFonts w:ascii="Times New Roman" w:hAnsi="Times New Roman"/>
      <w:lang w:eastAsia="en-US"/>
    </w:rPr>
  </w:style>
  <w:style w:type="paragraph" w:customStyle="1" w:styleId="floatcaption">
    <w:name w:val="float_caption"/>
    <w:basedOn w:val="Normal"/>
    <w:link w:val="floatcaptionChar"/>
    <w:qFormat/>
    <w:rsid w:val="005D5B68"/>
    <w:pPr>
      <w:spacing w:before="240" w:line="240" w:lineRule="auto"/>
      <w:jc w:val="center"/>
    </w:pPr>
    <w:rPr>
      <w:rFonts w:ascii="Times New Roman" w:hAnsi="Times New Roman"/>
      <w:b/>
      <w:color w:val="003296"/>
      <w:sz w:val="20"/>
      <w:szCs w:val="20"/>
    </w:rPr>
  </w:style>
  <w:style w:type="character" w:customStyle="1" w:styleId="H1Char">
    <w:name w:val="H1 Char"/>
    <w:basedOn w:val="DefaultParagraphFont"/>
    <w:link w:val="H1"/>
    <w:rsid w:val="005D5B68"/>
    <w:rPr>
      <w:rFonts w:ascii="Times New Roman" w:hAnsi="Times New Roman"/>
      <w:b/>
      <w:caps/>
      <w:color w:val="003296"/>
      <w:lang w:eastAsia="en-US"/>
    </w:rPr>
  </w:style>
  <w:style w:type="paragraph" w:customStyle="1" w:styleId="Biblio">
    <w:name w:val="Biblio"/>
    <w:basedOn w:val="Normal"/>
    <w:link w:val="BiblioChar"/>
    <w:qFormat/>
    <w:rsid w:val="005D5B68"/>
    <w:pPr>
      <w:numPr>
        <w:numId w:val="8"/>
      </w:numPr>
      <w:spacing w:after="0" w:line="240" w:lineRule="auto"/>
      <w:ind w:left="426" w:hanging="426"/>
      <w:jc w:val="both"/>
    </w:pPr>
    <w:rPr>
      <w:rFonts w:ascii="Times New Roman" w:hAnsi="Times New Roman"/>
      <w:bCs/>
      <w:sz w:val="20"/>
      <w:szCs w:val="20"/>
    </w:rPr>
  </w:style>
  <w:style w:type="character" w:customStyle="1" w:styleId="floatcaptionChar">
    <w:name w:val="float_caption Char"/>
    <w:basedOn w:val="DefaultParagraphFont"/>
    <w:link w:val="floatcaption"/>
    <w:rsid w:val="005D5B68"/>
    <w:rPr>
      <w:rFonts w:ascii="Times New Roman" w:hAnsi="Times New Roman"/>
      <w:b/>
      <w:color w:val="003296"/>
      <w:lang w:eastAsia="en-US"/>
    </w:rPr>
  </w:style>
  <w:style w:type="paragraph" w:customStyle="1" w:styleId="H2">
    <w:name w:val="H2"/>
    <w:basedOn w:val="Normal"/>
    <w:link w:val="H2Char"/>
    <w:qFormat/>
    <w:rsid w:val="005D5B68"/>
    <w:pPr>
      <w:spacing w:before="240" w:line="240" w:lineRule="auto"/>
      <w:jc w:val="both"/>
    </w:pPr>
    <w:rPr>
      <w:rFonts w:ascii="Times New Roman" w:hAnsi="Times New Roman"/>
      <w:b/>
      <w:i/>
      <w:sz w:val="20"/>
      <w:szCs w:val="20"/>
    </w:rPr>
  </w:style>
  <w:style w:type="character" w:customStyle="1" w:styleId="BiblioChar">
    <w:name w:val="Biblio Char"/>
    <w:basedOn w:val="DefaultParagraphFont"/>
    <w:link w:val="Biblio"/>
    <w:rsid w:val="005D5B68"/>
    <w:rPr>
      <w:rFonts w:ascii="Times New Roman" w:hAnsi="Times New Roman"/>
      <w:bCs/>
      <w:lang w:eastAsia="en-US"/>
    </w:rPr>
  </w:style>
  <w:style w:type="character" w:customStyle="1" w:styleId="H2Char">
    <w:name w:val="H2 Char"/>
    <w:basedOn w:val="DefaultParagraphFont"/>
    <w:link w:val="H2"/>
    <w:rsid w:val="005D5B68"/>
    <w:rPr>
      <w:rFonts w:ascii="Times New Roman" w:hAnsi="Times New Roman"/>
      <w:b/>
      <w:i/>
      <w:lang w:eastAsia="en-US"/>
    </w:rPr>
  </w:style>
  <w:style w:type="paragraph" w:customStyle="1" w:styleId="DecimalAligned">
    <w:name w:val="Decimal Aligned"/>
    <w:basedOn w:val="Normal"/>
    <w:uiPriority w:val="40"/>
    <w:qFormat/>
    <w:rsid w:val="006C391E"/>
    <w:pPr>
      <w:tabs>
        <w:tab w:val="decimal" w:pos="360"/>
      </w:tabs>
    </w:pPr>
    <w:rPr>
      <w:rFonts w:asciiTheme="minorHAnsi" w:eastAsiaTheme="minorEastAsia" w:hAnsiTheme="minorHAnsi" w:cstheme="minorBidi"/>
      <w:lang w:val="en-US" w:eastAsia="en-IN"/>
    </w:rPr>
  </w:style>
  <w:style w:type="character" w:styleId="SubtleEmphasis">
    <w:name w:val="Subtle Emphasis"/>
    <w:basedOn w:val="DefaultParagraphFont"/>
    <w:uiPriority w:val="19"/>
    <w:qFormat/>
    <w:rsid w:val="006C391E"/>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6C391E"/>
    <w:rPr>
      <w:rFonts w:asciiTheme="minorHAnsi" w:eastAsiaTheme="minorEastAsia" w:hAnsiTheme="minorHAnsi" w:cstheme="minorBidi"/>
      <w:sz w:val="22"/>
      <w:szCs w:val="22"/>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List2-Accent1">
    <w:name w:val="Medium List 2 Accent 1"/>
    <w:basedOn w:val="TableNormal"/>
    <w:uiPriority w:val="66"/>
    <w:rsid w:val="006C391E"/>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6C391E"/>
    <w:rPr>
      <w:rFonts w:asciiTheme="minorHAnsi" w:eastAsiaTheme="minorEastAsia" w:hAnsiTheme="minorHAnsi" w:cstheme="minorBidi"/>
      <w:color w:val="365F91" w:themeColor="accent1" w:themeShade="BF"/>
      <w:sz w:val="22"/>
      <w:szCs w:val="22"/>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7C1032"/>
    <w:rPr>
      <w:rFonts w:ascii="Times New Roman" w:eastAsia="Times New Roman" w:hAnsi="Times New Roman"/>
      <w:b/>
      <w:sz w:val="24"/>
      <w:szCs w:val="24"/>
      <w:lang w:val="en-US" w:eastAsia="en-US"/>
    </w:rPr>
  </w:style>
  <w:style w:type="paragraph" w:styleId="NoSpacing">
    <w:name w:val="No Spacing"/>
    <w:uiPriority w:val="1"/>
    <w:qFormat/>
    <w:rsid w:val="00224293"/>
    <w:rPr>
      <w:sz w:val="22"/>
      <w:szCs w:val="22"/>
      <w:lang w:val="en-US" w:eastAsia="en-US"/>
    </w:rPr>
  </w:style>
  <w:style w:type="table" w:styleId="MediumShading1-Accent1">
    <w:name w:val="Medium Shading 1 Accent 1"/>
    <w:basedOn w:val="TableNormal"/>
    <w:uiPriority w:val="63"/>
    <w:rsid w:val="0022429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4-Accent1">
    <w:name w:val="List Table 4 Accent 1"/>
    <w:basedOn w:val="TableNormal"/>
    <w:uiPriority w:val="49"/>
    <w:rsid w:val="00EE5D1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C5621F"/>
    <w:rPr>
      <w:i/>
      <w:iCs/>
    </w:rPr>
  </w:style>
  <w:style w:type="table" w:styleId="GridTable1Light-Accent5">
    <w:name w:val="Grid Table 1 Light Accent 5"/>
    <w:basedOn w:val="TableNormal"/>
    <w:uiPriority w:val="46"/>
    <w:rsid w:val="00F55EE3"/>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rsid w:val="005161DE"/>
    <w:pPr>
      <w:widowControl w:val="0"/>
      <w:spacing w:after="160" w:line="256" w:lineRule="auto"/>
      <w:ind w:left="720"/>
      <w:contextualSpacing/>
      <w:jc w:val="both"/>
    </w:pPr>
    <w:rPr>
      <w:rFonts w:eastAsia="SimSun" w:cs="SimSun"/>
      <w:kern w:val="2"/>
      <w:sz w:val="21"/>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82994">
      <w:bodyDiv w:val="1"/>
      <w:marLeft w:val="0"/>
      <w:marRight w:val="0"/>
      <w:marTop w:val="0"/>
      <w:marBottom w:val="0"/>
      <w:divBdr>
        <w:top w:val="none" w:sz="0" w:space="0" w:color="auto"/>
        <w:left w:val="none" w:sz="0" w:space="0" w:color="auto"/>
        <w:bottom w:val="none" w:sz="0" w:space="0" w:color="auto"/>
        <w:right w:val="none" w:sz="0" w:space="0" w:color="auto"/>
      </w:divBdr>
      <w:divsChild>
        <w:div w:id="508835831">
          <w:marLeft w:val="0"/>
          <w:marRight w:val="0"/>
          <w:marTop w:val="0"/>
          <w:marBottom w:val="0"/>
          <w:divBdr>
            <w:top w:val="none" w:sz="0" w:space="0" w:color="auto"/>
            <w:left w:val="none" w:sz="0" w:space="0" w:color="auto"/>
            <w:bottom w:val="none" w:sz="0" w:space="0" w:color="auto"/>
            <w:right w:val="none" w:sz="0" w:space="0" w:color="auto"/>
          </w:divBdr>
          <w:divsChild>
            <w:div w:id="1178422965">
              <w:marLeft w:val="0"/>
              <w:marRight w:val="0"/>
              <w:marTop w:val="0"/>
              <w:marBottom w:val="0"/>
              <w:divBdr>
                <w:top w:val="none" w:sz="0" w:space="0" w:color="auto"/>
                <w:left w:val="none" w:sz="0" w:space="0" w:color="auto"/>
                <w:bottom w:val="none" w:sz="0" w:space="0" w:color="auto"/>
                <w:right w:val="none" w:sz="0" w:space="0" w:color="auto"/>
              </w:divBdr>
              <w:divsChild>
                <w:div w:id="482501511">
                  <w:marLeft w:val="0"/>
                  <w:marRight w:val="0"/>
                  <w:marTop w:val="0"/>
                  <w:marBottom w:val="0"/>
                  <w:divBdr>
                    <w:top w:val="none" w:sz="0" w:space="0" w:color="auto"/>
                    <w:left w:val="none" w:sz="0" w:space="0" w:color="auto"/>
                    <w:bottom w:val="none" w:sz="0" w:space="0" w:color="auto"/>
                    <w:right w:val="none" w:sz="0" w:space="0" w:color="auto"/>
                  </w:divBdr>
                  <w:divsChild>
                    <w:div w:id="480384776">
                      <w:marLeft w:val="0"/>
                      <w:marRight w:val="0"/>
                      <w:marTop w:val="0"/>
                      <w:marBottom w:val="0"/>
                      <w:divBdr>
                        <w:top w:val="none" w:sz="0" w:space="0" w:color="auto"/>
                        <w:left w:val="none" w:sz="0" w:space="0" w:color="auto"/>
                        <w:bottom w:val="none" w:sz="0" w:space="0" w:color="auto"/>
                        <w:right w:val="none" w:sz="0" w:space="0" w:color="auto"/>
                      </w:divBdr>
                      <w:divsChild>
                        <w:div w:id="100996105">
                          <w:marLeft w:val="0"/>
                          <w:marRight w:val="0"/>
                          <w:marTop w:val="0"/>
                          <w:marBottom w:val="0"/>
                          <w:divBdr>
                            <w:top w:val="none" w:sz="0" w:space="0" w:color="auto"/>
                            <w:left w:val="none" w:sz="0" w:space="0" w:color="auto"/>
                            <w:bottom w:val="none" w:sz="0" w:space="0" w:color="auto"/>
                            <w:right w:val="none" w:sz="0" w:space="0" w:color="auto"/>
                          </w:divBdr>
                          <w:divsChild>
                            <w:div w:id="1003706733">
                              <w:marLeft w:val="0"/>
                              <w:marRight w:val="0"/>
                              <w:marTop w:val="0"/>
                              <w:marBottom w:val="0"/>
                              <w:divBdr>
                                <w:top w:val="none" w:sz="0" w:space="0" w:color="auto"/>
                                <w:left w:val="none" w:sz="0" w:space="0" w:color="auto"/>
                                <w:bottom w:val="none" w:sz="0" w:space="0" w:color="auto"/>
                                <w:right w:val="none" w:sz="0" w:space="0" w:color="auto"/>
                              </w:divBdr>
                              <w:divsChild>
                                <w:div w:id="645626320">
                                  <w:marLeft w:val="0"/>
                                  <w:marRight w:val="0"/>
                                  <w:marTop w:val="0"/>
                                  <w:marBottom w:val="0"/>
                                  <w:divBdr>
                                    <w:top w:val="none" w:sz="0" w:space="0" w:color="auto"/>
                                    <w:left w:val="none" w:sz="0" w:space="0" w:color="auto"/>
                                    <w:bottom w:val="none" w:sz="0" w:space="0" w:color="auto"/>
                                    <w:right w:val="none" w:sz="0" w:space="0" w:color="auto"/>
                                  </w:divBdr>
                                </w:div>
                              </w:divsChild>
                            </w:div>
                            <w:div w:id="1049916561">
                              <w:marLeft w:val="0"/>
                              <w:marRight w:val="0"/>
                              <w:marTop w:val="0"/>
                              <w:marBottom w:val="0"/>
                              <w:divBdr>
                                <w:top w:val="none" w:sz="0" w:space="0" w:color="auto"/>
                                <w:left w:val="none" w:sz="0" w:space="0" w:color="auto"/>
                                <w:bottom w:val="none" w:sz="0" w:space="0" w:color="auto"/>
                                <w:right w:val="none" w:sz="0" w:space="0" w:color="auto"/>
                              </w:divBdr>
                              <w:divsChild>
                                <w:div w:id="776216610">
                                  <w:marLeft w:val="0"/>
                                  <w:marRight w:val="0"/>
                                  <w:marTop w:val="0"/>
                                  <w:marBottom w:val="0"/>
                                  <w:divBdr>
                                    <w:top w:val="none" w:sz="0" w:space="0" w:color="auto"/>
                                    <w:left w:val="none" w:sz="0" w:space="0" w:color="auto"/>
                                    <w:bottom w:val="none" w:sz="0" w:space="0" w:color="auto"/>
                                    <w:right w:val="none" w:sz="0" w:space="0" w:color="auto"/>
                                  </w:divBdr>
                                  <w:divsChild>
                                    <w:div w:id="1227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6415">
                              <w:marLeft w:val="0"/>
                              <w:marRight w:val="0"/>
                              <w:marTop w:val="0"/>
                              <w:marBottom w:val="0"/>
                              <w:divBdr>
                                <w:top w:val="none" w:sz="0" w:space="0" w:color="auto"/>
                                <w:left w:val="none" w:sz="0" w:space="0" w:color="auto"/>
                                <w:bottom w:val="none" w:sz="0" w:space="0" w:color="auto"/>
                                <w:right w:val="none" w:sz="0" w:space="0" w:color="auto"/>
                              </w:divBdr>
                              <w:divsChild>
                                <w:div w:id="543640717">
                                  <w:marLeft w:val="0"/>
                                  <w:marRight w:val="0"/>
                                  <w:marTop w:val="0"/>
                                  <w:marBottom w:val="0"/>
                                  <w:divBdr>
                                    <w:top w:val="none" w:sz="0" w:space="0" w:color="auto"/>
                                    <w:left w:val="none" w:sz="0" w:space="0" w:color="auto"/>
                                    <w:bottom w:val="none" w:sz="0" w:space="0" w:color="auto"/>
                                    <w:right w:val="none" w:sz="0" w:space="0" w:color="auto"/>
                                  </w:divBdr>
                                </w:div>
                                <w:div w:id="950745373">
                                  <w:marLeft w:val="0"/>
                                  <w:marRight w:val="0"/>
                                  <w:marTop w:val="0"/>
                                  <w:marBottom w:val="0"/>
                                  <w:divBdr>
                                    <w:top w:val="none" w:sz="0" w:space="0" w:color="auto"/>
                                    <w:left w:val="none" w:sz="0" w:space="0" w:color="auto"/>
                                    <w:bottom w:val="none" w:sz="0" w:space="0" w:color="auto"/>
                                    <w:right w:val="none" w:sz="0" w:space="0" w:color="auto"/>
                                  </w:divBdr>
                                  <w:divsChild>
                                    <w:div w:id="82532675">
                                      <w:marLeft w:val="0"/>
                                      <w:marRight w:val="0"/>
                                      <w:marTop w:val="0"/>
                                      <w:marBottom w:val="0"/>
                                      <w:divBdr>
                                        <w:top w:val="none" w:sz="0" w:space="0" w:color="auto"/>
                                        <w:left w:val="none" w:sz="0" w:space="0" w:color="auto"/>
                                        <w:bottom w:val="none" w:sz="0" w:space="0" w:color="auto"/>
                                        <w:right w:val="none" w:sz="0" w:space="0" w:color="auto"/>
                                      </w:divBdr>
                                    </w:div>
                                    <w:div w:id="827592239">
                                      <w:marLeft w:val="0"/>
                                      <w:marRight w:val="0"/>
                                      <w:marTop w:val="0"/>
                                      <w:marBottom w:val="0"/>
                                      <w:divBdr>
                                        <w:top w:val="none" w:sz="0" w:space="0" w:color="auto"/>
                                        <w:left w:val="none" w:sz="0" w:space="0" w:color="auto"/>
                                        <w:bottom w:val="none" w:sz="0" w:space="0" w:color="auto"/>
                                        <w:right w:val="none" w:sz="0" w:space="0" w:color="auto"/>
                                      </w:divBdr>
                                    </w:div>
                                    <w:div w:id="1262370002">
                                      <w:marLeft w:val="0"/>
                                      <w:marRight w:val="0"/>
                                      <w:marTop w:val="0"/>
                                      <w:marBottom w:val="0"/>
                                      <w:divBdr>
                                        <w:top w:val="none" w:sz="0" w:space="0" w:color="auto"/>
                                        <w:left w:val="none" w:sz="0" w:space="0" w:color="auto"/>
                                        <w:bottom w:val="none" w:sz="0" w:space="0" w:color="auto"/>
                                        <w:right w:val="none" w:sz="0" w:space="0" w:color="auto"/>
                                      </w:divBdr>
                                    </w:div>
                                    <w:div w:id="1355575922">
                                      <w:marLeft w:val="0"/>
                                      <w:marRight w:val="0"/>
                                      <w:marTop w:val="0"/>
                                      <w:marBottom w:val="0"/>
                                      <w:divBdr>
                                        <w:top w:val="none" w:sz="0" w:space="0" w:color="auto"/>
                                        <w:left w:val="none" w:sz="0" w:space="0" w:color="auto"/>
                                        <w:bottom w:val="none" w:sz="0" w:space="0" w:color="auto"/>
                                        <w:right w:val="none" w:sz="0" w:space="0" w:color="auto"/>
                                      </w:divBdr>
                                    </w:div>
                                    <w:div w:id="1746107197">
                                      <w:marLeft w:val="0"/>
                                      <w:marRight w:val="0"/>
                                      <w:marTop w:val="0"/>
                                      <w:marBottom w:val="0"/>
                                      <w:divBdr>
                                        <w:top w:val="none" w:sz="0" w:space="0" w:color="auto"/>
                                        <w:left w:val="none" w:sz="0" w:space="0" w:color="auto"/>
                                        <w:bottom w:val="none" w:sz="0" w:space="0" w:color="auto"/>
                                        <w:right w:val="none" w:sz="0" w:space="0" w:color="auto"/>
                                      </w:divBdr>
                                      <w:divsChild>
                                        <w:div w:id="1684014810">
                                          <w:marLeft w:val="0"/>
                                          <w:marRight w:val="0"/>
                                          <w:marTop w:val="0"/>
                                          <w:marBottom w:val="0"/>
                                          <w:divBdr>
                                            <w:top w:val="none" w:sz="0" w:space="0" w:color="auto"/>
                                            <w:left w:val="none" w:sz="0" w:space="0" w:color="auto"/>
                                            <w:bottom w:val="none" w:sz="0" w:space="0" w:color="auto"/>
                                            <w:right w:val="none" w:sz="0" w:space="0" w:color="auto"/>
                                          </w:divBdr>
                                        </w:div>
                                      </w:divsChild>
                                    </w:div>
                                    <w:div w:id="1918830292">
                                      <w:marLeft w:val="0"/>
                                      <w:marRight w:val="0"/>
                                      <w:marTop w:val="0"/>
                                      <w:marBottom w:val="0"/>
                                      <w:divBdr>
                                        <w:top w:val="none" w:sz="0" w:space="0" w:color="auto"/>
                                        <w:left w:val="none" w:sz="0" w:space="0" w:color="auto"/>
                                        <w:bottom w:val="none" w:sz="0" w:space="0" w:color="auto"/>
                                        <w:right w:val="none" w:sz="0" w:space="0" w:color="auto"/>
                                      </w:divBdr>
                                    </w:div>
                                    <w:div w:id="20079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358361">
      <w:bodyDiv w:val="1"/>
      <w:marLeft w:val="0"/>
      <w:marRight w:val="0"/>
      <w:marTop w:val="0"/>
      <w:marBottom w:val="0"/>
      <w:divBdr>
        <w:top w:val="none" w:sz="0" w:space="0" w:color="auto"/>
        <w:left w:val="none" w:sz="0" w:space="0" w:color="auto"/>
        <w:bottom w:val="none" w:sz="0" w:space="0" w:color="auto"/>
        <w:right w:val="none" w:sz="0" w:space="0" w:color="auto"/>
      </w:divBdr>
    </w:div>
    <w:div w:id="686558599">
      <w:bodyDiv w:val="1"/>
      <w:marLeft w:val="0"/>
      <w:marRight w:val="0"/>
      <w:marTop w:val="0"/>
      <w:marBottom w:val="0"/>
      <w:divBdr>
        <w:top w:val="none" w:sz="0" w:space="0" w:color="auto"/>
        <w:left w:val="none" w:sz="0" w:space="0" w:color="auto"/>
        <w:bottom w:val="none" w:sz="0" w:space="0" w:color="auto"/>
        <w:right w:val="none" w:sz="0" w:space="0" w:color="auto"/>
      </w:divBdr>
      <w:divsChild>
        <w:div w:id="929503205">
          <w:marLeft w:val="0"/>
          <w:marRight w:val="0"/>
          <w:marTop w:val="0"/>
          <w:marBottom w:val="0"/>
          <w:divBdr>
            <w:top w:val="none" w:sz="0" w:space="0" w:color="auto"/>
            <w:left w:val="none" w:sz="0" w:space="0" w:color="auto"/>
            <w:bottom w:val="none" w:sz="0" w:space="0" w:color="auto"/>
            <w:right w:val="none" w:sz="0" w:space="0" w:color="auto"/>
          </w:divBdr>
          <w:divsChild>
            <w:div w:id="748961391">
              <w:marLeft w:val="0"/>
              <w:marRight w:val="0"/>
              <w:marTop w:val="0"/>
              <w:marBottom w:val="0"/>
              <w:divBdr>
                <w:top w:val="none" w:sz="0" w:space="0" w:color="auto"/>
                <w:left w:val="none" w:sz="0" w:space="0" w:color="auto"/>
                <w:bottom w:val="none" w:sz="0" w:space="0" w:color="auto"/>
                <w:right w:val="none" w:sz="0" w:space="0" w:color="auto"/>
              </w:divBdr>
              <w:divsChild>
                <w:div w:id="792553590">
                  <w:marLeft w:val="0"/>
                  <w:marRight w:val="0"/>
                  <w:marTop w:val="0"/>
                  <w:marBottom w:val="0"/>
                  <w:divBdr>
                    <w:top w:val="none" w:sz="0" w:space="0" w:color="auto"/>
                    <w:left w:val="none" w:sz="0" w:space="0" w:color="auto"/>
                    <w:bottom w:val="none" w:sz="0" w:space="0" w:color="auto"/>
                    <w:right w:val="none" w:sz="0" w:space="0" w:color="auto"/>
                  </w:divBdr>
                  <w:divsChild>
                    <w:div w:id="1900088402">
                      <w:marLeft w:val="0"/>
                      <w:marRight w:val="0"/>
                      <w:marTop w:val="0"/>
                      <w:marBottom w:val="0"/>
                      <w:divBdr>
                        <w:top w:val="none" w:sz="0" w:space="0" w:color="auto"/>
                        <w:left w:val="none" w:sz="0" w:space="0" w:color="auto"/>
                        <w:bottom w:val="none" w:sz="0" w:space="0" w:color="auto"/>
                        <w:right w:val="none" w:sz="0" w:space="0" w:color="auto"/>
                      </w:divBdr>
                      <w:divsChild>
                        <w:div w:id="516970919">
                          <w:marLeft w:val="0"/>
                          <w:marRight w:val="0"/>
                          <w:marTop w:val="0"/>
                          <w:marBottom w:val="0"/>
                          <w:divBdr>
                            <w:top w:val="none" w:sz="0" w:space="0" w:color="auto"/>
                            <w:left w:val="none" w:sz="0" w:space="0" w:color="auto"/>
                            <w:bottom w:val="none" w:sz="0" w:space="0" w:color="auto"/>
                            <w:right w:val="none" w:sz="0" w:space="0" w:color="auto"/>
                          </w:divBdr>
                          <w:divsChild>
                            <w:div w:id="1116682880">
                              <w:marLeft w:val="0"/>
                              <w:marRight w:val="0"/>
                              <w:marTop w:val="0"/>
                              <w:marBottom w:val="0"/>
                              <w:divBdr>
                                <w:top w:val="none" w:sz="0" w:space="0" w:color="auto"/>
                                <w:left w:val="none" w:sz="0" w:space="0" w:color="auto"/>
                                <w:bottom w:val="none" w:sz="0" w:space="0" w:color="auto"/>
                                <w:right w:val="none" w:sz="0" w:space="0" w:color="auto"/>
                              </w:divBdr>
                              <w:divsChild>
                                <w:div w:id="49111345">
                                  <w:marLeft w:val="0"/>
                                  <w:marRight w:val="0"/>
                                  <w:marTop w:val="0"/>
                                  <w:marBottom w:val="0"/>
                                  <w:divBdr>
                                    <w:top w:val="none" w:sz="0" w:space="0" w:color="auto"/>
                                    <w:left w:val="none" w:sz="0" w:space="0" w:color="auto"/>
                                    <w:bottom w:val="none" w:sz="0" w:space="0" w:color="auto"/>
                                    <w:right w:val="none" w:sz="0" w:space="0" w:color="auto"/>
                                  </w:divBdr>
                                </w:div>
                              </w:divsChild>
                            </w:div>
                            <w:div w:id="1656445435">
                              <w:marLeft w:val="0"/>
                              <w:marRight w:val="0"/>
                              <w:marTop w:val="0"/>
                              <w:marBottom w:val="0"/>
                              <w:divBdr>
                                <w:top w:val="none" w:sz="0" w:space="0" w:color="auto"/>
                                <w:left w:val="none" w:sz="0" w:space="0" w:color="auto"/>
                                <w:bottom w:val="none" w:sz="0" w:space="0" w:color="auto"/>
                                <w:right w:val="none" w:sz="0" w:space="0" w:color="auto"/>
                              </w:divBdr>
                              <w:divsChild>
                                <w:div w:id="139076596">
                                  <w:marLeft w:val="0"/>
                                  <w:marRight w:val="0"/>
                                  <w:marTop w:val="0"/>
                                  <w:marBottom w:val="0"/>
                                  <w:divBdr>
                                    <w:top w:val="none" w:sz="0" w:space="0" w:color="auto"/>
                                    <w:left w:val="none" w:sz="0" w:space="0" w:color="auto"/>
                                    <w:bottom w:val="none" w:sz="0" w:space="0" w:color="auto"/>
                                    <w:right w:val="none" w:sz="0" w:space="0" w:color="auto"/>
                                  </w:divBdr>
                                  <w:divsChild>
                                    <w:div w:id="12393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32385">
      <w:bodyDiv w:val="1"/>
      <w:marLeft w:val="0"/>
      <w:marRight w:val="0"/>
      <w:marTop w:val="0"/>
      <w:marBottom w:val="0"/>
      <w:divBdr>
        <w:top w:val="none" w:sz="0" w:space="0" w:color="auto"/>
        <w:left w:val="none" w:sz="0" w:space="0" w:color="auto"/>
        <w:bottom w:val="none" w:sz="0" w:space="0" w:color="auto"/>
        <w:right w:val="none" w:sz="0" w:space="0" w:color="auto"/>
      </w:divBdr>
      <w:divsChild>
        <w:div w:id="349338482">
          <w:marLeft w:val="0"/>
          <w:marRight w:val="0"/>
          <w:marTop w:val="0"/>
          <w:marBottom w:val="0"/>
          <w:divBdr>
            <w:top w:val="none" w:sz="0" w:space="0" w:color="auto"/>
            <w:left w:val="none" w:sz="0" w:space="0" w:color="auto"/>
            <w:bottom w:val="none" w:sz="0" w:space="0" w:color="auto"/>
            <w:right w:val="none" w:sz="0" w:space="0" w:color="auto"/>
          </w:divBdr>
          <w:divsChild>
            <w:div w:id="68582926">
              <w:marLeft w:val="0"/>
              <w:marRight w:val="0"/>
              <w:marTop w:val="0"/>
              <w:marBottom w:val="0"/>
              <w:divBdr>
                <w:top w:val="none" w:sz="0" w:space="0" w:color="auto"/>
                <w:left w:val="none" w:sz="0" w:space="0" w:color="auto"/>
                <w:bottom w:val="none" w:sz="0" w:space="0" w:color="auto"/>
                <w:right w:val="none" w:sz="0" w:space="0" w:color="auto"/>
              </w:divBdr>
              <w:divsChild>
                <w:div w:id="465780590">
                  <w:marLeft w:val="0"/>
                  <w:marRight w:val="0"/>
                  <w:marTop w:val="0"/>
                  <w:marBottom w:val="0"/>
                  <w:divBdr>
                    <w:top w:val="none" w:sz="0" w:space="0" w:color="auto"/>
                    <w:left w:val="none" w:sz="0" w:space="0" w:color="auto"/>
                    <w:bottom w:val="none" w:sz="0" w:space="0" w:color="auto"/>
                    <w:right w:val="none" w:sz="0" w:space="0" w:color="auto"/>
                  </w:divBdr>
                  <w:divsChild>
                    <w:div w:id="128792070">
                      <w:marLeft w:val="0"/>
                      <w:marRight w:val="0"/>
                      <w:marTop w:val="0"/>
                      <w:marBottom w:val="0"/>
                      <w:divBdr>
                        <w:top w:val="none" w:sz="0" w:space="0" w:color="auto"/>
                        <w:left w:val="none" w:sz="0" w:space="0" w:color="auto"/>
                        <w:bottom w:val="none" w:sz="0" w:space="0" w:color="auto"/>
                        <w:right w:val="none" w:sz="0" w:space="0" w:color="auto"/>
                      </w:divBdr>
                      <w:divsChild>
                        <w:div w:id="274292416">
                          <w:marLeft w:val="0"/>
                          <w:marRight w:val="0"/>
                          <w:marTop w:val="0"/>
                          <w:marBottom w:val="0"/>
                          <w:divBdr>
                            <w:top w:val="none" w:sz="0" w:space="0" w:color="auto"/>
                            <w:left w:val="none" w:sz="0" w:space="0" w:color="auto"/>
                            <w:bottom w:val="none" w:sz="0" w:space="0" w:color="auto"/>
                            <w:right w:val="none" w:sz="0" w:space="0" w:color="auto"/>
                          </w:divBdr>
                          <w:divsChild>
                            <w:div w:id="1881165943">
                              <w:marLeft w:val="0"/>
                              <w:marRight w:val="0"/>
                              <w:marTop w:val="0"/>
                              <w:marBottom w:val="0"/>
                              <w:divBdr>
                                <w:top w:val="none" w:sz="0" w:space="0" w:color="auto"/>
                                <w:left w:val="none" w:sz="0" w:space="0" w:color="auto"/>
                                <w:bottom w:val="none" w:sz="0" w:space="0" w:color="auto"/>
                                <w:right w:val="none" w:sz="0" w:space="0" w:color="auto"/>
                              </w:divBdr>
                              <w:divsChild>
                                <w:div w:id="377902699">
                                  <w:marLeft w:val="0"/>
                                  <w:marRight w:val="0"/>
                                  <w:marTop w:val="0"/>
                                  <w:marBottom w:val="0"/>
                                  <w:divBdr>
                                    <w:top w:val="none" w:sz="0" w:space="0" w:color="auto"/>
                                    <w:left w:val="none" w:sz="0" w:space="0" w:color="auto"/>
                                    <w:bottom w:val="none" w:sz="0" w:space="0" w:color="auto"/>
                                    <w:right w:val="none" w:sz="0" w:space="0" w:color="auto"/>
                                  </w:divBdr>
                                  <w:divsChild>
                                    <w:div w:id="8314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9137">
                              <w:marLeft w:val="0"/>
                              <w:marRight w:val="0"/>
                              <w:marTop w:val="0"/>
                              <w:marBottom w:val="0"/>
                              <w:divBdr>
                                <w:top w:val="none" w:sz="0" w:space="0" w:color="auto"/>
                                <w:left w:val="none" w:sz="0" w:space="0" w:color="auto"/>
                                <w:bottom w:val="none" w:sz="0" w:space="0" w:color="auto"/>
                                <w:right w:val="none" w:sz="0" w:space="0" w:color="auto"/>
                              </w:divBdr>
                              <w:divsChild>
                                <w:div w:id="4929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BAAB-A0DC-4779-9564-B8A93010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Shirley Baidya</cp:lastModifiedBy>
  <cp:revision>5</cp:revision>
  <cp:lastPrinted>2019-09-30T06:14:00Z</cp:lastPrinted>
  <dcterms:created xsi:type="dcterms:W3CDTF">2023-09-28T14:20:00Z</dcterms:created>
  <dcterms:modified xsi:type="dcterms:W3CDTF">2023-09-30T05:08:00Z</dcterms:modified>
</cp:coreProperties>
</file>