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BD960" w14:textId="77777777" w:rsidR="00C244E0" w:rsidRPr="00D83D29" w:rsidRDefault="004B2662" w:rsidP="00D83D29">
      <w:pPr>
        <w:spacing w:before="240" w:line="240" w:lineRule="auto"/>
        <w:rPr>
          <w:rFonts w:ascii="Times New Roman" w:eastAsia="Times New Roman" w:hAnsi="Times New Roman"/>
          <w:b/>
          <w:bCs/>
          <w:color w:val="003296"/>
          <w:kern w:val="36"/>
          <w:sz w:val="28"/>
          <w:szCs w:val="24"/>
          <w:lang w:eastAsia="en-IN"/>
        </w:rPr>
      </w:pPr>
      <w:r>
        <w:rPr>
          <w:noProof/>
          <w:lang w:eastAsia="en-IN"/>
        </w:rPr>
        <mc:AlternateContent>
          <mc:Choice Requires="wps">
            <w:drawing>
              <wp:anchor distT="0" distB="0" distL="114300" distR="114300" simplePos="0" relativeHeight="251661824" behindDoc="0" locked="0" layoutInCell="1" allowOverlap="1" wp14:anchorId="103AACD2" wp14:editId="6D10ACF4">
                <wp:simplePos x="0" y="0"/>
                <wp:positionH relativeFrom="column">
                  <wp:posOffset>2894965</wp:posOffset>
                </wp:positionH>
                <wp:positionV relativeFrom="paragraph">
                  <wp:posOffset>28575</wp:posOffset>
                </wp:positionV>
                <wp:extent cx="3404870" cy="247650"/>
                <wp:effectExtent l="0" t="0" r="508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487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2DDA40" w14:textId="1BE115E6" w:rsidR="004B2662" w:rsidRPr="0065598E" w:rsidRDefault="00D72911" w:rsidP="004B2662">
                            <w:pPr>
                              <w:spacing w:after="0" w:line="240" w:lineRule="auto"/>
                              <w:rPr>
                                <w:rFonts w:ascii="Times New Roman" w:hAnsi="Times New Roman"/>
                                <w:sz w:val="20"/>
                                <w:szCs w:val="16"/>
                              </w:rPr>
                            </w:pPr>
                            <w:r>
                              <w:rPr>
                                <w:rFonts w:ascii="Times New Roman" w:hAnsi="Times New Roman"/>
                                <w:sz w:val="20"/>
                                <w:szCs w:val="16"/>
                              </w:rPr>
                              <w:t xml:space="preserve">DOI: </w:t>
                            </w:r>
                            <w:r w:rsidRPr="00D72911">
                              <w:rPr>
                                <w:rFonts w:ascii="Times New Roman" w:hAnsi="Times New Roman"/>
                                <w:sz w:val="20"/>
                                <w:szCs w:val="16"/>
                              </w:rPr>
                              <w:t>http</w:t>
                            </w:r>
                            <w:r w:rsidR="009B54E1">
                              <w:rPr>
                                <w:rFonts w:ascii="Times New Roman" w:hAnsi="Times New Roman"/>
                                <w:sz w:val="20"/>
                                <w:szCs w:val="16"/>
                              </w:rPr>
                              <w:t>s</w:t>
                            </w:r>
                            <w:r w:rsidRPr="00D72911">
                              <w:rPr>
                                <w:rFonts w:ascii="Times New Roman" w:hAnsi="Times New Roman"/>
                                <w:sz w:val="20"/>
                                <w:szCs w:val="16"/>
                              </w:rPr>
                              <w:t>://dx.doi.org/</w:t>
                            </w:r>
                            <w:r w:rsidR="00326B6B" w:rsidRPr="00326B6B">
                              <w:rPr>
                                <w:rFonts w:ascii="Times New Roman" w:hAnsi="Times New Roman"/>
                                <w:sz w:val="20"/>
                                <w:szCs w:val="16"/>
                              </w:rPr>
                              <w:t>10.18203/2394-6040.ijcmph20232665</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AACD2" id="_x0000_t202" coordsize="21600,21600" o:spt="202" path="m,l,21600r21600,l21600,xe">
                <v:stroke joinstyle="miter"/>
                <v:path gradientshapeok="t" o:connecttype="rect"/>
              </v:shapetype>
              <v:shape id="Text Box 34" o:spid="_x0000_s1026" type="#_x0000_t202" style="position:absolute;margin-left:227.95pt;margin-top:2.25pt;width:268.1pt;height:1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2rDlQIAAKUFAAAOAAAAZHJzL2Uyb0RvYy54bWysVEtv2zAMvg/YfxB0X52k7mNGnSJr0WFA&#10;sBZrh54VWWqESqImKbGzXz9Kdh7teumwi02JH0nx4+PisjOarIUPCmxNx0cjSoTl0Cj7VNOfDzef&#10;zikJkdmGabCiphsR6OX044eL1lViAkvQjfAEndhQta6myxhdVRSBL4Vh4QicsKiU4A2LePRPReNZ&#10;i96NLiaj0WnRgm+cBy5CwNvrXkmn2b+UgsdbKYOIRNcU3xbz1+fvIn2L6QWrnjxzS8WHZ7B/eIVh&#10;ymLQnatrFhlZefWXK6O4hwAyHnEwBUipuMg5YDbj0ats7pfMiZwLkhPcjqbw/9zy7+s7T1RT0+OS&#10;EssM1uhBdJF8gY7gFfLTulAh7N4hMHZ4j3XOuQY3B/4cEFIcYHqDgOjERye9SX/MlKAhlmCzoz2F&#10;4Xh5XI7K8zNUcdRNyrPTk1yXYm/tfIhfBRiShJp6LGt+AVvPQ0zxWbWFpGABtGpulNb5kFpJXGlP&#10;1gybQMdxSgotXqC0JW1NT48xdDKykMx7nLbpRuRmGsKldPsMsxQ3WiSMtj+ERDJzom/EZpwLu4uf&#10;0QklMdR7DAf8/lXvMe7zQIscGWzcGRtlwfeFfUlZ87ylTPb4oeChzztRELtFh2wlcQHNBjvFQz9r&#10;wfEbhVWbsxDvmMfhwkLjwoi3+JEakHUYJEqW4H+/dZ/w2POopaTFYa1p+LViXlCiv1mchs/jskzT&#10;nQ/lydkED/5QszjU2JW5AmyFMa4mx7OY8FFvRenBPOJemaWoqGKWY+yaxq14FfsVgnuJi9ksg3Ce&#10;HYtze+/4dkBSTz50j8y7oXEjtvx32I41q171b49NhbEwW0WQKjf3ntWBeNwFuYOHvZWWzeE5o/bb&#10;dfoHAAD//wMAUEsDBBQABgAIAAAAIQBZEU4l3gAAAAgBAAAPAAAAZHJzL2Rvd25yZXYueG1sTI/B&#10;TsMwEETvlfgHa5G4VNRJaRAJcSqEqNQeeiBw6c2NlyQiXke224a/Z3uC245mNPumXE92EGf0oXek&#10;IF0kIJAaZ3pqFXx+bO6fQISoyejBESr4wQDr6mZW6sK4C73juY6t4BIKhVbQxTgWUoamQ6vDwo1I&#10;7H05b3Vk6VtpvL5wuR3kMkkepdU98YdOj/jaYfNdn6yCfThs5we/3czrYOQOcf+2S6NSd7fTyzOI&#10;iFP8C8MVn9GhYqajO5EJYlCwyrKco9cDBPt5vkxBHFk/ZCCrUv4fUP0CAAD//wMAUEsBAi0AFAAG&#10;AAgAAAAhALaDOJL+AAAA4QEAABMAAAAAAAAAAAAAAAAAAAAAAFtDb250ZW50X1R5cGVzXS54bWxQ&#10;SwECLQAUAAYACAAAACEAOP0h/9YAAACUAQAACwAAAAAAAAAAAAAAAAAvAQAAX3JlbHMvLnJlbHNQ&#10;SwECLQAUAAYACAAAACEABT9qw5UCAAClBQAADgAAAAAAAAAAAAAAAAAuAgAAZHJzL2Uyb0RvYy54&#10;bWxQSwECLQAUAAYACAAAACEAWRFOJd4AAAAIAQAADwAAAAAAAAAAAAAAAADvBAAAZHJzL2Rvd25y&#10;ZXYueG1sUEsFBgAAAAAEAAQA8wAAAPoFAAAAAA==&#10;" fillcolor="white [3201]" stroked="f" strokeweight=".5pt">
                <v:path arrowok="t"/>
                <v:textbox>
                  <w:txbxContent>
                    <w:p w14:paraId="532DDA40" w14:textId="1BE115E6" w:rsidR="004B2662" w:rsidRPr="0065598E" w:rsidRDefault="00D72911" w:rsidP="004B2662">
                      <w:pPr>
                        <w:spacing w:after="0" w:line="240" w:lineRule="auto"/>
                        <w:rPr>
                          <w:rFonts w:ascii="Times New Roman" w:hAnsi="Times New Roman"/>
                          <w:sz w:val="20"/>
                          <w:szCs w:val="16"/>
                        </w:rPr>
                      </w:pPr>
                      <w:r>
                        <w:rPr>
                          <w:rFonts w:ascii="Times New Roman" w:hAnsi="Times New Roman"/>
                          <w:sz w:val="20"/>
                          <w:szCs w:val="16"/>
                        </w:rPr>
                        <w:t xml:space="preserve">DOI: </w:t>
                      </w:r>
                      <w:r w:rsidRPr="00D72911">
                        <w:rPr>
                          <w:rFonts w:ascii="Times New Roman" w:hAnsi="Times New Roman"/>
                          <w:sz w:val="20"/>
                          <w:szCs w:val="16"/>
                        </w:rPr>
                        <w:t>http</w:t>
                      </w:r>
                      <w:r w:rsidR="009B54E1">
                        <w:rPr>
                          <w:rFonts w:ascii="Times New Roman" w:hAnsi="Times New Roman"/>
                          <w:sz w:val="20"/>
                          <w:szCs w:val="16"/>
                        </w:rPr>
                        <w:t>s</w:t>
                      </w:r>
                      <w:r w:rsidRPr="00D72911">
                        <w:rPr>
                          <w:rFonts w:ascii="Times New Roman" w:hAnsi="Times New Roman"/>
                          <w:sz w:val="20"/>
                          <w:szCs w:val="16"/>
                        </w:rPr>
                        <w:t>://dx.doi.org/</w:t>
                      </w:r>
                      <w:r w:rsidR="00326B6B" w:rsidRPr="00326B6B">
                        <w:rPr>
                          <w:rFonts w:ascii="Times New Roman" w:hAnsi="Times New Roman"/>
                          <w:sz w:val="20"/>
                          <w:szCs w:val="16"/>
                        </w:rPr>
                        <w:t>10.18203/2394-6040.ijcmph20232665</w:t>
                      </w:r>
                      <w:bookmarkStart w:id="1" w:name="_GoBack"/>
                      <w:bookmarkEnd w:id="1"/>
                    </w:p>
                  </w:txbxContent>
                </v:textbox>
              </v:shape>
            </w:pict>
          </mc:Fallback>
        </mc:AlternateContent>
      </w:r>
      <w:r w:rsidR="007F4FCA">
        <w:rPr>
          <w:rFonts w:ascii="Times New Roman" w:eastAsia="Times New Roman" w:hAnsi="Times New Roman"/>
          <w:b/>
          <w:bCs/>
          <w:noProof/>
          <w:color w:val="003296"/>
          <w:kern w:val="36"/>
          <w:sz w:val="24"/>
          <w:szCs w:val="20"/>
          <w:lang w:eastAsia="en-IN"/>
        </w:rPr>
        <mc:AlternateContent>
          <mc:Choice Requires="wps">
            <w:drawing>
              <wp:anchor distT="4294967295" distB="4294967295" distL="114300" distR="114300" simplePos="0" relativeHeight="251660800" behindDoc="0" locked="0" layoutInCell="1" allowOverlap="1" wp14:anchorId="6F17542B" wp14:editId="1C511148">
                <wp:simplePos x="0" y="0"/>
                <wp:positionH relativeFrom="column">
                  <wp:posOffset>-68580</wp:posOffset>
                </wp:positionH>
                <wp:positionV relativeFrom="paragraph">
                  <wp:posOffset>-1</wp:posOffset>
                </wp:positionV>
                <wp:extent cx="6297930" cy="0"/>
                <wp:effectExtent l="0" t="0" r="26670" b="1905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793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03B8A2" id="Straight Connector 4"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pt,0" to="4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pA2wEAACMEAAAOAAAAZHJzL2Uyb0RvYy54bWysU02P0zAQvSPxHyzfadKCdtmo6R66Wi4r&#10;qCj8AK9jNxa2xxqbNv33jJ0mu3wJgbhYGc+8N/OeJ+vbwVl2VBgN+JYvFzVnykvojD+0/POn+1dv&#10;OYtJ+E5Y8KrlZxX57ebli/UpNGoFPdhOISMSH5tTaHmfUmiqKspeOREXEJSnpAZ0IlGIh6pDcSJ2&#10;Z6tVXV9VJ8AuIEgVI93ejUm+KfxaK5k+aB1VYrblNFsqJ5bzMZ/VZi2aA4rQG3kZQ/zDFE4YT01n&#10;qjuRBPuK5icqZyRCBJ0WElwFWhupigZSs6x/ULPvRVBFC5kTw2xT/H+08v1xh8x0Lb/mzAtHT7RP&#10;KMyhT2wL3pOBgOxN9ukUYkPlW7/DrFQOfh8eQH6JlKu+S+YghrFs0OhyOUllQ/H9PPuuhsQkXV6t&#10;bq5vXtPzyClXiWYCBozpnQLH8kfLrfHZEtGI40NMubVoppJ8bX0+I1jT3RtrS5CXSW0tsqOgNRBS&#10;Kp+WWRJhn1VSlNFFyzh+EZLOVo3MH5Umq2jgZZmgLOnveK2n6gzTNMUMrP8MvNRnqCoL/DfgGVE6&#10;g08z2BkP+KvuaZis0GP95MCoO1vwCN15h9Mz0yYW5y5/TV7153GBP/3bm28AAAD//wMAUEsDBBQA&#10;BgAIAAAAIQD0ERme2gAAAAUBAAAPAAAAZHJzL2Rvd25yZXYueG1sTI/NTsMwEITvSLyDtUi9tU4A&#10;RSXEqaJKCHEk9NCjY29+RLwOsdumb8/2BLcZzWrm22K3uFGccQ6DJwXpJgGBZLwdqFNw+Hpbb0GE&#10;qMnq0RMquGKAXXl/V+jc+gt94rmOneASCrlW0Mc45VIG06PTYeMnJM5aPzsd2c6dtLO+cLkb5WOS&#10;ZNLpgXih1xPuezTf9ckpaE2Xxb42z1nTvFftx8+xetoflVo9LNUriIhL/DuGGz6jQ8lMjT+RDWJU&#10;sE4TRo8K+COOX7Ypi+ZmZVnI//TlLwAAAP//AwBQSwECLQAUAAYACAAAACEAtoM4kv4AAADhAQAA&#10;EwAAAAAAAAAAAAAAAAAAAAAAW0NvbnRlbnRfVHlwZXNdLnhtbFBLAQItABQABgAIAAAAIQA4/SH/&#10;1gAAAJQBAAALAAAAAAAAAAAAAAAAAC8BAABfcmVscy8ucmVsc1BLAQItABQABgAIAAAAIQANdApA&#10;2wEAACMEAAAOAAAAAAAAAAAAAAAAAC4CAABkcnMvZTJvRG9jLnhtbFBLAQItABQABgAIAAAAIQD0&#10;ERme2gAAAAUBAAAPAAAAAAAAAAAAAAAAADUEAABkcnMvZG93bnJldi54bWxQSwUGAAAAAAQABADz&#10;AAAAPAUAAAAA&#10;" strokecolor="#4f81bd [3204]">
                <o:lock v:ext="edit" shapetype="f"/>
              </v:line>
            </w:pict>
          </mc:Fallback>
        </mc:AlternateContent>
      </w:r>
      <w:r w:rsidR="00DB5B70">
        <w:rPr>
          <w:rFonts w:ascii="Times New Roman" w:eastAsia="Times New Roman" w:hAnsi="Times New Roman"/>
          <w:b/>
          <w:bCs/>
          <w:color w:val="003296"/>
          <w:kern w:val="36"/>
          <w:sz w:val="28"/>
          <w:szCs w:val="24"/>
          <w:lang w:eastAsia="en-IN"/>
        </w:rPr>
        <w:t xml:space="preserve">Original </w:t>
      </w:r>
      <w:r w:rsidR="00C244E0" w:rsidRPr="00D83D29">
        <w:rPr>
          <w:rFonts w:ascii="Times New Roman" w:eastAsia="Times New Roman" w:hAnsi="Times New Roman"/>
          <w:b/>
          <w:bCs/>
          <w:color w:val="003296"/>
          <w:kern w:val="36"/>
          <w:sz w:val="28"/>
          <w:szCs w:val="24"/>
          <w:lang w:eastAsia="en-IN"/>
        </w:rPr>
        <w:t>Research</w:t>
      </w:r>
      <w:r w:rsidR="009E360C" w:rsidRPr="00D83D29">
        <w:rPr>
          <w:rFonts w:ascii="Times New Roman" w:eastAsia="Times New Roman" w:hAnsi="Times New Roman"/>
          <w:b/>
          <w:bCs/>
          <w:color w:val="003296"/>
          <w:kern w:val="36"/>
          <w:sz w:val="28"/>
          <w:szCs w:val="24"/>
          <w:lang w:eastAsia="en-IN"/>
        </w:rPr>
        <w:t xml:space="preserve"> Article</w:t>
      </w:r>
    </w:p>
    <w:p w14:paraId="47F77B25" w14:textId="77777777" w:rsidR="0039572C" w:rsidRPr="0039572C" w:rsidRDefault="0039572C" w:rsidP="0039572C">
      <w:pPr>
        <w:pStyle w:val="Author"/>
        <w:rPr>
          <w:color w:val="003296"/>
          <w:sz w:val="32"/>
          <w:szCs w:val="32"/>
          <w:lang w:val="en-US"/>
        </w:rPr>
      </w:pPr>
      <w:bookmarkStart w:id="2" w:name="_Hlk143785487"/>
      <w:r w:rsidRPr="0039572C">
        <w:rPr>
          <w:color w:val="003296"/>
          <w:sz w:val="32"/>
          <w:szCs w:val="32"/>
          <w:lang w:val="en-US"/>
        </w:rPr>
        <w:t>Prevalence and factors associated with utilization of emergency obstetric newborn care services among women of reproductive age in Nakuru county Kenya</w:t>
      </w:r>
    </w:p>
    <w:p w14:paraId="50C5EE1D" w14:textId="77777777" w:rsidR="0039572C" w:rsidRPr="0039572C" w:rsidRDefault="0039572C" w:rsidP="0039572C">
      <w:pPr>
        <w:pStyle w:val="Author"/>
        <w:rPr>
          <w:lang w:val="en-US"/>
        </w:rPr>
      </w:pPr>
      <w:r w:rsidRPr="0039572C">
        <w:rPr>
          <w:lang w:val="en-US"/>
        </w:rPr>
        <w:t>Nancy N. Maingi</w:t>
      </w:r>
      <w:r w:rsidRPr="0039572C">
        <w:rPr>
          <w:vertAlign w:val="superscript"/>
          <w:lang w:val="en-US"/>
        </w:rPr>
        <w:t>1</w:t>
      </w:r>
      <w:r w:rsidRPr="0039572C">
        <w:rPr>
          <w:lang w:val="en-US"/>
        </w:rPr>
        <w:t>*, Keraka M. Margaret</w:t>
      </w:r>
      <w:r w:rsidRPr="0039572C">
        <w:rPr>
          <w:vertAlign w:val="superscript"/>
          <w:lang w:val="en-US"/>
        </w:rPr>
        <w:t>2</w:t>
      </w:r>
      <w:r w:rsidRPr="0039572C">
        <w:rPr>
          <w:lang w:val="en-US"/>
        </w:rPr>
        <w:t>, Drusilla</w:t>
      </w:r>
      <w:r w:rsidRPr="0039572C">
        <w:rPr>
          <w:vertAlign w:val="superscript"/>
          <w:lang w:val="en-US"/>
        </w:rPr>
        <w:t xml:space="preserve"> </w:t>
      </w:r>
      <w:r w:rsidRPr="0039572C">
        <w:rPr>
          <w:lang w:val="en-US"/>
        </w:rPr>
        <w:t>G. Makworo</w:t>
      </w:r>
      <w:r w:rsidRPr="0039572C">
        <w:rPr>
          <w:vertAlign w:val="superscript"/>
          <w:lang w:val="en-US"/>
        </w:rPr>
        <w:t>3</w:t>
      </w:r>
      <w:r w:rsidRPr="0039572C">
        <w:rPr>
          <w:lang w:val="en-US"/>
        </w:rPr>
        <w:t xml:space="preserve"> </w:t>
      </w:r>
    </w:p>
    <w:bookmarkEnd w:id="2"/>
    <w:p w14:paraId="26E90CF7" w14:textId="77777777" w:rsidR="00D33916" w:rsidRPr="000827D0" w:rsidRDefault="00704F80" w:rsidP="000827D0">
      <w:pPr>
        <w:spacing w:before="240" w:line="240" w:lineRule="auto"/>
        <w:jc w:val="center"/>
        <w:rPr>
          <w:rFonts w:ascii="Times New Roman" w:eastAsia="Times New Roman" w:hAnsi="Times New Roman"/>
          <w:b/>
          <w:bCs/>
          <w:kern w:val="36"/>
          <w:sz w:val="24"/>
          <w:szCs w:val="20"/>
          <w:lang w:eastAsia="en-IN"/>
        </w:rPr>
      </w:pPr>
      <w:r>
        <w:rPr>
          <w:b/>
          <w:bCs/>
          <w:noProof/>
          <w:sz w:val="28"/>
          <w:szCs w:val="24"/>
          <w:lang w:eastAsia="en-IN"/>
        </w:rPr>
        <mc:AlternateContent>
          <mc:Choice Requires="wps">
            <w:drawing>
              <wp:anchor distT="0" distB="0" distL="114300" distR="114300" simplePos="0" relativeHeight="251657728" behindDoc="0" locked="0" layoutInCell="1" allowOverlap="1" wp14:anchorId="7265D0AD" wp14:editId="41EDB137">
                <wp:simplePos x="0" y="0"/>
                <wp:positionH relativeFrom="column">
                  <wp:posOffset>-15875</wp:posOffset>
                </wp:positionH>
                <wp:positionV relativeFrom="paragraph">
                  <wp:posOffset>87630</wp:posOffset>
                </wp:positionV>
                <wp:extent cx="6257925" cy="2446020"/>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446020"/>
                        </a:xfrm>
                        <a:prstGeom prst="rect">
                          <a:avLst/>
                        </a:prstGeom>
                        <a:solidFill>
                          <a:srgbClr val="FFFFFF"/>
                        </a:solidFill>
                        <a:ln w="6350" cap="sq">
                          <a:noFill/>
                          <a:round/>
                          <a:headEnd/>
                          <a:tailEnd/>
                        </a:ln>
                      </wps:spPr>
                      <wps:txbx>
                        <w:txbxContent>
                          <w:p w14:paraId="0129FEFB" w14:textId="77777777" w:rsidR="0039572C" w:rsidRPr="0042117F" w:rsidRDefault="0039572C" w:rsidP="0039572C">
                            <w:pPr>
                              <w:spacing w:after="0" w:line="240" w:lineRule="auto"/>
                              <w:jc w:val="both"/>
                              <w:rPr>
                                <w:rFonts w:ascii="Times New Roman" w:hAnsi="Times New Roman"/>
                                <w:b/>
                                <w:bCs/>
                                <w:sz w:val="20"/>
                                <w:szCs w:val="20"/>
                              </w:rPr>
                            </w:pPr>
                            <w:r w:rsidRPr="0042117F">
                              <w:rPr>
                                <w:rFonts w:ascii="Times New Roman" w:hAnsi="Times New Roman"/>
                                <w:b/>
                                <w:bCs/>
                                <w:sz w:val="20"/>
                                <w:szCs w:val="20"/>
                                <w:vertAlign w:val="superscript"/>
                              </w:rPr>
                              <w:t>1</w:t>
                            </w:r>
                            <w:r w:rsidRPr="0042117F">
                              <w:rPr>
                                <w:rFonts w:ascii="Times New Roman" w:hAnsi="Times New Roman"/>
                                <w:sz w:val="20"/>
                                <w:szCs w:val="20"/>
                              </w:rPr>
                              <w:t>Department of Midwifery and Reproductive Health, Dedan Kimathi University of Technology, Nyeri, Kenya</w:t>
                            </w:r>
                          </w:p>
                          <w:p w14:paraId="432794F0" w14:textId="24051119" w:rsidR="0039572C" w:rsidRPr="0042117F" w:rsidRDefault="0039572C" w:rsidP="0039572C">
                            <w:pPr>
                              <w:spacing w:after="0" w:line="240" w:lineRule="auto"/>
                              <w:jc w:val="both"/>
                              <w:rPr>
                                <w:rFonts w:ascii="Times New Roman" w:hAnsi="Times New Roman"/>
                                <w:sz w:val="20"/>
                                <w:szCs w:val="20"/>
                              </w:rPr>
                            </w:pPr>
                            <w:r w:rsidRPr="0042117F">
                              <w:rPr>
                                <w:rFonts w:ascii="Times New Roman" w:hAnsi="Times New Roman"/>
                                <w:sz w:val="20"/>
                                <w:szCs w:val="20"/>
                                <w:vertAlign w:val="superscript"/>
                              </w:rPr>
                              <w:t>2</w:t>
                            </w:r>
                            <w:r w:rsidRPr="0042117F">
                              <w:rPr>
                                <w:rFonts w:ascii="Times New Roman" w:hAnsi="Times New Roman"/>
                                <w:sz w:val="20"/>
                                <w:szCs w:val="20"/>
                              </w:rPr>
                              <w:t xml:space="preserve">Department of Population, Reproductive Health and Community Resource </w:t>
                            </w:r>
                            <w:r w:rsidR="006F0A5B" w:rsidRPr="006F0A5B">
                              <w:rPr>
                                <w:rFonts w:ascii="Times New Roman" w:hAnsi="Times New Roman"/>
                                <w:sz w:val="20"/>
                                <w:szCs w:val="20"/>
                              </w:rPr>
                              <w:t>Management</w:t>
                            </w:r>
                            <w:r w:rsidRPr="0042117F">
                              <w:rPr>
                                <w:rFonts w:ascii="Times New Roman" w:hAnsi="Times New Roman"/>
                                <w:sz w:val="20"/>
                                <w:szCs w:val="20"/>
                              </w:rPr>
                              <w:t>, Kenyatta University, Nairobi, Kenya</w:t>
                            </w:r>
                          </w:p>
                          <w:p w14:paraId="6089860A" w14:textId="77777777" w:rsidR="0039572C" w:rsidRPr="0042117F" w:rsidRDefault="0039572C" w:rsidP="0039572C">
                            <w:pPr>
                              <w:spacing w:after="0" w:line="240" w:lineRule="auto"/>
                              <w:jc w:val="both"/>
                              <w:rPr>
                                <w:rFonts w:ascii="Times New Roman" w:hAnsi="Times New Roman"/>
                                <w:sz w:val="20"/>
                                <w:szCs w:val="20"/>
                              </w:rPr>
                            </w:pPr>
                            <w:r w:rsidRPr="0042117F">
                              <w:rPr>
                                <w:rFonts w:ascii="Times New Roman" w:hAnsi="Times New Roman"/>
                                <w:sz w:val="20"/>
                                <w:szCs w:val="20"/>
                                <w:vertAlign w:val="superscript"/>
                              </w:rPr>
                              <w:t>3</w:t>
                            </w:r>
                            <w:r w:rsidRPr="0042117F">
                              <w:rPr>
                                <w:rFonts w:ascii="Times New Roman" w:hAnsi="Times New Roman"/>
                                <w:sz w:val="20"/>
                                <w:szCs w:val="20"/>
                              </w:rPr>
                              <w:t>Department of Community Health Nursing, Jomo Kenyatta University of Agriculture and Technology, Kiambu, Kenya</w:t>
                            </w:r>
                          </w:p>
                          <w:p w14:paraId="1D4993C4" w14:textId="60FC3F44" w:rsidR="006D0FCC" w:rsidRPr="0008180F" w:rsidRDefault="006D0FCC" w:rsidP="0008180F">
                            <w:pPr>
                              <w:pStyle w:val="affiliation"/>
                              <w:rPr>
                                <w:lang w:val="en-US"/>
                              </w:rPr>
                            </w:pPr>
                          </w:p>
                          <w:p w14:paraId="2AB678EE" w14:textId="06639A9D" w:rsidR="006F6BFB" w:rsidRDefault="006F6BFB" w:rsidP="006F6BFB">
                            <w:pPr>
                              <w:spacing w:after="0" w:line="240" w:lineRule="auto"/>
                              <w:rPr>
                                <w:rFonts w:ascii="Times New Roman" w:hAnsi="Times New Roman"/>
                                <w:sz w:val="20"/>
                                <w:szCs w:val="20"/>
                              </w:rPr>
                            </w:pPr>
                            <w:r w:rsidRPr="001E1999">
                              <w:rPr>
                                <w:rFonts w:ascii="Times New Roman" w:hAnsi="Times New Roman"/>
                                <w:b/>
                                <w:sz w:val="20"/>
                                <w:szCs w:val="20"/>
                              </w:rPr>
                              <w:t>Received:</w:t>
                            </w:r>
                            <w:r>
                              <w:rPr>
                                <w:rFonts w:ascii="Times New Roman" w:hAnsi="Times New Roman"/>
                                <w:sz w:val="20"/>
                                <w:szCs w:val="20"/>
                              </w:rPr>
                              <w:t xml:space="preserve"> </w:t>
                            </w:r>
                            <w:r w:rsidR="003E6263">
                              <w:rPr>
                                <w:rFonts w:ascii="Times New Roman" w:hAnsi="Times New Roman"/>
                                <w:sz w:val="20"/>
                                <w:szCs w:val="20"/>
                              </w:rPr>
                              <w:t>16</w:t>
                            </w:r>
                            <w:r>
                              <w:rPr>
                                <w:rFonts w:ascii="Times New Roman" w:hAnsi="Times New Roman"/>
                                <w:sz w:val="20"/>
                                <w:szCs w:val="20"/>
                              </w:rPr>
                              <w:t xml:space="preserve"> </w:t>
                            </w:r>
                            <w:r w:rsidR="00866FF8">
                              <w:rPr>
                                <w:rFonts w:ascii="Times New Roman" w:hAnsi="Times New Roman"/>
                                <w:sz w:val="20"/>
                                <w:szCs w:val="20"/>
                              </w:rPr>
                              <w:t>June</w:t>
                            </w:r>
                            <w:r>
                              <w:rPr>
                                <w:rFonts w:ascii="Times New Roman" w:hAnsi="Times New Roman"/>
                                <w:sz w:val="20"/>
                                <w:szCs w:val="20"/>
                              </w:rPr>
                              <w:t xml:space="preserve"> 20</w:t>
                            </w:r>
                            <w:r w:rsidR="009B54E1">
                              <w:rPr>
                                <w:rFonts w:ascii="Times New Roman" w:hAnsi="Times New Roman"/>
                                <w:sz w:val="20"/>
                                <w:szCs w:val="20"/>
                              </w:rPr>
                              <w:t>2</w:t>
                            </w:r>
                            <w:r w:rsidR="00E047DD">
                              <w:rPr>
                                <w:rFonts w:ascii="Times New Roman" w:hAnsi="Times New Roman"/>
                                <w:sz w:val="20"/>
                                <w:szCs w:val="20"/>
                              </w:rPr>
                              <w:t>3</w:t>
                            </w:r>
                          </w:p>
                          <w:p w14:paraId="77016995" w14:textId="3E1A53C8" w:rsidR="00704F80" w:rsidRDefault="00C25E09" w:rsidP="005874B4">
                            <w:pPr>
                              <w:spacing w:after="0" w:line="240" w:lineRule="auto"/>
                              <w:rPr>
                                <w:rFonts w:ascii="Times New Roman" w:hAnsi="Times New Roman"/>
                                <w:sz w:val="20"/>
                                <w:szCs w:val="20"/>
                              </w:rPr>
                            </w:pPr>
                            <w:r>
                              <w:rPr>
                                <w:rFonts w:ascii="Times New Roman" w:hAnsi="Times New Roman"/>
                                <w:b/>
                                <w:sz w:val="20"/>
                                <w:szCs w:val="20"/>
                              </w:rPr>
                              <w:t>Accepted</w:t>
                            </w:r>
                            <w:r w:rsidR="00704F80" w:rsidRPr="001E1999">
                              <w:rPr>
                                <w:rFonts w:ascii="Times New Roman" w:hAnsi="Times New Roman"/>
                                <w:b/>
                                <w:sz w:val="20"/>
                                <w:szCs w:val="20"/>
                              </w:rPr>
                              <w:t>:</w:t>
                            </w:r>
                            <w:r w:rsidR="00704F80">
                              <w:rPr>
                                <w:rFonts w:ascii="Times New Roman" w:hAnsi="Times New Roman"/>
                                <w:sz w:val="20"/>
                                <w:szCs w:val="20"/>
                              </w:rPr>
                              <w:t xml:space="preserve"> </w:t>
                            </w:r>
                            <w:r w:rsidR="003E6263">
                              <w:rPr>
                                <w:rFonts w:ascii="Times New Roman" w:hAnsi="Times New Roman"/>
                                <w:sz w:val="20"/>
                                <w:szCs w:val="20"/>
                              </w:rPr>
                              <w:t>16</w:t>
                            </w:r>
                            <w:r w:rsidR="00704F80">
                              <w:rPr>
                                <w:rFonts w:ascii="Times New Roman" w:hAnsi="Times New Roman"/>
                                <w:sz w:val="20"/>
                                <w:szCs w:val="20"/>
                              </w:rPr>
                              <w:t xml:space="preserve"> </w:t>
                            </w:r>
                            <w:r w:rsidR="00BD1B61">
                              <w:rPr>
                                <w:rFonts w:ascii="Times New Roman" w:hAnsi="Times New Roman"/>
                                <w:sz w:val="20"/>
                                <w:szCs w:val="20"/>
                              </w:rPr>
                              <w:t>August</w:t>
                            </w:r>
                            <w:r w:rsidR="00E047DD">
                              <w:rPr>
                                <w:rFonts w:ascii="Times New Roman" w:hAnsi="Times New Roman"/>
                                <w:sz w:val="20"/>
                                <w:szCs w:val="20"/>
                              </w:rPr>
                              <w:t xml:space="preserve"> 2023</w:t>
                            </w:r>
                          </w:p>
                          <w:p w14:paraId="0C3C69F9" w14:textId="77777777" w:rsidR="006D0FCC" w:rsidRDefault="006D0FCC" w:rsidP="005874B4">
                            <w:pPr>
                              <w:spacing w:after="0" w:line="240" w:lineRule="auto"/>
                              <w:rPr>
                                <w:rFonts w:ascii="Times New Roman" w:hAnsi="Times New Roman"/>
                                <w:sz w:val="20"/>
                                <w:szCs w:val="20"/>
                              </w:rPr>
                            </w:pPr>
                          </w:p>
                          <w:p w14:paraId="04BA3E37" w14:textId="77777777" w:rsidR="006D0FCC" w:rsidRPr="001E1999" w:rsidRDefault="006D0FCC" w:rsidP="005874B4">
                            <w:pPr>
                              <w:spacing w:after="0" w:line="240" w:lineRule="auto"/>
                              <w:rPr>
                                <w:rFonts w:ascii="Times New Roman" w:hAnsi="Times New Roman"/>
                                <w:b/>
                                <w:sz w:val="20"/>
                                <w:szCs w:val="20"/>
                              </w:rPr>
                            </w:pPr>
                            <w:r>
                              <w:rPr>
                                <w:rFonts w:ascii="Times New Roman" w:hAnsi="Times New Roman"/>
                                <w:b/>
                                <w:sz w:val="20"/>
                                <w:szCs w:val="20"/>
                              </w:rPr>
                              <w:t>*</w:t>
                            </w:r>
                            <w:r w:rsidRPr="001E1999">
                              <w:rPr>
                                <w:rFonts w:ascii="Times New Roman" w:hAnsi="Times New Roman"/>
                                <w:b/>
                                <w:sz w:val="20"/>
                                <w:szCs w:val="20"/>
                              </w:rPr>
                              <w:t>Correspondence:</w:t>
                            </w:r>
                          </w:p>
                          <w:p w14:paraId="77F185C4" w14:textId="55544BD0" w:rsidR="006D0FCC" w:rsidRDefault="00330554" w:rsidP="00C1578E">
                            <w:pPr>
                              <w:pStyle w:val="email"/>
                            </w:pPr>
                            <w:r w:rsidRPr="00330554">
                              <w:t xml:space="preserve">Nancy N. </w:t>
                            </w:r>
                            <w:bookmarkStart w:id="3" w:name="_Hlk143785467"/>
                            <w:r w:rsidRPr="00330554">
                              <w:t>Maingi</w:t>
                            </w:r>
                            <w:bookmarkEnd w:id="3"/>
                            <w:r w:rsidR="006D0FCC">
                              <w:t>,</w:t>
                            </w:r>
                          </w:p>
                          <w:p w14:paraId="07A59C7A" w14:textId="34015FA3" w:rsidR="006D0FCC" w:rsidRDefault="006D0FCC" w:rsidP="00C1578E">
                            <w:pPr>
                              <w:pStyle w:val="email"/>
                            </w:pPr>
                            <w:r>
                              <w:t xml:space="preserve">E-mail: </w:t>
                            </w:r>
                            <w:r w:rsidR="0039572C" w:rsidRPr="0039572C">
                              <w:t>nancy.maingi@dkut.ac.ke</w:t>
                            </w:r>
                          </w:p>
                          <w:p w14:paraId="7770B9ED" w14:textId="77777777" w:rsidR="006D0FCC" w:rsidRDefault="006D0FCC" w:rsidP="005874B4">
                            <w:pPr>
                              <w:spacing w:after="0" w:line="240" w:lineRule="auto"/>
                              <w:rPr>
                                <w:rFonts w:ascii="Times New Roman" w:hAnsi="Times New Roman"/>
                                <w:sz w:val="20"/>
                                <w:szCs w:val="20"/>
                              </w:rPr>
                            </w:pPr>
                          </w:p>
                          <w:p w14:paraId="3A99AF7C" w14:textId="77777777" w:rsidR="006D0FCC" w:rsidRPr="00480148" w:rsidRDefault="00A67CD9" w:rsidP="00C1578E">
                            <w:pPr>
                              <w:pStyle w:val="email"/>
                            </w:pPr>
                            <w:r w:rsidRPr="00A67CD9">
                              <w:rPr>
                                <w:b/>
                              </w:rPr>
                              <w:t>Copyright:</w:t>
                            </w:r>
                            <w:r w:rsidRPr="00A67CD9">
                              <w:t xml:space="preserve"> © the author(s), publisher and licensee Medip Academy</w:t>
                            </w:r>
                            <w:r w:rsidR="006D0FCC" w:rsidRPr="00E87EBF">
                              <w:t xml:space="preserve">. This is an open-access article distributed under the terms of the Creative Commons Attribution </w:t>
                            </w:r>
                            <w:r w:rsidR="006D0FCC">
                              <w:t xml:space="preserve">Non-Commercial </w:t>
                            </w:r>
                            <w:r w:rsidR="006D0FCC" w:rsidRPr="00E87EBF">
                              <w:t xml:space="preserve">License, which permits unrestricted </w:t>
                            </w:r>
                            <w:r w:rsidR="006D0FCC">
                              <w:t xml:space="preserve">non-commercial </w:t>
                            </w:r>
                            <w:r w:rsidR="006D0FCC" w:rsidRPr="00E87EBF">
                              <w:t>use, distribution, and reproduction in any medium, provided the original work is properly cited.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5D0AD" id="Text Box 2" o:spid="_x0000_s1027" type="#_x0000_t202" style="position:absolute;left:0;text-align:left;margin-left:-1.25pt;margin-top:6.9pt;width:492.75pt;height:19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HHgIAAB8EAAAOAAAAZHJzL2Uyb0RvYy54bWysU9tu2zAMfR+wfxD0vjjxknQ14hRdugwD&#10;ugvQ7gNkWY6FyaJGKbGzry8lp2nQvQ3Tg0CJ1OHhIbW6GTrDDgq9Blvy2WTKmbISam13Jf/5uH33&#10;gTMfhK2FAatKflSe36zfvln1rlA5tGBqhYxArC96V/I2BFdkmZet6oSfgFOWnA1gJwIdcZfVKHpC&#10;70yWT6fLrAesHYJU3tPt3ejk64TfNEqG703jVWCm5MQtpB3TXsU9W69EsUPhWi1PNMQ/sOiEtpT0&#10;DHUngmB71H9BdVoieGjCREKXQdNoqVINVM1s+qqah1Y4lWohcbw7y+T/H6z8dviBTNclX3JmRUct&#10;elRDYB9hYHlUp3e+oKAHR2FhoGvqcqrUu3uQvzyzsGmF3albROhbJWpiN4svs4unI46PIFX/FWpK&#10;I/YBEtDQYBelIzEYoVOXjufORCqSLpf54uo6X3AmyZfP58tpnnqXieL5uUMfPivoWDRKjtT6BC8O&#10;9z5EOqJ4DonZPBhdb7Ux6YC7amOQHQSNyTatVMGrMGNZT1zeL4ijFDSt/ndKYSECpVFC2Ns6WVGK&#10;Tyc7CG1Gm1gYe9ImyjEKE4ZqSE1IwkXdKqiPJBbCOLH0w8hoAf9w1tO0xtR7gYoz88WS4Nez+TyO&#10;dzrMF1ekDsNLT3XpEVYSVMkDZ6O5CelLRCks3FJjGp0ke2FyokxTmJQ8/Zg45pfnFPXyr9dPAAAA&#10;//8DAFBLAwQUAAYACAAAACEAlm8VAN0AAAAJAQAADwAAAGRycy9kb3ducmV2LnhtbEyPzU7DMBCE&#10;70i8g7VI3FqHhqImxKlQpYozJQKOm3hJIvwTYjdN+/QsJzjuzGh2vmI7WyMmGkPvnYK7ZQKCXON1&#10;71oF1et+sQERIjqNxjtScKYA2/L6qsBc+5N7oekQW8ElLuSooItxyKUMTUcWw9IP5Nj79KPFyOfY&#10;Sj3iicutkaskeZAWe8cfOhxo11HzdThaBbv9+fuyvq9qc3lDmqrp+YOad6Vub+anRxCR5vgXht/5&#10;PB1K3lT7o9NBGAWL1ZqTrKdMwH62SZmtVpBmWQKyLOR/gvIHAAD//wMAUEsBAi0AFAAGAAgAAAAh&#10;ALaDOJL+AAAA4QEAABMAAAAAAAAAAAAAAAAAAAAAAFtDb250ZW50X1R5cGVzXS54bWxQSwECLQAU&#10;AAYACAAAACEAOP0h/9YAAACUAQAACwAAAAAAAAAAAAAAAAAvAQAAX3JlbHMvLnJlbHNQSwECLQAU&#10;AAYACAAAACEASTJfhx4CAAAfBAAADgAAAAAAAAAAAAAAAAAuAgAAZHJzL2Uyb0RvYy54bWxQSwEC&#10;LQAUAAYACAAAACEAlm8VAN0AAAAJAQAADwAAAAAAAAAAAAAAAAB4BAAAZHJzL2Rvd25yZXYueG1s&#10;UEsFBgAAAAAEAAQA8wAAAIIFAAAAAA==&#10;" stroked="f" strokeweight=".5pt">
                <v:stroke joinstyle="round" endcap="square"/>
                <v:textbox>
                  <w:txbxContent>
                    <w:p w14:paraId="0129FEFB" w14:textId="77777777" w:rsidR="0039572C" w:rsidRPr="0042117F" w:rsidRDefault="0039572C" w:rsidP="0039572C">
                      <w:pPr>
                        <w:spacing w:after="0" w:line="240" w:lineRule="auto"/>
                        <w:jc w:val="both"/>
                        <w:rPr>
                          <w:rFonts w:ascii="Times New Roman" w:hAnsi="Times New Roman"/>
                          <w:b/>
                          <w:bCs/>
                          <w:sz w:val="20"/>
                          <w:szCs w:val="20"/>
                        </w:rPr>
                      </w:pPr>
                      <w:r w:rsidRPr="0042117F">
                        <w:rPr>
                          <w:rFonts w:ascii="Times New Roman" w:hAnsi="Times New Roman"/>
                          <w:b/>
                          <w:bCs/>
                          <w:sz w:val="20"/>
                          <w:szCs w:val="20"/>
                          <w:vertAlign w:val="superscript"/>
                        </w:rPr>
                        <w:t>1</w:t>
                      </w:r>
                      <w:r w:rsidRPr="0042117F">
                        <w:rPr>
                          <w:rFonts w:ascii="Times New Roman" w:hAnsi="Times New Roman"/>
                          <w:sz w:val="20"/>
                          <w:szCs w:val="20"/>
                        </w:rPr>
                        <w:t>Department of Midwifery and Reproductive Health, Dedan Kimathi University of Technology, Nyeri, Kenya</w:t>
                      </w:r>
                    </w:p>
                    <w:p w14:paraId="432794F0" w14:textId="24051119" w:rsidR="0039572C" w:rsidRPr="0042117F" w:rsidRDefault="0039572C" w:rsidP="0039572C">
                      <w:pPr>
                        <w:spacing w:after="0" w:line="240" w:lineRule="auto"/>
                        <w:jc w:val="both"/>
                        <w:rPr>
                          <w:rFonts w:ascii="Times New Roman" w:hAnsi="Times New Roman"/>
                          <w:sz w:val="20"/>
                          <w:szCs w:val="20"/>
                        </w:rPr>
                      </w:pPr>
                      <w:r w:rsidRPr="0042117F">
                        <w:rPr>
                          <w:rFonts w:ascii="Times New Roman" w:hAnsi="Times New Roman"/>
                          <w:sz w:val="20"/>
                          <w:szCs w:val="20"/>
                          <w:vertAlign w:val="superscript"/>
                        </w:rPr>
                        <w:t>2</w:t>
                      </w:r>
                      <w:r w:rsidRPr="0042117F">
                        <w:rPr>
                          <w:rFonts w:ascii="Times New Roman" w:hAnsi="Times New Roman"/>
                          <w:sz w:val="20"/>
                          <w:szCs w:val="20"/>
                        </w:rPr>
                        <w:t xml:space="preserve">Department of Population, Reproductive Health and Community Resource </w:t>
                      </w:r>
                      <w:r w:rsidR="006F0A5B" w:rsidRPr="006F0A5B">
                        <w:rPr>
                          <w:rFonts w:ascii="Times New Roman" w:hAnsi="Times New Roman"/>
                          <w:sz w:val="20"/>
                          <w:szCs w:val="20"/>
                        </w:rPr>
                        <w:t>Management</w:t>
                      </w:r>
                      <w:r w:rsidRPr="0042117F">
                        <w:rPr>
                          <w:rFonts w:ascii="Times New Roman" w:hAnsi="Times New Roman"/>
                          <w:sz w:val="20"/>
                          <w:szCs w:val="20"/>
                        </w:rPr>
                        <w:t>, Kenyatta University, Nairobi, Kenya</w:t>
                      </w:r>
                    </w:p>
                    <w:p w14:paraId="6089860A" w14:textId="77777777" w:rsidR="0039572C" w:rsidRPr="0042117F" w:rsidRDefault="0039572C" w:rsidP="0039572C">
                      <w:pPr>
                        <w:spacing w:after="0" w:line="240" w:lineRule="auto"/>
                        <w:jc w:val="both"/>
                        <w:rPr>
                          <w:rFonts w:ascii="Times New Roman" w:hAnsi="Times New Roman"/>
                          <w:sz w:val="20"/>
                          <w:szCs w:val="20"/>
                        </w:rPr>
                      </w:pPr>
                      <w:r w:rsidRPr="0042117F">
                        <w:rPr>
                          <w:rFonts w:ascii="Times New Roman" w:hAnsi="Times New Roman"/>
                          <w:sz w:val="20"/>
                          <w:szCs w:val="20"/>
                          <w:vertAlign w:val="superscript"/>
                        </w:rPr>
                        <w:t>3</w:t>
                      </w:r>
                      <w:r w:rsidRPr="0042117F">
                        <w:rPr>
                          <w:rFonts w:ascii="Times New Roman" w:hAnsi="Times New Roman"/>
                          <w:sz w:val="20"/>
                          <w:szCs w:val="20"/>
                        </w:rPr>
                        <w:t>Department of Community Health Nursing, Jomo Kenyatta University of Agriculture and Technology, Kiambu, Kenya</w:t>
                      </w:r>
                    </w:p>
                    <w:p w14:paraId="1D4993C4" w14:textId="60FC3F44" w:rsidR="006D0FCC" w:rsidRPr="0008180F" w:rsidRDefault="006D0FCC" w:rsidP="0008180F">
                      <w:pPr>
                        <w:pStyle w:val="affiliation"/>
                        <w:rPr>
                          <w:lang w:val="en-US"/>
                        </w:rPr>
                      </w:pPr>
                    </w:p>
                    <w:p w14:paraId="2AB678EE" w14:textId="06639A9D" w:rsidR="006F6BFB" w:rsidRDefault="006F6BFB" w:rsidP="006F6BFB">
                      <w:pPr>
                        <w:spacing w:after="0" w:line="240" w:lineRule="auto"/>
                        <w:rPr>
                          <w:rFonts w:ascii="Times New Roman" w:hAnsi="Times New Roman"/>
                          <w:sz w:val="20"/>
                          <w:szCs w:val="20"/>
                        </w:rPr>
                      </w:pPr>
                      <w:r w:rsidRPr="001E1999">
                        <w:rPr>
                          <w:rFonts w:ascii="Times New Roman" w:hAnsi="Times New Roman"/>
                          <w:b/>
                          <w:sz w:val="20"/>
                          <w:szCs w:val="20"/>
                        </w:rPr>
                        <w:t>Received:</w:t>
                      </w:r>
                      <w:r>
                        <w:rPr>
                          <w:rFonts w:ascii="Times New Roman" w:hAnsi="Times New Roman"/>
                          <w:sz w:val="20"/>
                          <w:szCs w:val="20"/>
                        </w:rPr>
                        <w:t xml:space="preserve"> </w:t>
                      </w:r>
                      <w:r w:rsidR="003E6263">
                        <w:rPr>
                          <w:rFonts w:ascii="Times New Roman" w:hAnsi="Times New Roman"/>
                          <w:sz w:val="20"/>
                          <w:szCs w:val="20"/>
                        </w:rPr>
                        <w:t>16</w:t>
                      </w:r>
                      <w:r>
                        <w:rPr>
                          <w:rFonts w:ascii="Times New Roman" w:hAnsi="Times New Roman"/>
                          <w:sz w:val="20"/>
                          <w:szCs w:val="20"/>
                        </w:rPr>
                        <w:t xml:space="preserve"> </w:t>
                      </w:r>
                      <w:r w:rsidR="00866FF8">
                        <w:rPr>
                          <w:rFonts w:ascii="Times New Roman" w:hAnsi="Times New Roman"/>
                          <w:sz w:val="20"/>
                          <w:szCs w:val="20"/>
                        </w:rPr>
                        <w:t>June</w:t>
                      </w:r>
                      <w:r>
                        <w:rPr>
                          <w:rFonts w:ascii="Times New Roman" w:hAnsi="Times New Roman"/>
                          <w:sz w:val="20"/>
                          <w:szCs w:val="20"/>
                        </w:rPr>
                        <w:t xml:space="preserve"> 20</w:t>
                      </w:r>
                      <w:r w:rsidR="009B54E1">
                        <w:rPr>
                          <w:rFonts w:ascii="Times New Roman" w:hAnsi="Times New Roman"/>
                          <w:sz w:val="20"/>
                          <w:szCs w:val="20"/>
                        </w:rPr>
                        <w:t>2</w:t>
                      </w:r>
                      <w:r w:rsidR="00E047DD">
                        <w:rPr>
                          <w:rFonts w:ascii="Times New Roman" w:hAnsi="Times New Roman"/>
                          <w:sz w:val="20"/>
                          <w:szCs w:val="20"/>
                        </w:rPr>
                        <w:t>3</w:t>
                      </w:r>
                    </w:p>
                    <w:p w14:paraId="77016995" w14:textId="3E1A53C8" w:rsidR="00704F80" w:rsidRDefault="00C25E09" w:rsidP="005874B4">
                      <w:pPr>
                        <w:spacing w:after="0" w:line="240" w:lineRule="auto"/>
                        <w:rPr>
                          <w:rFonts w:ascii="Times New Roman" w:hAnsi="Times New Roman"/>
                          <w:sz w:val="20"/>
                          <w:szCs w:val="20"/>
                        </w:rPr>
                      </w:pPr>
                      <w:r>
                        <w:rPr>
                          <w:rFonts w:ascii="Times New Roman" w:hAnsi="Times New Roman"/>
                          <w:b/>
                          <w:sz w:val="20"/>
                          <w:szCs w:val="20"/>
                        </w:rPr>
                        <w:t>Accepted</w:t>
                      </w:r>
                      <w:r w:rsidR="00704F80" w:rsidRPr="001E1999">
                        <w:rPr>
                          <w:rFonts w:ascii="Times New Roman" w:hAnsi="Times New Roman"/>
                          <w:b/>
                          <w:sz w:val="20"/>
                          <w:szCs w:val="20"/>
                        </w:rPr>
                        <w:t>:</w:t>
                      </w:r>
                      <w:r w:rsidR="00704F80">
                        <w:rPr>
                          <w:rFonts w:ascii="Times New Roman" w:hAnsi="Times New Roman"/>
                          <w:sz w:val="20"/>
                          <w:szCs w:val="20"/>
                        </w:rPr>
                        <w:t xml:space="preserve"> </w:t>
                      </w:r>
                      <w:r w:rsidR="003E6263">
                        <w:rPr>
                          <w:rFonts w:ascii="Times New Roman" w:hAnsi="Times New Roman"/>
                          <w:sz w:val="20"/>
                          <w:szCs w:val="20"/>
                        </w:rPr>
                        <w:t>16</w:t>
                      </w:r>
                      <w:r w:rsidR="00704F80">
                        <w:rPr>
                          <w:rFonts w:ascii="Times New Roman" w:hAnsi="Times New Roman"/>
                          <w:sz w:val="20"/>
                          <w:szCs w:val="20"/>
                        </w:rPr>
                        <w:t xml:space="preserve"> </w:t>
                      </w:r>
                      <w:r w:rsidR="00BD1B61">
                        <w:rPr>
                          <w:rFonts w:ascii="Times New Roman" w:hAnsi="Times New Roman"/>
                          <w:sz w:val="20"/>
                          <w:szCs w:val="20"/>
                        </w:rPr>
                        <w:t>August</w:t>
                      </w:r>
                      <w:r w:rsidR="00E047DD">
                        <w:rPr>
                          <w:rFonts w:ascii="Times New Roman" w:hAnsi="Times New Roman"/>
                          <w:sz w:val="20"/>
                          <w:szCs w:val="20"/>
                        </w:rPr>
                        <w:t xml:space="preserve"> 2023</w:t>
                      </w:r>
                    </w:p>
                    <w:p w14:paraId="0C3C69F9" w14:textId="77777777" w:rsidR="006D0FCC" w:rsidRDefault="006D0FCC" w:rsidP="005874B4">
                      <w:pPr>
                        <w:spacing w:after="0" w:line="240" w:lineRule="auto"/>
                        <w:rPr>
                          <w:rFonts w:ascii="Times New Roman" w:hAnsi="Times New Roman"/>
                          <w:sz w:val="20"/>
                          <w:szCs w:val="20"/>
                        </w:rPr>
                      </w:pPr>
                    </w:p>
                    <w:p w14:paraId="04BA3E37" w14:textId="77777777" w:rsidR="006D0FCC" w:rsidRPr="001E1999" w:rsidRDefault="006D0FCC" w:rsidP="005874B4">
                      <w:pPr>
                        <w:spacing w:after="0" w:line="240" w:lineRule="auto"/>
                        <w:rPr>
                          <w:rFonts w:ascii="Times New Roman" w:hAnsi="Times New Roman"/>
                          <w:b/>
                          <w:sz w:val="20"/>
                          <w:szCs w:val="20"/>
                        </w:rPr>
                      </w:pPr>
                      <w:r>
                        <w:rPr>
                          <w:rFonts w:ascii="Times New Roman" w:hAnsi="Times New Roman"/>
                          <w:b/>
                          <w:sz w:val="20"/>
                          <w:szCs w:val="20"/>
                        </w:rPr>
                        <w:t>*</w:t>
                      </w:r>
                      <w:r w:rsidRPr="001E1999">
                        <w:rPr>
                          <w:rFonts w:ascii="Times New Roman" w:hAnsi="Times New Roman"/>
                          <w:b/>
                          <w:sz w:val="20"/>
                          <w:szCs w:val="20"/>
                        </w:rPr>
                        <w:t>Correspondence:</w:t>
                      </w:r>
                    </w:p>
                    <w:p w14:paraId="77F185C4" w14:textId="55544BD0" w:rsidR="006D0FCC" w:rsidRDefault="00330554" w:rsidP="00C1578E">
                      <w:pPr>
                        <w:pStyle w:val="email"/>
                      </w:pPr>
                      <w:r w:rsidRPr="00330554">
                        <w:t xml:space="preserve">Nancy N. </w:t>
                      </w:r>
                      <w:bookmarkStart w:id="4" w:name="_Hlk143785467"/>
                      <w:r w:rsidRPr="00330554">
                        <w:t>Maingi</w:t>
                      </w:r>
                      <w:bookmarkEnd w:id="4"/>
                      <w:r w:rsidR="006D0FCC">
                        <w:t>,</w:t>
                      </w:r>
                    </w:p>
                    <w:p w14:paraId="07A59C7A" w14:textId="34015FA3" w:rsidR="006D0FCC" w:rsidRDefault="006D0FCC" w:rsidP="00C1578E">
                      <w:pPr>
                        <w:pStyle w:val="email"/>
                      </w:pPr>
                      <w:r>
                        <w:t xml:space="preserve">E-mail: </w:t>
                      </w:r>
                      <w:r w:rsidR="0039572C" w:rsidRPr="0039572C">
                        <w:t>nancy.maingi@dkut.ac.ke</w:t>
                      </w:r>
                    </w:p>
                    <w:p w14:paraId="7770B9ED" w14:textId="77777777" w:rsidR="006D0FCC" w:rsidRDefault="006D0FCC" w:rsidP="005874B4">
                      <w:pPr>
                        <w:spacing w:after="0" w:line="240" w:lineRule="auto"/>
                        <w:rPr>
                          <w:rFonts w:ascii="Times New Roman" w:hAnsi="Times New Roman"/>
                          <w:sz w:val="20"/>
                          <w:szCs w:val="20"/>
                        </w:rPr>
                      </w:pPr>
                    </w:p>
                    <w:p w14:paraId="3A99AF7C" w14:textId="77777777" w:rsidR="006D0FCC" w:rsidRPr="00480148" w:rsidRDefault="00A67CD9" w:rsidP="00C1578E">
                      <w:pPr>
                        <w:pStyle w:val="email"/>
                      </w:pPr>
                      <w:r w:rsidRPr="00A67CD9">
                        <w:rPr>
                          <w:b/>
                        </w:rPr>
                        <w:t>Copyright:</w:t>
                      </w:r>
                      <w:r w:rsidRPr="00A67CD9">
                        <w:t xml:space="preserve"> © the author(s), publisher and licensee Medip Academy</w:t>
                      </w:r>
                      <w:r w:rsidR="006D0FCC" w:rsidRPr="00E87EBF">
                        <w:t xml:space="preserve">. This is an open-access article distributed under the terms of the Creative Commons Attribution </w:t>
                      </w:r>
                      <w:r w:rsidR="006D0FCC">
                        <w:t xml:space="preserve">Non-Commercial </w:t>
                      </w:r>
                      <w:r w:rsidR="006D0FCC" w:rsidRPr="00E87EBF">
                        <w:t xml:space="preserve">License, which permits unrestricted </w:t>
                      </w:r>
                      <w:r w:rsidR="006D0FCC">
                        <w:t xml:space="preserve">non-commercial </w:t>
                      </w:r>
                      <w:r w:rsidR="006D0FCC" w:rsidRPr="00E87EBF">
                        <w:t>use, distribution, and reproduction in any medium, provided the original work is properly cited.</w:t>
                      </w:r>
                    </w:p>
                  </w:txbxContent>
                </v:textbox>
              </v:shape>
            </w:pict>
          </mc:Fallback>
        </mc:AlternateContent>
      </w:r>
      <w:r w:rsidR="00E55ED2">
        <w:rPr>
          <w:b/>
          <w:bCs/>
          <w:noProof/>
          <w:color w:val="400040"/>
          <w:lang w:eastAsia="en-IN"/>
        </w:rPr>
        <mc:AlternateContent>
          <mc:Choice Requires="wps">
            <w:drawing>
              <wp:anchor distT="4294967295" distB="4294967295" distL="114300" distR="114300" simplePos="0" relativeHeight="251658752" behindDoc="0" locked="0" layoutInCell="1" allowOverlap="1" wp14:anchorId="68BC51AE" wp14:editId="56B45096">
                <wp:simplePos x="0" y="0"/>
                <wp:positionH relativeFrom="column">
                  <wp:posOffset>102975</wp:posOffset>
                </wp:positionH>
                <wp:positionV relativeFrom="paragraph">
                  <wp:posOffset>36830</wp:posOffset>
                </wp:positionV>
                <wp:extent cx="3549751" cy="0"/>
                <wp:effectExtent l="0" t="0" r="1270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49751"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22D76"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1pt,2.9pt" to="28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2Ba2wEAACMEAAAOAAAAZHJzL2Uyb0RvYy54bWysU9uO0zAQfUfiHyy/06Rll0vUdB+6Wl5W&#10;UNHlA7yO3VjYHmts2vTvGTtNWG5CIF6sjGfOmTnHk/XN4Cw7KowGfMuXi5oz5SV0xh9a/unh7sUb&#10;zmISvhMWvGr5WUV+s3n+bH0KjVpBD7ZTyIjEx+YUWt6nFJqqirJXTsQFBOUpqQGdSBTioepQnIjd&#10;2WpV16+qE2AXEKSKkW5vxyTfFH6tlUwftI4qMdtymi2VE8v5mM9qsxbNAUXojbyMIf5hCieMp6Yz&#10;1a1Ign1B8xOVMxIhgk4LCa4CrY1URQOpWdY/qNn3IqiihcyJYbYp/j9a+f64Q2a6ll9x5oWjJ9on&#10;FObQJ7YF78lAQLbKPp1CbKh863eYlcrB78M9yM+RctV3yRzEMJYNGl0uJ6lsKL6fZ9/VkJiky5fX&#10;V29fXy85k1OuEs0EDBjTOwWO5Y+WW+OzJaIRx/uYcmvRTCX52vp8RrCmuzPWliAvk9paZEdBayCk&#10;VD4tsyTCPqmkKKOLlnH8IiSdrRqZPypNVtHAyzJBWdLf8VpP1RmmaYoZWP8ZeKnPUFUW+G/AM6J0&#10;Bp9msDMe8Ffd0zBZocf6yYFRd7bgEbrzDqdnpk0szl3+mrzqT+MC//Zvb74CAAD//wMAUEsDBBQA&#10;BgAIAAAAIQC1zxbn2AAAAAYBAAAPAAAAZHJzL2Rvd25yZXYueG1sTI/LTsMwEEX3SPyDNUjsqNNC&#10;AgpxqqgSQixJWXTp2JOHGo9D7Lbh7xnYwPLoXt05U2wXN4ozzmHwpGC9SkAgGW8H6hR87F/unkCE&#10;qMnq0RMq+MIA2/L6qtC59Rd6x3MdO8EjFHKtoI9xyqUMpkenw8pPSJy1fnY6Ms6dtLO+8Lgb5SZJ&#10;Mun0QHyh1xPuejTH+uQUtKbLYl+bh6xpXqv27fNQ3e8OSt3eLNUziIhL/CvDjz6rQ8lOjT+RDWJk&#10;zjbcVJDyAxynjylz88uyLOR//fIbAAD//wMAUEsBAi0AFAAGAAgAAAAhALaDOJL+AAAA4QEAABMA&#10;AAAAAAAAAAAAAAAAAAAAAFtDb250ZW50X1R5cGVzXS54bWxQSwECLQAUAAYACAAAACEAOP0h/9YA&#10;AACUAQAACwAAAAAAAAAAAAAAAAAvAQAAX3JlbHMvLnJlbHNQSwECLQAUAAYACAAAACEAfPNgWtsB&#10;AAAjBAAADgAAAAAAAAAAAAAAAAAuAgAAZHJzL2Uyb0RvYy54bWxQSwECLQAUAAYACAAAACEAtc8W&#10;59gAAAAGAQAADwAAAAAAAAAAAAAAAAA1BAAAZHJzL2Rvd25yZXYueG1sUEsFBgAAAAAEAAQA8wAA&#10;ADoFAAAAAA==&#10;" strokecolor="#4f81bd [3204]">
                <o:lock v:ext="edit" shapetype="f"/>
              </v:line>
            </w:pict>
          </mc:Fallback>
        </mc:AlternateContent>
      </w:r>
    </w:p>
    <w:p w14:paraId="55A330BA"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709136F8"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0DF6BB69"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4D80739A"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53DFA739" w14:textId="77777777" w:rsidR="00FB79F0" w:rsidRDefault="00FB79F0" w:rsidP="007D49D1">
      <w:pPr>
        <w:spacing w:before="240" w:line="240" w:lineRule="auto"/>
        <w:jc w:val="both"/>
        <w:rPr>
          <w:rFonts w:ascii="Times New Roman" w:eastAsia="Times New Roman" w:hAnsi="Times New Roman"/>
          <w:b/>
          <w:bCs/>
          <w:kern w:val="36"/>
          <w:sz w:val="28"/>
          <w:szCs w:val="24"/>
          <w:lang w:eastAsia="en-IN"/>
        </w:rPr>
      </w:pPr>
    </w:p>
    <w:p w14:paraId="461F0C19" w14:textId="428870AC"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3020057B" w14:textId="07576083" w:rsidR="00480148" w:rsidRDefault="0039572C" w:rsidP="007D49D1">
      <w:pPr>
        <w:spacing w:before="240" w:line="240" w:lineRule="auto"/>
        <w:jc w:val="both"/>
        <w:rPr>
          <w:rFonts w:ascii="Times New Roman" w:eastAsia="Times New Roman" w:hAnsi="Times New Roman"/>
          <w:b/>
          <w:bCs/>
          <w:kern w:val="36"/>
          <w:sz w:val="28"/>
          <w:szCs w:val="24"/>
          <w:lang w:eastAsia="en-IN"/>
        </w:rPr>
      </w:pPr>
      <w:r>
        <w:rPr>
          <w:rFonts w:ascii="Times New Roman" w:eastAsia="Times New Roman" w:hAnsi="Times New Roman"/>
          <w:b/>
          <w:bCs/>
          <w:noProof/>
          <w:kern w:val="36"/>
          <w:sz w:val="28"/>
          <w:szCs w:val="24"/>
          <w:lang w:eastAsia="en-IN"/>
        </w:rPr>
        <mc:AlternateContent>
          <mc:Choice Requires="wps">
            <w:drawing>
              <wp:anchor distT="0" distB="0" distL="114300" distR="114300" simplePos="0" relativeHeight="251652096" behindDoc="0" locked="0" layoutInCell="1" allowOverlap="1" wp14:anchorId="737685F8" wp14:editId="2EE810A1">
                <wp:simplePos x="0" y="0"/>
                <wp:positionH relativeFrom="column">
                  <wp:posOffset>6985</wp:posOffset>
                </wp:positionH>
                <wp:positionV relativeFrom="paragraph">
                  <wp:posOffset>232410</wp:posOffset>
                </wp:positionV>
                <wp:extent cx="6215380" cy="3055620"/>
                <wp:effectExtent l="0" t="0" r="1397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3055620"/>
                        </a:xfrm>
                        <a:prstGeom prst="rect">
                          <a:avLst/>
                        </a:prstGeom>
                        <a:noFill/>
                        <a:ln w="12700" cap="flat">
                          <a:solidFill>
                            <a:schemeClr val="accent1"/>
                          </a:solidFill>
                          <a:round/>
                          <a:headEnd/>
                          <a:tailEnd/>
                        </a:ln>
                      </wps:spPr>
                      <wps:txbx>
                        <w:txbxContent>
                          <w:p w14:paraId="29BFB3A8" w14:textId="77777777" w:rsidR="006D0FCC" w:rsidRDefault="006D0FCC" w:rsidP="00FB6437">
                            <w:pPr>
                              <w:spacing w:after="0" w:line="240" w:lineRule="auto"/>
                              <w:jc w:val="both"/>
                              <w:rPr>
                                <w:rFonts w:ascii="Times New Roman" w:hAnsi="Times New Roman"/>
                                <w:b/>
                                <w:bCs/>
                                <w:color w:val="003296"/>
                                <w:sz w:val="20"/>
                                <w:szCs w:val="20"/>
                              </w:rPr>
                            </w:pPr>
                            <w:r w:rsidRPr="00211E5E">
                              <w:rPr>
                                <w:rFonts w:ascii="Times New Roman" w:hAnsi="Times New Roman"/>
                                <w:b/>
                                <w:bCs/>
                                <w:color w:val="003296"/>
                                <w:sz w:val="20"/>
                                <w:szCs w:val="20"/>
                              </w:rPr>
                              <w:t>ABSTRACT</w:t>
                            </w:r>
                          </w:p>
                          <w:p w14:paraId="0BB44AC4" w14:textId="77777777" w:rsidR="0039572C" w:rsidRDefault="0039572C" w:rsidP="00FB6437">
                            <w:pPr>
                              <w:spacing w:after="0" w:line="240" w:lineRule="auto"/>
                              <w:jc w:val="both"/>
                              <w:rPr>
                                <w:rFonts w:ascii="Times New Roman" w:hAnsi="Times New Roman"/>
                                <w:b/>
                                <w:bCs/>
                                <w:color w:val="003296"/>
                                <w:sz w:val="20"/>
                                <w:szCs w:val="20"/>
                              </w:rPr>
                            </w:pPr>
                          </w:p>
                          <w:p w14:paraId="2298E93E" w14:textId="77777777" w:rsidR="0039572C" w:rsidRPr="0039572C" w:rsidRDefault="0039572C" w:rsidP="0039572C">
                            <w:pPr>
                              <w:spacing w:after="0" w:line="240" w:lineRule="auto"/>
                              <w:jc w:val="both"/>
                              <w:rPr>
                                <w:rFonts w:ascii="Times New Roman" w:eastAsia="Times New Roman" w:hAnsi="Times New Roman"/>
                                <w:bCs/>
                                <w:sz w:val="20"/>
                                <w:szCs w:val="20"/>
                                <w:lang w:val="en-US"/>
                              </w:rPr>
                            </w:pPr>
                            <w:r w:rsidRPr="0039572C">
                              <w:rPr>
                                <w:rFonts w:ascii="Times New Roman" w:hAnsi="Times New Roman"/>
                                <w:b/>
                                <w:sz w:val="20"/>
                                <w:szCs w:val="20"/>
                                <w:lang w:val="en-US"/>
                              </w:rPr>
                              <w:t xml:space="preserve">Background: </w:t>
                            </w:r>
                            <w:r w:rsidRPr="0039572C">
                              <w:rPr>
                                <w:rFonts w:ascii="Times New Roman" w:hAnsi="Times New Roman"/>
                                <w:sz w:val="20"/>
                                <w:szCs w:val="20"/>
                                <w:lang w:val="en-US"/>
                              </w:rPr>
                              <w:t>Emergency obstetric and newborn care (EmONC) mediates maternal survival. To prevent deaths, mothers require access to quality care and utilization of health facilities where professionals can promptly diagnose and manage emergencies related to pregnancy and childbirth. The study focused on socio-demographic, social cultural and social economic factors.</w:t>
                            </w:r>
                          </w:p>
                          <w:p w14:paraId="5F38BF05" w14:textId="0573D449" w:rsidR="0039572C" w:rsidRPr="0039572C" w:rsidRDefault="0039572C" w:rsidP="0039572C">
                            <w:pPr>
                              <w:tabs>
                                <w:tab w:val="left" w:pos="2160"/>
                              </w:tabs>
                              <w:spacing w:after="0" w:line="240" w:lineRule="auto"/>
                              <w:jc w:val="both"/>
                              <w:rPr>
                                <w:rFonts w:ascii="Times New Roman" w:hAnsi="Times New Roman"/>
                                <w:sz w:val="20"/>
                                <w:szCs w:val="20"/>
                                <w:lang w:val="en-US"/>
                              </w:rPr>
                            </w:pPr>
                            <w:r w:rsidRPr="0039572C">
                              <w:rPr>
                                <w:rFonts w:ascii="Times New Roman" w:hAnsi="Times New Roman"/>
                                <w:b/>
                                <w:sz w:val="20"/>
                                <w:szCs w:val="20"/>
                                <w:lang w:val="en-US"/>
                              </w:rPr>
                              <w:t>Methods:</w:t>
                            </w:r>
                            <w:r w:rsidRPr="0039572C">
                              <w:rPr>
                                <w:rFonts w:ascii="Times New Roman" w:hAnsi="Times New Roman"/>
                                <w:sz w:val="20"/>
                                <w:szCs w:val="20"/>
                                <w:lang w:val="en-US"/>
                              </w:rPr>
                              <w:t xml:space="preserve"> </w:t>
                            </w:r>
                            <w:r w:rsidRPr="0039572C">
                              <w:rPr>
                                <w:rFonts w:ascii="Times New Roman" w:eastAsia="Times New Roman" w:hAnsi="Times New Roman"/>
                                <w:snapToGrid w:val="0"/>
                                <w:sz w:val="20"/>
                                <w:szCs w:val="20"/>
                                <w:lang w:val="en-GB"/>
                              </w:rPr>
                              <w:t xml:space="preserve">The </w:t>
                            </w:r>
                            <w:r w:rsidRPr="0039572C">
                              <w:rPr>
                                <w:rFonts w:ascii="Times New Roman" w:hAnsi="Times New Roman"/>
                                <w:sz w:val="20"/>
                                <w:szCs w:val="20"/>
                                <w:lang w:val="en-US"/>
                              </w:rPr>
                              <w:t>study was a randomized control trial and utilized a mixed method.</w:t>
                            </w:r>
                            <w:r w:rsidRPr="0039572C">
                              <w:rPr>
                                <w:rFonts w:ascii="Times New Roman" w:eastAsia="Times New Roman" w:hAnsi="Times New Roman"/>
                                <w:snapToGrid w:val="0"/>
                                <w:sz w:val="20"/>
                                <w:szCs w:val="20"/>
                                <w:lang w:val="en-GB"/>
                              </w:rPr>
                              <w:t xml:space="preserve"> Pregnant mother 26 to 32 weeks gestation and aged 15-49 years </w:t>
                            </w:r>
                            <w:r w:rsidRPr="0039572C">
                              <w:rPr>
                                <w:rFonts w:ascii="Times New Roman" w:hAnsi="Times New Roman"/>
                                <w:sz w:val="20"/>
                                <w:szCs w:val="20"/>
                                <w:lang w:val="en-US"/>
                              </w:rPr>
                              <w:t>totaling to 382 respondents were enrolled in the study. Allocation to each study group was done on a 1:1 ratio; hence each group had 191 participants. The study was conducted from January to July 2020.</w:t>
                            </w:r>
                          </w:p>
                          <w:p w14:paraId="1F05184E" w14:textId="3FBFF5D5" w:rsidR="0039572C" w:rsidRPr="0039572C" w:rsidRDefault="0039572C" w:rsidP="0039572C">
                            <w:pPr>
                              <w:spacing w:after="0" w:line="240" w:lineRule="auto"/>
                              <w:jc w:val="both"/>
                              <w:rPr>
                                <w:rFonts w:ascii="Times New Roman" w:hAnsi="Times New Roman"/>
                                <w:bCs/>
                                <w:sz w:val="20"/>
                                <w:szCs w:val="20"/>
                                <w:lang w:val="en-US"/>
                              </w:rPr>
                            </w:pPr>
                            <w:r w:rsidRPr="0039572C">
                              <w:rPr>
                                <w:rFonts w:ascii="Times New Roman" w:hAnsi="Times New Roman"/>
                                <w:b/>
                                <w:sz w:val="20"/>
                                <w:szCs w:val="20"/>
                                <w:lang w:val="en-US"/>
                              </w:rPr>
                              <w:t>Results:</w:t>
                            </w:r>
                            <w:r w:rsidRPr="0039572C">
                              <w:rPr>
                                <w:rFonts w:ascii="Times New Roman" w:hAnsi="Times New Roman"/>
                                <w:sz w:val="20"/>
                                <w:szCs w:val="20"/>
                                <w:lang w:val="en-US"/>
                              </w:rPr>
                              <w:t xml:space="preserve"> The intervention group had 95.93% (n=165) utilization of EmONC services in comparison to the control arm 75.29% (n=128). There was no discrepancy in both groups from base line to final survey OR=1.209, CI=0.742 to 1.969 and p=0.446. The level of education significantly influenced utilization at χ</w:t>
                            </w:r>
                            <w:r w:rsidRPr="0039572C">
                              <w:rPr>
                                <w:rFonts w:ascii="Times New Roman" w:hAnsi="Times New Roman"/>
                                <w:sz w:val="20"/>
                                <w:szCs w:val="20"/>
                                <w:vertAlign w:val="superscript"/>
                                <w:lang w:val="en-US"/>
                              </w:rPr>
                              <w:t>2</w:t>
                            </w:r>
                            <w:r w:rsidRPr="0039572C">
                              <w:rPr>
                                <w:rFonts w:ascii="Times New Roman" w:hAnsi="Times New Roman"/>
                                <w:sz w:val="20"/>
                                <w:szCs w:val="20"/>
                                <w:lang w:val="en-US"/>
                              </w:rPr>
                              <w:t>=40.402 and a p&lt;0.001. Secondary education influences utilization of EmONC services at AOR=8.791</w:t>
                            </w:r>
                            <w:r w:rsidR="000E09DA">
                              <w:rPr>
                                <w:rFonts w:ascii="Times New Roman" w:hAnsi="Times New Roman"/>
                                <w:sz w:val="20"/>
                                <w:szCs w:val="20"/>
                                <w:lang w:val="en-US"/>
                              </w:rPr>
                              <w:t xml:space="preserve">, </w:t>
                            </w:r>
                            <w:r w:rsidRPr="0039572C">
                              <w:rPr>
                                <w:rFonts w:ascii="Times New Roman" w:hAnsi="Times New Roman"/>
                                <w:sz w:val="20"/>
                                <w:szCs w:val="20"/>
                                <w:lang w:val="en-US"/>
                              </w:rPr>
                              <w:t>95% CI</w:t>
                            </w:r>
                            <w:r w:rsidR="008742CA">
                              <w:rPr>
                                <w:rFonts w:ascii="Times New Roman" w:hAnsi="Times New Roman"/>
                                <w:sz w:val="20"/>
                                <w:szCs w:val="20"/>
                                <w:lang w:val="en-US"/>
                              </w:rPr>
                              <w:t>=</w:t>
                            </w:r>
                            <w:r w:rsidRPr="0039572C">
                              <w:rPr>
                                <w:rFonts w:ascii="Times New Roman" w:hAnsi="Times New Roman"/>
                                <w:sz w:val="20"/>
                                <w:szCs w:val="20"/>
                                <w:lang w:val="en-US"/>
                              </w:rPr>
                              <w:t>3.631 to</w:t>
                            </w:r>
                            <w:r w:rsidR="008742CA">
                              <w:rPr>
                                <w:rFonts w:ascii="Times New Roman" w:hAnsi="Times New Roman"/>
                                <w:sz w:val="20"/>
                                <w:szCs w:val="20"/>
                                <w:lang w:val="en-US"/>
                              </w:rPr>
                              <w:t xml:space="preserve"> </w:t>
                            </w:r>
                            <w:r w:rsidRPr="0039572C">
                              <w:rPr>
                                <w:rFonts w:ascii="Times New Roman" w:hAnsi="Times New Roman"/>
                                <w:sz w:val="20"/>
                                <w:szCs w:val="20"/>
                                <w:lang w:val="en-US"/>
                              </w:rPr>
                              <w:t>21.285 and p&lt;0.001. Respondents with tertiary education were 2.5 times likely to utilize EmONC services. Parity was significant at χ</w:t>
                            </w:r>
                            <w:r w:rsidRPr="0039572C">
                              <w:rPr>
                                <w:rFonts w:ascii="Times New Roman" w:hAnsi="Times New Roman"/>
                                <w:sz w:val="20"/>
                                <w:szCs w:val="20"/>
                                <w:vertAlign w:val="superscript"/>
                                <w:lang w:val="en-US"/>
                              </w:rPr>
                              <w:t>2</w:t>
                            </w:r>
                            <w:r w:rsidRPr="0039572C">
                              <w:rPr>
                                <w:rFonts w:ascii="Times New Roman" w:hAnsi="Times New Roman"/>
                                <w:sz w:val="20"/>
                                <w:szCs w:val="20"/>
                                <w:lang w:val="en-US"/>
                              </w:rPr>
                              <w:t xml:space="preserve">=43.724, p&lt;0.001. </w:t>
                            </w:r>
                            <w:r w:rsidRPr="0039572C">
                              <w:rPr>
                                <w:rFonts w:ascii="Times New Roman" w:hAnsi="Times New Roman"/>
                                <w:bCs/>
                                <w:sz w:val="20"/>
                                <w:szCs w:val="20"/>
                                <w:lang w:val="en-US"/>
                              </w:rPr>
                              <w:t xml:space="preserve">There was no significant difference between socioeconomic factors, sociocultural factors and utilization of EmONC services at baseline level. </w:t>
                            </w:r>
                          </w:p>
                          <w:p w14:paraId="21823AFC" w14:textId="117F76B7" w:rsidR="0039572C" w:rsidRPr="0039572C" w:rsidRDefault="0039572C" w:rsidP="0039572C">
                            <w:pPr>
                              <w:spacing w:after="0" w:line="240" w:lineRule="auto"/>
                              <w:jc w:val="both"/>
                              <w:rPr>
                                <w:rFonts w:ascii="Times New Roman" w:hAnsi="Times New Roman"/>
                                <w:sz w:val="20"/>
                                <w:szCs w:val="20"/>
                                <w:lang w:val="en-US"/>
                              </w:rPr>
                            </w:pPr>
                            <w:r w:rsidRPr="0039572C">
                              <w:rPr>
                                <w:rFonts w:ascii="Times New Roman" w:hAnsi="Times New Roman"/>
                                <w:b/>
                                <w:bCs/>
                                <w:sz w:val="20"/>
                                <w:szCs w:val="20"/>
                                <w:lang w:val="en-US"/>
                              </w:rPr>
                              <w:t>Conclusions</w:t>
                            </w:r>
                            <w:r w:rsidRPr="0039572C">
                              <w:rPr>
                                <w:rFonts w:ascii="Times New Roman" w:hAnsi="Times New Roman"/>
                                <w:b/>
                                <w:sz w:val="20"/>
                                <w:szCs w:val="20"/>
                                <w:lang w:val="en-US"/>
                              </w:rPr>
                              <w:t>:</w:t>
                            </w:r>
                            <w:r w:rsidRPr="0039572C">
                              <w:rPr>
                                <w:rFonts w:ascii="Times New Roman" w:hAnsi="Times New Roman"/>
                                <w:bCs/>
                                <w:sz w:val="20"/>
                                <w:szCs w:val="20"/>
                                <w:lang w:val="en-US"/>
                              </w:rPr>
                              <w:t xml:space="preserve"> There was an increase in utilization of </w:t>
                            </w:r>
                            <w:r w:rsidRPr="0039572C">
                              <w:rPr>
                                <w:rFonts w:ascii="Times New Roman" w:eastAsia="Times New Roman" w:hAnsi="Times New Roman"/>
                                <w:sz w:val="20"/>
                                <w:szCs w:val="20"/>
                                <w:lang w:val="en-US"/>
                              </w:rPr>
                              <w:t xml:space="preserve">EmONC services. The education level and parity of the woman determined the </w:t>
                            </w:r>
                            <w:r w:rsidR="00D85157" w:rsidRPr="00D85157">
                              <w:rPr>
                                <w:rFonts w:ascii="Times New Roman" w:eastAsia="Times New Roman" w:hAnsi="Times New Roman"/>
                                <w:sz w:val="20"/>
                                <w:szCs w:val="20"/>
                                <w:lang w:val="en-US"/>
                              </w:rPr>
                              <w:t>utilization</w:t>
                            </w:r>
                            <w:r w:rsidRPr="0039572C">
                              <w:rPr>
                                <w:rFonts w:ascii="Times New Roman" w:eastAsia="Times New Roman" w:hAnsi="Times New Roman"/>
                                <w:sz w:val="20"/>
                                <w:szCs w:val="20"/>
                                <w:lang w:val="en-US"/>
                              </w:rPr>
                              <w:t xml:space="preserve"> of EmONC services. </w:t>
                            </w:r>
                          </w:p>
                          <w:p w14:paraId="1C1D9670" w14:textId="77777777" w:rsidR="0039572C" w:rsidRPr="0039572C" w:rsidRDefault="0039572C" w:rsidP="0039572C">
                            <w:pPr>
                              <w:spacing w:after="0" w:line="240" w:lineRule="auto"/>
                              <w:jc w:val="both"/>
                              <w:rPr>
                                <w:rFonts w:ascii="Times New Roman" w:hAnsi="Times New Roman"/>
                                <w:sz w:val="20"/>
                                <w:szCs w:val="20"/>
                                <w:lang w:val="en-US"/>
                              </w:rPr>
                            </w:pPr>
                          </w:p>
                          <w:p w14:paraId="362105B4" w14:textId="77777777" w:rsidR="0039572C" w:rsidRPr="0039572C" w:rsidRDefault="0039572C" w:rsidP="0039572C">
                            <w:pPr>
                              <w:spacing w:after="0" w:line="240" w:lineRule="auto"/>
                              <w:jc w:val="both"/>
                              <w:rPr>
                                <w:rFonts w:ascii="Times New Roman" w:eastAsia="Times New Roman" w:hAnsi="Times New Roman"/>
                                <w:sz w:val="20"/>
                                <w:szCs w:val="20"/>
                                <w:lang w:val="en-US"/>
                              </w:rPr>
                            </w:pPr>
                            <w:r w:rsidRPr="0039572C">
                              <w:rPr>
                                <w:rFonts w:ascii="Times New Roman" w:hAnsi="Times New Roman"/>
                                <w:b/>
                                <w:sz w:val="20"/>
                                <w:szCs w:val="20"/>
                                <w:lang w:val="en-US"/>
                              </w:rPr>
                              <w:t>Keywords</w:t>
                            </w:r>
                            <w:r w:rsidRPr="0039572C">
                              <w:rPr>
                                <w:rFonts w:ascii="Times New Roman" w:hAnsi="Times New Roman"/>
                                <w:sz w:val="20"/>
                                <w:szCs w:val="20"/>
                                <w:lang w:val="en-US"/>
                              </w:rPr>
                              <w:t>: EmONC services, Utilization, Women of reproductive age</w:t>
                            </w:r>
                          </w:p>
                          <w:p w14:paraId="3BB86CF3" w14:textId="77777777" w:rsidR="0039572C" w:rsidRPr="0039572C" w:rsidRDefault="0039572C" w:rsidP="00FB6437">
                            <w:pPr>
                              <w:spacing w:after="0" w:line="240" w:lineRule="auto"/>
                              <w:jc w:val="both"/>
                              <w:rPr>
                                <w:rFonts w:ascii="Times New Roman" w:hAnsi="Times New Roman"/>
                                <w:b/>
                                <w:bCs/>
                                <w:color w:val="003296"/>
                                <w:sz w:val="20"/>
                                <w:szCs w:val="20"/>
                                <w:lang w:val="en-US"/>
                              </w:rPr>
                            </w:pPr>
                          </w:p>
                          <w:p w14:paraId="3A5BF78B" w14:textId="77777777" w:rsidR="006D0FCC" w:rsidRPr="00211E5E" w:rsidRDefault="006D0FCC" w:rsidP="00FB6437">
                            <w:pPr>
                              <w:spacing w:after="0" w:line="240" w:lineRule="auto"/>
                              <w:jc w:val="both"/>
                              <w:rPr>
                                <w:rFonts w:ascii="Times New Roman" w:hAnsi="Times New Roman"/>
                                <w:b/>
                                <w:bCs/>
                                <w:color w:val="003296"/>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685F8" id="_x0000_s1028" type="#_x0000_t202" style="position:absolute;left:0;text-align:left;margin-left:.55pt;margin-top:18.3pt;width:489.4pt;height:24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vVIgIAACcEAAAOAAAAZHJzL2Uyb0RvYy54bWysU9tu2zAMfR+wfxD0vthxbp0Rp+jSdRjQ&#10;XYB2H8DIcixMFjVJiZ19/Sg5zYLtbdiLQInk4eEhtb4dOs2O0nmFpuLTSc6ZNAJrZfYV//b88OaG&#10;Mx/A1KDRyIqfpOe3m9ev1r0tZYEt6lo6RiDGl72teBuCLbPMi1Z24CdopSFng66DQFe3z2oHPaF3&#10;OivyfJn16GrrUEjv6fV+dPJNwm8aKcKXpvEyMF1x4hbS6dK5i2e2WUO5d2BbJc404B9YdKAMFb1A&#10;3UMAdnDqL6hOCYcemzAR2GXYNErI1AN1M83/6OapBStTLySOtxeZ/P+DFZ+PXx1TdcVn+YozAx0N&#10;6VkOgb3DgRVRn976ksKeLAWGgZ5pzqlXbx9RfPfM4LYFs5d3zmHfSqiJ3zRmZlepI46PILv+E9ZU&#10;Bg4BE9DQuC6KR3IwQqc5nS6ziVQEPS6L6WJ2Qy5Bvlm+WCyLNL0Mypd063z4ILFj0ai4o+EneDg+&#10;+hDpQPkSEqsZfFBapwXQhvXEuVjlsQDQHjYaxmSPWtUxMKaktZRb7dgRaKFACGnC2Co5ryMdHkyd&#10;sKMg7892AKVHm7hoc1YoijLKE4bdkIZxEX6H9YkkczhuLv00Mlp0PznraWsr7n8cwEnO9EdDsr+d&#10;zudxzdNlvliRRsxde3bXHjCCoCoeOBvNbUhfY1TnjsbTqCRcnOPI5EyZtjHpef45cd2v7ynq9//e&#10;/AIAAP//AwBQSwMEFAAGAAgAAAAhADTGXRrdAAAACAEAAA8AAABkcnMvZG93bnJldi54bWxMj0FP&#10;g0AUhO8m/ofNM/FmFzSlhbI0RqMH46Giaa8PdgUi+5awW8B/7/Okx8lMZr7J94vtxWRG3zlSEK8i&#10;EIZqpztqFHy8P91sQfiApLF3ZBR8Gw/74vIix0y7md7MVIZGcAn5DBW0IQyZlL5ujUW/coMh9j7d&#10;aDGwHBupR5y53PbyNooSabEjXmhxMA+tqb/Ks1UQTq9zOb3oI+rHdfdMp/FQUaXU9dVyvwMRzBL+&#10;wvCLz+hQMFPlzqS96FnHHFRwlyQg2E43aQqiUrCON1uQRS7/Hyh+AAAA//8DAFBLAQItABQABgAI&#10;AAAAIQC2gziS/gAAAOEBAAATAAAAAAAAAAAAAAAAAAAAAABbQ29udGVudF9UeXBlc10ueG1sUEsB&#10;Ai0AFAAGAAgAAAAhADj9If/WAAAAlAEAAAsAAAAAAAAAAAAAAAAALwEAAF9yZWxzLy5yZWxzUEsB&#10;Ai0AFAAGAAgAAAAhACzBO9UiAgAAJwQAAA4AAAAAAAAAAAAAAAAALgIAAGRycy9lMm9Eb2MueG1s&#10;UEsBAi0AFAAGAAgAAAAhADTGXRrdAAAACAEAAA8AAAAAAAAAAAAAAAAAfAQAAGRycy9kb3ducmV2&#10;LnhtbFBLBQYAAAAABAAEAPMAAACGBQAAAAA=&#10;" filled="f" strokecolor="#4f81bd [3204]" strokeweight="1pt">
                <v:stroke joinstyle="round"/>
                <v:textbox>
                  <w:txbxContent>
                    <w:p w14:paraId="29BFB3A8" w14:textId="77777777" w:rsidR="006D0FCC" w:rsidRDefault="006D0FCC" w:rsidP="00FB6437">
                      <w:pPr>
                        <w:spacing w:after="0" w:line="240" w:lineRule="auto"/>
                        <w:jc w:val="both"/>
                        <w:rPr>
                          <w:rFonts w:ascii="Times New Roman" w:hAnsi="Times New Roman"/>
                          <w:b/>
                          <w:bCs/>
                          <w:color w:val="003296"/>
                          <w:sz w:val="20"/>
                          <w:szCs w:val="20"/>
                        </w:rPr>
                      </w:pPr>
                      <w:r w:rsidRPr="00211E5E">
                        <w:rPr>
                          <w:rFonts w:ascii="Times New Roman" w:hAnsi="Times New Roman"/>
                          <w:b/>
                          <w:bCs/>
                          <w:color w:val="003296"/>
                          <w:sz w:val="20"/>
                          <w:szCs w:val="20"/>
                        </w:rPr>
                        <w:t>ABSTRACT</w:t>
                      </w:r>
                    </w:p>
                    <w:p w14:paraId="0BB44AC4" w14:textId="77777777" w:rsidR="0039572C" w:rsidRDefault="0039572C" w:rsidP="00FB6437">
                      <w:pPr>
                        <w:spacing w:after="0" w:line="240" w:lineRule="auto"/>
                        <w:jc w:val="both"/>
                        <w:rPr>
                          <w:rFonts w:ascii="Times New Roman" w:hAnsi="Times New Roman"/>
                          <w:b/>
                          <w:bCs/>
                          <w:color w:val="003296"/>
                          <w:sz w:val="20"/>
                          <w:szCs w:val="20"/>
                        </w:rPr>
                      </w:pPr>
                    </w:p>
                    <w:p w14:paraId="2298E93E" w14:textId="77777777" w:rsidR="0039572C" w:rsidRPr="0039572C" w:rsidRDefault="0039572C" w:rsidP="0039572C">
                      <w:pPr>
                        <w:spacing w:after="0" w:line="240" w:lineRule="auto"/>
                        <w:jc w:val="both"/>
                        <w:rPr>
                          <w:rFonts w:ascii="Times New Roman" w:eastAsia="Times New Roman" w:hAnsi="Times New Roman"/>
                          <w:bCs/>
                          <w:sz w:val="20"/>
                          <w:szCs w:val="20"/>
                          <w:lang w:val="en-US"/>
                        </w:rPr>
                      </w:pPr>
                      <w:r w:rsidRPr="0039572C">
                        <w:rPr>
                          <w:rFonts w:ascii="Times New Roman" w:hAnsi="Times New Roman"/>
                          <w:b/>
                          <w:sz w:val="20"/>
                          <w:szCs w:val="20"/>
                          <w:lang w:val="en-US"/>
                        </w:rPr>
                        <w:t xml:space="preserve">Background: </w:t>
                      </w:r>
                      <w:r w:rsidRPr="0039572C">
                        <w:rPr>
                          <w:rFonts w:ascii="Times New Roman" w:hAnsi="Times New Roman"/>
                          <w:sz w:val="20"/>
                          <w:szCs w:val="20"/>
                          <w:lang w:val="en-US"/>
                        </w:rPr>
                        <w:t>Emergency obstetric and newborn care (EmONC) mediates maternal survival. To prevent deaths, mothers require access to quality care and utilization of health facilities where professionals can promptly diagnose and manage emergencies related to pregnancy and childbirth. The study focused on socio-demographic, social cultural and social economic factors.</w:t>
                      </w:r>
                    </w:p>
                    <w:p w14:paraId="5F38BF05" w14:textId="0573D449" w:rsidR="0039572C" w:rsidRPr="0039572C" w:rsidRDefault="0039572C" w:rsidP="0039572C">
                      <w:pPr>
                        <w:tabs>
                          <w:tab w:val="left" w:pos="2160"/>
                        </w:tabs>
                        <w:spacing w:after="0" w:line="240" w:lineRule="auto"/>
                        <w:jc w:val="both"/>
                        <w:rPr>
                          <w:rFonts w:ascii="Times New Roman" w:hAnsi="Times New Roman"/>
                          <w:sz w:val="20"/>
                          <w:szCs w:val="20"/>
                          <w:lang w:val="en-US"/>
                        </w:rPr>
                      </w:pPr>
                      <w:r w:rsidRPr="0039572C">
                        <w:rPr>
                          <w:rFonts w:ascii="Times New Roman" w:hAnsi="Times New Roman"/>
                          <w:b/>
                          <w:sz w:val="20"/>
                          <w:szCs w:val="20"/>
                          <w:lang w:val="en-US"/>
                        </w:rPr>
                        <w:t>Methods:</w:t>
                      </w:r>
                      <w:r w:rsidRPr="0039572C">
                        <w:rPr>
                          <w:rFonts w:ascii="Times New Roman" w:hAnsi="Times New Roman"/>
                          <w:sz w:val="20"/>
                          <w:szCs w:val="20"/>
                          <w:lang w:val="en-US"/>
                        </w:rPr>
                        <w:t xml:space="preserve"> </w:t>
                      </w:r>
                      <w:r w:rsidRPr="0039572C">
                        <w:rPr>
                          <w:rFonts w:ascii="Times New Roman" w:eastAsia="Times New Roman" w:hAnsi="Times New Roman"/>
                          <w:snapToGrid w:val="0"/>
                          <w:sz w:val="20"/>
                          <w:szCs w:val="20"/>
                          <w:lang w:val="en-GB"/>
                        </w:rPr>
                        <w:t xml:space="preserve">The </w:t>
                      </w:r>
                      <w:r w:rsidRPr="0039572C">
                        <w:rPr>
                          <w:rFonts w:ascii="Times New Roman" w:hAnsi="Times New Roman"/>
                          <w:sz w:val="20"/>
                          <w:szCs w:val="20"/>
                          <w:lang w:val="en-US"/>
                        </w:rPr>
                        <w:t>study was a randomized control trial and utilized a mixed method.</w:t>
                      </w:r>
                      <w:r w:rsidRPr="0039572C">
                        <w:rPr>
                          <w:rFonts w:ascii="Times New Roman" w:eastAsia="Times New Roman" w:hAnsi="Times New Roman"/>
                          <w:snapToGrid w:val="0"/>
                          <w:sz w:val="20"/>
                          <w:szCs w:val="20"/>
                          <w:lang w:val="en-GB"/>
                        </w:rPr>
                        <w:t xml:space="preserve"> Pregnant mother 26 to 32 weeks gestation and aged 15-49 years </w:t>
                      </w:r>
                      <w:r w:rsidRPr="0039572C">
                        <w:rPr>
                          <w:rFonts w:ascii="Times New Roman" w:hAnsi="Times New Roman"/>
                          <w:sz w:val="20"/>
                          <w:szCs w:val="20"/>
                          <w:lang w:val="en-US"/>
                        </w:rPr>
                        <w:t>totaling to 382 respondents were enrolled in the study. Allocation to each study group was done on a 1:1 ratio; hence each group had 191 participants. The study was conducted from January to July 2020.</w:t>
                      </w:r>
                    </w:p>
                    <w:p w14:paraId="1F05184E" w14:textId="3FBFF5D5" w:rsidR="0039572C" w:rsidRPr="0039572C" w:rsidRDefault="0039572C" w:rsidP="0039572C">
                      <w:pPr>
                        <w:spacing w:after="0" w:line="240" w:lineRule="auto"/>
                        <w:jc w:val="both"/>
                        <w:rPr>
                          <w:rFonts w:ascii="Times New Roman" w:hAnsi="Times New Roman"/>
                          <w:bCs/>
                          <w:sz w:val="20"/>
                          <w:szCs w:val="20"/>
                          <w:lang w:val="en-US"/>
                        </w:rPr>
                      </w:pPr>
                      <w:r w:rsidRPr="0039572C">
                        <w:rPr>
                          <w:rFonts w:ascii="Times New Roman" w:hAnsi="Times New Roman"/>
                          <w:b/>
                          <w:sz w:val="20"/>
                          <w:szCs w:val="20"/>
                          <w:lang w:val="en-US"/>
                        </w:rPr>
                        <w:t>Results:</w:t>
                      </w:r>
                      <w:r w:rsidRPr="0039572C">
                        <w:rPr>
                          <w:rFonts w:ascii="Times New Roman" w:hAnsi="Times New Roman"/>
                          <w:sz w:val="20"/>
                          <w:szCs w:val="20"/>
                          <w:lang w:val="en-US"/>
                        </w:rPr>
                        <w:t xml:space="preserve"> The intervention group had 95.93% (n=165) utilization of EmONC services in comparison to the control arm 75.29% (n=128). There was no discrepancy in both groups from base line to final survey OR=1.209, CI=0.742 to 1.969 and p=0.446. The level of education significantly influenced utilization at χ</w:t>
                      </w:r>
                      <w:r w:rsidRPr="0039572C">
                        <w:rPr>
                          <w:rFonts w:ascii="Times New Roman" w:hAnsi="Times New Roman"/>
                          <w:sz w:val="20"/>
                          <w:szCs w:val="20"/>
                          <w:vertAlign w:val="superscript"/>
                          <w:lang w:val="en-US"/>
                        </w:rPr>
                        <w:t>2</w:t>
                      </w:r>
                      <w:r w:rsidRPr="0039572C">
                        <w:rPr>
                          <w:rFonts w:ascii="Times New Roman" w:hAnsi="Times New Roman"/>
                          <w:sz w:val="20"/>
                          <w:szCs w:val="20"/>
                          <w:lang w:val="en-US"/>
                        </w:rPr>
                        <w:t>=40.402 and a p&lt;0.001. Secondary education influences utilization of EmONC services at AOR=8.791</w:t>
                      </w:r>
                      <w:r w:rsidR="000E09DA">
                        <w:rPr>
                          <w:rFonts w:ascii="Times New Roman" w:hAnsi="Times New Roman"/>
                          <w:sz w:val="20"/>
                          <w:szCs w:val="20"/>
                          <w:lang w:val="en-US"/>
                        </w:rPr>
                        <w:t xml:space="preserve">, </w:t>
                      </w:r>
                      <w:r w:rsidRPr="0039572C">
                        <w:rPr>
                          <w:rFonts w:ascii="Times New Roman" w:hAnsi="Times New Roman"/>
                          <w:sz w:val="20"/>
                          <w:szCs w:val="20"/>
                          <w:lang w:val="en-US"/>
                        </w:rPr>
                        <w:t>95% CI</w:t>
                      </w:r>
                      <w:r w:rsidR="008742CA">
                        <w:rPr>
                          <w:rFonts w:ascii="Times New Roman" w:hAnsi="Times New Roman"/>
                          <w:sz w:val="20"/>
                          <w:szCs w:val="20"/>
                          <w:lang w:val="en-US"/>
                        </w:rPr>
                        <w:t>=</w:t>
                      </w:r>
                      <w:r w:rsidRPr="0039572C">
                        <w:rPr>
                          <w:rFonts w:ascii="Times New Roman" w:hAnsi="Times New Roman"/>
                          <w:sz w:val="20"/>
                          <w:szCs w:val="20"/>
                          <w:lang w:val="en-US"/>
                        </w:rPr>
                        <w:t>3.631 to</w:t>
                      </w:r>
                      <w:r w:rsidR="008742CA">
                        <w:rPr>
                          <w:rFonts w:ascii="Times New Roman" w:hAnsi="Times New Roman"/>
                          <w:sz w:val="20"/>
                          <w:szCs w:val="20"/>
                          <w:lang w:val="en-US"/>
                        </w:rPr>
                        <w:t xml:space="preserve"> </w:t>
                      </w:r>
                      <w:r w:rsidRPr="0039572C">
                        <w:rPr>
                          <w:rFonts w:ascii="Times New Roman" w:hAnsi="Times New Roman"/>
                          <w:sz w:val="20"/>
                          <w:szCs w:val="20"/>
                          <w:lang w:val="en-US"/>
                        </w:rPr>
                        <w:t>21.285 and p&lt;0.001. Respondents with tertiary education were 2.5 times likely to utilize EmONC services. Parity was significant at χ</w:t>
                      </w:r>
                      <w:r w:rsidRPr="0039572C">
                        <w:rPr>
                          <w:rFonts w:ascii="Times New Roman" w:hAnsi="Times New Roman"/>
                          <w:sz w:val="20"/>
                          <w:szCs w:val="20"/>
                          <w:vertAlign w:val="superscript"/>
                          <w:lang w:val="en-US"/>
                        </w:rPr>
                        <w:t>2</w:t>
                      </w:r>
                      <w:r w:rsidRPr="0039572C">
                        <w:rPr>
                          <w:rFonts w:ascii="Times New Roman" w:hAnsi="Times New Roman"/>
                          <w:sz w:val="20"/>
                          <w:szCs w:val="20"/>
                          <w:lang w:val="en-US"/>
                        </w:rPr>
                        <w:t xml:space="preserve">=43.724, p&lt;0.001. </w:t>
                      </w:r>
                      <w:r w:rsidRPr="0039572C">
                        <w:rPr>
                          <w:rFonts w:ascii="Times New Roman" w:hAnsi="Times New Roman"/>
                          <w:bCs/>
                          <w:sz w:val="20"/>
                          <w:szCs w:val="20"/>
                          <w:lang w:val="en-US"/>
                        </w:rPr>
                        <w:t xml:space="preserve">There was no significant difference between socioeconomic factors, sociocultural factors and utilization of EmONC services at baseline level. </w:t>
                      </w:r>
                    </w:p>
                    <w:p w14:paraId="21823AFC" w14:textId="117F76B7" w:rsidR="0039572C" w:rsidRPr="0039572C" w:rsidRDefault="0039572C" w:rsidP="0039572C">
                      <w:pPr>
                        <w:spacing w:after="0" w:line="240" w:lineRule="auto"/>
                        <w:jc w:val="both"/>
                        <w:rPr>
                          <w:rFonts w:ascii="Times New Roman" w:hAnsi="Times New Roman"/>
                          <w:sz w:val="20"/>
                          <w:szCs w:val="20"/>
                          <w:lang w:val="en-US"/>
                        </w:rPr>
                      </w:pPr>
                      <w:r w:rsidRPr="0039572C">
                        <w:rPr>
                          <w:rFonts w:ascii="Times New Roman" w:hAnsi="Times New Roman"/>
                          <w:b/>
                          <w:bCs/>
                          <w:sz w:val="20"/>
                          <w:szCs w:val="20"/>
                          <w:lang w:val="en-US"/>
                        </w:rPr>
                        <w:t>Conclusions</w:t>
                      </w:r>
                      <w:r w:rsidRPr="0039572C">
                        <w:rPr>
                          <w:rFonts w:ascii="Times New Roman" w:hAnsi="Times New Roman"/>
                          <w:b/>
                          <w:sz w:val="20"/>
                          <w:szCs w:val="20"/>
                          <w:lang w:val="en-US"/>
                        </w:rPr>
                        <w:t>:</w:t>
                      </w:r>
                      <w:r w:rsidRPr="0039572C">
                        <w:rPr>
                          <w:rFonts w:ascii="Times New Roman" w:hAnsi="Times New Roman"/>
                          <w:bCs/>
                          <w:sz w:val="20"/>
                          <w:szCs w:val="20"/>
                          <w:lang w:val="en-US"/>
                        </w:rPr>
                        <w:t xml:space="preserve"> There was an increase in utilization of </w:t>
                      </w:r>
                      <w:r w:rsidRPr="0039572C">
                        <w:rPr>
                          <w:rFonts w:ascii="Times New Roman" w:eastAsia="Times New Roman" w:hAnsi="Times New Roman"/>
                          <w:sz w:val="20"/>
                          <w:szCs w:val="20"/>
                          <w:lang w:val="en-US"/>
                        </w:rPr>
                        <w:t xml:space="preserve">EmONC services. The education level and parity of the woman determined the </w:t>
                      </w:r>
                      <w:r w:rsidR="00D85157" w:rsidRPr="00D85157">
                        <w:rPr>
                          <w:rFonts w:ascii="Times New Roman" w:eastAsia="Times New Roman" w:hAnsi="Times New Roman"/>
                          <w:sz w:val="20"/>
                          <w:szCs w:val="20"/>
                          <w:lang w:val="en-US"/>
                        </w:rPr>
                        <w:t>utilization</w:t>
                      </w:r>
                      <w:r w:rsidRPr="0039572C">
                        <w:rPr>
                          <w:rFonts w:ascii="Times New Roman" w:eastAsia="Times New Roman" w:hAnsi="Times New Roman"/>
                          <w:sz w:val="20"/>
                          <w:szCs w:val="20"/>
                          <w:lang w:val="en-US"/>
                        </w:rPr>
                        <w:t xml:space="preserve"> of EmONC services. </w:t>
                      </w:r>
                    </w:p>
                    <w:p w14:paraId="1C1D9670" w14:textId="77777777" w:rsidR="0039572C" w:rsidRPr="0039572C" w:rsidRDefault="0039572C" w:rsidP="0039572C">
                      <w:pPr>
                        <w:spacing w:after="0" w:line="240" w:lineRule="auto"/>
                        <w:jc w:val="both"/>
                        <w:rPr>
                          <w:rFonts w:ascii="Times New Roman" w:hAnsi="Times New Roman"/>
                          <w:sz w:val="20"/>
                          <w:szCs w:val="20"/>
                          <w:lang w:val="en-US"/>
                        </w:rPr>
                      </w:pPr>
                    </w:p>
                    <w:p w14:paraId="362105B4" w14:textId="77777777" w:rsidR="0039572C" w:rsidRPr="0039572C" w:rsidRDefault="0039572C" w:rsidP="0039572C">
                      <w:pPr>
                        <w:spacing w:after="0" w:line="240" w:lineRule="auto"/>
                        <w:jc w:val="both"/>
                        <w:rPr>
                          <w:rFonts w:ascii="Times New Roman" w:eastAsia="Times New Roman" w:hAnsi="Times New Roman"/>
                          <w:sz w:val="20"/>
                          <w:szCs w:val="20"/>
                          <w:lang w:val="en-US"/>
                        </w:rPr>
                      </w:pPr>
                      <w:r w:rsidRPr="0039572C">
                        <w:rPr>
                          <w:rFonts w:ascii="Times New Roman" w:hAnsi="Times New Roman"/>
                          <w:b/>
                          <w:sz w:val="20"/>
                          <w:szCs w:val="20"/>
                          <w:lang w:val="en-US"/>
                        </w:rPr>
                        <w:t>Keywords</w:t>
                      </w:r>
                      <w:r w:rsidRPr="0039572C">
                        <w:rPr>
                          <w:rFonts w:ascii="Times New Roman" w:hAnsi="Times New Roman"/>
                          <w:sz w:val="20"/>
                          <w:szCs w:val="20"/>
                          <w:lang w:val="en-US"/>
                        </w:rPr>
                        <w:t>: EmONC services, Utilization, Women of reproductive age</w:t>
                      </w:r>
                    </w:p>
                    <w:p w14:paraId="3BB86CF3" w14:textId="77777777" w:rsidR="0039572C" w:rsidRPr="0039572C" w:rsidRDefault="0039572C" w:rsidP="00FB6437">
                      <w:pPr>
                        <w:spacing w:after="0" w:line="240" w:lineRule="auto"/>
                        <w:jc w:val="both"/>
                        <w:rPr>
                          <w:rFonts w:ascii="Times New Roman" w:hAnsi="Times New Roman"/>
                          <w:b/>
                          <w:bCs/>
                          <w:color w:val="003296"/>
                          <w:sz w:val="20"/>
                          <w:szCs w:val="20"/>
                          <w:lang w:val="en-US"/>
                        </w:rPr>
                      </w:pPr>
                    </w:p>
                    <w:p w14:paraId="3A5BF78B" w14:textId="77777777" w:rsidR="006D0FCC" w:rsidRPr="00211E5E" w:rsidRDefault="006D0FCC" w:rsidP="00FB6437">
                      <w:pPr>
                        <w:spacing w:after="0" w:line="240" w:lineRule="auto"/>
                        <w:jc w:val="both"/>
                        <w:rPr>
                          <w:rFonts w:ascii="Times New Roman" w:hAnsi="Times New Roman"/>
                          <w:b/>
                          <w:bCs/>
                          <w:color w:val="003296"/>
                          <w:sz w:val="20"/>
                          <w:szCs w:val="20"/>
                        </w:rPr>
                      </w:pPr>
                    </w:p>
                  </w:txbxContent>
                </v:textbox>
              </v:shape>
            </w:pict>
          </mc:Fallback>
        </mc:AlternateContent>
      </w:r>
    </w:p>
    <w:p w14:paraId="577F16D3"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419B8002"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058AA106"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325023EB"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477EC5D0"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6577956D" w14:textId="77777777" w:rsidR="00480148" w:rsidRDefault="00480148" w:rsidP="007D49D1">
      <w:pPr>
        <w:spacing w:before="240" w:line="240" w:lineRule="auto"/>
        <w:jc w:val="both"/>
        <w:rPr>
          <w:rFonts w:ascii="Times New Roman" w:eastAsia="Times New Roman" w:hAnsi="Times New Roman"/>
          <w:b/>
          <w:bCs/>
          <w:kern w:val="36"/>
          <w:sz w:val="20"/>
          <w:szCs w:val="20"/>
          <w:lang w:eastAsia="en-IN"/>
        </w:rPr>
      </w:pPr>
    </w:p>
    <w:p w14:paraId="4D21C9A0" w14:textId="77777777" w:rsidR="0065608F" w:rsidRDefault="0065608F" w:rsidP="007D49D1">
      <w:pPr>
        <w:spacing w:before="240" w:line="240" w:lineRule="auto"/>
        <w:jc w:val="both"/>
        <w:rPr>
          <w:rFonts w:ascii="Times New Roman" w:eastAsia="Times New Roman" w:hAnsi="Times New Roman"/>
          <w:b/>
          <w:bCs/>
          <w:kern w:val="36"/>
          <w:sz w:val="20"/>
          <w:szCs w:val="20"/>
          <w:lang w:eastAsia="en-IN"/>
        </w:rPr>
      </w:pPr>
    </w:p>
    <w:p w14:paraId="68711AA6" w14:textId="77777777" w:rsidR="0065608F" w:rsidRDefault="0065608F" w:rsidP="007D49D1">
      <w:pPr>
        <w:spacing w:before="240" w:line="240" w:lineRule="auto"/>
        <w:jc w:val="both"/>
        <w:rPr>
          <w:rFonts w:ascii="Times New Roman" w:eastAsia="Times New Roman" w:hAnsi="Times New Roman"/>
          <w:b/>
          <w:bCs/>
          <w:kern w:val="36"/>
          <w:sz w:val="20"/>
          <w:szCs w:val="20"/>
          <w:lang w:eastAsia="en-IN"/>
        </w:rPr>
      </w:pPr>
    </w:p>
    <w:p w14:paraId="7AC0DDD2" w14:textId="77777777" w:rsidR="0065608F" w:rsidRPr="00D33916" w:rsidRDefault="0065608F" w:rsidP="007D49D1">
      <w:pPr>
        <w:spacing w:before="240" w:line="240" w:lineRule="auto"/>
        <w:jc w:val="both"/>
        <w:rPr>
          <w:rFonts w:ascii="Times New Roman" w:eastAsia="Times New Roman" w:hAnsi="Times New Roman"/>
          <w:b/>
          <w:bCs/>
          <w:kern w:val="36"/>
          <w:sz w:val="20"/>
          <w:szCs w:val="20"/>
          <w:lang w:eastAsia="en-IN"/>
        </w:rPr>
      </w:pPr>
    </w:p>
    <w:p w14:paraId="37AC60C6" w14:textId="77777777" w:rsidR="007628B8" w:rsidRDefault="007628B8" w:rsidP="00CF6527">
      <w:pPr>
        <w:spacing w:before="240" w:after="120" w:line="240" w:lineRule="auto"/>
        <w:jc w:val="both"/>
        <w:rPr>
          <w:rFonts w:ascii="Times New Roman" w:hAnsi="Times New Roman"/>
          <w:b/>
          <w:color w:val="660066"/>
          <w:sz w:val="20"/>
          <w:szCs w:val="20"/>
        </w:rPr>
      </w:pPr>
    </w:p>
    <w:p w14:paraId="5F0890F9" w14:textId="77777777" w:rsidR="00704F80" w:rsidRDefault="00704F80" w:rsidP="007D49D1">
      <w:pPr>
        <w:spacing w:before="240" w:line="240" w:lineRule="auto"/>
        <w:jc w:val="both"/>
        <w:rPr>
          <w:rFonts w:ascii="Times New Roman" w:hAnsi="Times New Roman"/>
          <w:b/>
          <w:color w:val="660066"/>
          <w:sz w:val="20"/>
          <w:szCs w:val="20"/>
        </w:rPr>
        <w:sectPr w:rsidR="00704F80" w:rsidSect="00613B2F">
          <w:headerReference w:type="default" r:id="rId8"/>
          <w:footerReference w:type="even" r:id="rId9"/>
          <w:footerReference w:type="default" r:id="rId10"/>
          <w:headerReference w:type="first" r:id="rId11"/>
          <w:footerReference w:type="first" r:id="rId12"/>
          <w:pgSz w:w="11906" w:h="16838" w:code="9"/>
          <w:pgMar w:top="1440" w:right="991" w:bottom="1440" w:left="1021" w:header="709" w:footer="709" w:gutter="0"/>
          <w:pgNumType w:start="3092"/>
          <w:cols w:space="567"/>
          <w:titlePg/>
          <w:docGrid w:linePitch="360"/>
        </w:sectPr>
      </w:pPr>
    </w:p>
    <w:p w14:paraId="66AE9A10" w14:textId="31E28805" w:rsidR="00B84E4F" w:rsidRDefault="00C2607B" w:rsidP="005D5B68">
      <w:pPr>
        <w:pStyle w:val="H1"/>
      </w:pPr>
      <w:r w:rsidRPr="00211E5E">
        <w:lastRenderedPageBreak/>
        <w:t>INTRODUCTION</w:t>
      </w:r>
    </w:p>
    <w:p w14:paraId="06DDD087" w14:textId="77777777" w:rsidR="00ED5521" w:rsidRPr="00ED5521" w:rsidRDefault="00ED5521" w:rsidP="00ED5521">
      <w:pPr>
        <w:spacing w:before="240" w:line="240" w:lineRule="auto"/>
        <w:jc w:val="both"/>
        <w:rPr>
          <w:rFonts w:ascii="Times New Roman" w:hAnsi="Times New Roman"/>
          <w:sz w:val="20"/>
          <w:szCs w:val="20"/>
          <w:lang w:val="en-US"/>
        </w:rPr>
      </w:pPr>
      <w:r w:rsidRPr="00ED5521">
        <w:rPr>
          <w:rFonts w:ascii="Times New Roman" w:hAnsi="Times New Roman"/>
          <w:sz w:val="20"/>
          <w:szCs w:val="20"/>
          <w:lang w:val="en-US"/>
        </w:rPr>
        <w:t>Emergency obstetric and newborn care (EmONC) services is a set of critical life-saving interventions and care for women and newborns during pregnancy, childbirth and postpartum period should they experience serious complications.</w:t>
      </w:r>
      <w:r w:rsidRPr="00ED5521">
        <w:rPr>
          <w:rFonts w:ascii="Times New Roman" w:hAnsi="Times New Roman"/>
          <w:sz w:val="20"/>
          <w:szCs w:val="20"/>
          <w:vertAlign w:val="superscript"/>
          <w:lang w:val="en-US"/>
        </w:rPr>
        <w:t>1</w:t>
      </w:r>
    </w:p>
    <w:p w14:paraId="0695821E" w14:textId="77777777" w:rsidR="00ED5521" w:rsidRPr="00ED5521" w:rsidRDefault="00ED5521" w:rsidP="00ED5521">
      <w:pPr>
        <w:spacing w:before="240" w:line="240" w:lineRule="auto"/>
        <w:jc w:val="both"/>
        <w:rPr>
          <w:rFonts w:ascii="Times New Roman" w:hAnsi="Times New Roman"/>
          <w:sz w:val="20"/>
          <w:szCs w:val="20"/>
          <w:lang w:val="en-US"/>
        </w:rPr>
      </w:pPr>
      <w:r w:rsidRPr="00ED5521">
        <w:rPr>
          <w:rFonts w:ascii="Times New Roman" w:hAnsi="Times New Roman"/>
          <w:sz w:val="20"/>
          <w:szCs w:val="20"/>
          <w:shd w:val="clear" w:color="auto" w:fill="FFFFFF"/>
          <w:lang w:val="en-US"/>
        </w:rPr>
        <w:lastRenderedPageBreak/>
        <w:t>Globally, fifteen percent of the expected births result in life-threatening complications during pregnancy, labor, delivery, and post-partum period.</w:t>
      </w:r>
      <w:r w:rsidRPr="00ED5521">
        <w:rPr>
          <w:rFonts w:ascii="Times New Roman" w:hAnsi="Times New Roman"/>
          <w:sz w:val="20"/>
          <w:szCs w:val="20"/>
          <w:shd w:val="clear" w:color="auto" w:fill="FFFFFF"/>
          <w:vertAlign w:val="superscript"/>
          <w:lang w:val="en-US"/>
        </w:rPr>
        <w:t>2</w:t>
      </w:r>
      <w:r w:rsidRPr="00ED5521">
        <w:rPr>
          <w:rFonts w:ascii="Times New Roman" w:hAnsi="Times New Roman"/>
          <w:sz w:val="20"/>
          <w:szCs w:val="20"/>
          <w:shd w:val="clear" w:color="auto" w:fill="FFFFFF"/>
          <w:lang w:val="en-US"/>
        </w:rPr>
        <w:t xml:space="preserve"> </w:t>
      </w:r>
      <w:r w:rsidRPr="00ED5521">
        <w:rPr>
          <w:rFonts w:ascii="Times New Roman" w:hAnsi="Times New Roman"/>
          <w:sz w:val="20"/>
          <w:szCs w:val="20"/>
          <w:lang w:val="en-US"/>
        </w:rPr>
        <w:t xml:space="preserve">These emergencies may arise at any time thus </w:t>
      </w:r>
      <w:r w:rsidRPr="00ED5521">
        <w:rPr>
          <w:rFonts w:ascii="Times New Roman" w:hAnsi="Times New Roman"/>
          <w:sz w:val="20"/>
          <w:szCs w:val="20"/>
          <w:shd w:val="clear" w:color="auto" w:fill="FFFFFF"/>
          <w:lang w:val="en-US"/>
        </w:rPr>
        <w:t xml:space="preserve">world health organization designed and introduced EmONC services to improve mother and child survival. The way a health care worker handles a woman can empower her and results in </w:t>
      </w:r>
      <w:r w:rsidRPr="00ED5521">
        <w:rPr>
          <w:rFonts w:ascii="Times New Roman" w:hAnsi="Times New Roman"/>
          <w:sz w:val="20"/>
          <w:szCs w:val="20"/>
          <w:shd w:val="clear" w:color="auto" w:fill="FFFFFF"/>
          <w:lang w:val="en-US"/>
        </w:rPr>
        <w:lastRenderedPageBreak/>
        <w:t>satisfaction of the services offered thus having a positive care experience or causing trauma that may hinder her accessing the services in the future.</w:t>
      </w:r>
      <w:r w:rsidRPr="00ED5521">
        <w:rPr>
          <w:rFonts w:ascii="Times New Roman" w:hAnsi="Times New Roman"/>
          <w:sz w:val="20"/>
          <w:szCs w:val="20"/>
          <w:shd w:val="clear" w:color="auto" w:fill="FFFFFF"/>
          <w:vertAlign w:val="superscript"/>
          <w:lang w:val="en-US"/>
        </w:rPr>
        <w:t>3</w:t>
      </w:r>
    </w:p>
    <w:p w14:paraId="30AD7FC8" w14:textId="77777777" w:rsidR="00ED5521" w:rsidRPr="00ED5521" w:rsidRDefault="00ED5521" w:rsidP="00ED5521">
      <w:pPr>
        <w:spacing w:before="240" w:line="240" w:lineRule="auto"/>
        <w:jc w:val="both"/>
        <w:rPr>
          <w:rFonts w:ascii="Times New Roman" w:hAnsi="Times New Roman"/>
          <w:sz w:val="20"/>
          <w:szCs w:val="20"/>
          <w:lang w:val="en-US"/>
        </w:rPr>
      </w:pPr>
      <w:r w:rsidRPr="00ED5521">
        <w:rPr>
          <w:rFonts w:ascii="Times New Roman" w:hAnsi="Times New Roman"/>
          <w:sz w:val="20"/>
          <w:szCs w:val="20"/>
          <w:lang w:val="en-US"/>
        </w:rPr>
        <w:t xml:space="preserve">The death of a mother in emergent nations as a whole was 1 in 45 to 1 in 5400 in first-world countries. Mothers in SSA have a 1in 38 likelihood of death, those in South Asia with 1 in 240 as </w:t>
      </w:r>
      <w:r w:rsidRPr="00ED5521">
        <w:rPr>
          <w:rFonts w:ascii="Times New Roman" w:eastAsia="Times New Roman" w:hAnsi="Times New Roman"/>
          <w:bCs/>
          <w:sz w:val="20"/>
          <w:szCs w:val="20"/>
          <w:lang w:val="en-US"/>
        </w:rPr>
        <w:t>compared with just 1 in</w:t>
      </w:r>
      <w:r w:rsidRPr="00ED5521">
        <w:rPr>
          <w:rFonts w:ascii="Times New Roman" w:hAnsi="Times New Roman"/>
          <w:sz w:val="20"/>
          <w:szCs w:val="20"/>
          <w:lang w:val="en-US"/>
        </w:rPr>
        <w:t xml:space="preserve"> </w:t>
      </w:r>
      <w:r w:rsidRPr="00ED5521">
        <w:rPr>
          <w:rFonts w:ascii="Times New Roman" w:eastAsia="Times New Roman" w:hAnsi="Times New Roman"/>
          <w:bCs/>
          <w:sz w:val="20"/>
          <w:szCs w:val="20"/>
          <w:lang w:val="en-US"/>
        </w:rPr>
        <w:t>7800 in Australia and New Zealand</w:t>
      </w:r>
      <w:r w:rsidRPr="00ED5521">
        <w:rPr>
          <w:rFonts w:ascii="Times New Roman" w:hAnsi="Times New Roman"/>
          <w:sz w:val="20"/>
          <w:szCs w:val="20"/>
          <w:lang w:val="en-US"/>
        </w:rPr>
        <w:t xml:space="preserve">. </w:t>
      </w:r>
      <w:r w:rsidRPr="00ED5521">
        <w:rPr>
          <w:rFonts w:ascii="Times New Roman" w:hAnsi="Times New Roman"/>
          <w:bCs/>
          <w:iCs/>
          <w:sz w:val="20"/>
          <w:szCs w:val="20"/>
          <w:lang w:val="en-US"/>
        </w:rPr>
        <w:t>About 295 000 women died due to pregnancy-related causes.</w:t>
      </w:r>
      <w:r w:rsidRPr="00ED5521">
        <w:rPr>
          <w:rFonts w:ascii="Times New Roman" w:hAnsi="Times New Roman"/>
          <w:bCs/>
          <w:iCs/>
          <w:sz w:val="20"/>
          <w:szCs w:val="20"/>
          <w:vertAlign w:val="superscript"/>
          <w:lang w:val="en-US"/>
        </w:rPr>
        <w:t>4</w:t>
      </w:r>
      <w:r w:rsidRPr="00ED5521">
        <w:rPr>
          <w:rFonts w:ascii="Times New Roman" w:hAnsi="Times New Roman"/>
          <w:sz w:val="20"/>
          <w:szCs w:val="20"/>
          <w:lang w:val="en-US"/>
        </w:rPr>
        <w:t xml:space="preserve"> </w:t>
      </w:r>
    </w:p>
    <w:p w14:paraId="0B0BEF0E" w14:textId="77777777" w:rsidR="00ED5521" w:rsidRPr="00ED5521" w:rsidRDefault="00ED5521" w:rsidP="00ED5521">
      <w:pPr>
        <w:spacing w:before="240" w:line="240" w:lineRule="auto"/>
        <w:jc w:val="both"/>
        <w:rPr>
          <w:rFonts w:ascii="Times New Roman" w:eastAsia="Times New Roman" w:hAnsi="Times New Roman"/>
          <w:sz w:val="20"/>
          <w:szCs w:val="20"/>
          <w:lang w:val="en-US"/>
        </w:rPr>
      </w:pPr>
      <w:r w:rsidRPr="00ED5521">
        <w:rPr>
          <w:rFonts w:ascii="Times New Roman" w:eastAsia="Times New Roman" w:hAnsi="Times New Roman"/>
          <w:sz w:val="20"/>
          <w:szCs w:val="20"/>
          <w:lang w:val="en-US"/>
        </w:rPr>
        <w:t xml:space="preserve">In the year 2015, the united nation summit adopted seventeen Sustainable developmental goals to be implemented by the member state at the expiry of the millennium developmental goals. </w:t>
      </w:r>
      <w:r w:rsidRPr="00ED5521">
        <w:rPr>
          <w:rFonts w:ascii="Times New Roman" w:eastAsia="Times New Roman" w:hAnsi="Times New Roman"/>
          <w:iCs/>
          <w:sz w:val="20"/>
          <w:szCs w:val="20"/>
          <w:lang w:val="en-US"/>
        </w:rPr>
        <w:t>Global targets was to reduce maternal mortality ratio by 2/3 baseline levels so that it can be&lt;70/100 000 live births and that by the year 2030, no nation’s MMR should be more than one hundred and forty per a hundred thousand live births.</w:t>
      </w:r>
      <w:r w:rsidRPr="00ED5521">
        <w:rPr>
          <w:rFonts w:ascii="Times New Roman" w:eastAsia="Times New Roman" w:hAnsi="Times New Roman"/>
          <w:iCs/>
          <w:sz w:val="20"/>
          <w:szCs w:val="20"/>
          <w:vertAlign w:val="superscript"/>
          <w:lang w:val="en-US"/>
        </w:rPr>
        <w:t>5</w:t>
      </w:r>
      <w:r w:rsidRPr="00ED5521">
        <w:rPr>
          <w:rFonts w:ascii="Times New Roman" w:eastAsia="Times New Roman" w:hAnsi="Times New Roman"/>
          <w:iCs/>
          <w:sz w:val="20"/>
          <w:szCs w:val="20"/>
          <w:lang w:val="en-US"/>
        </w:rPr>
        <w:t xml:space="preserve"> </w:t>
      </w:r>
    </w:p>
    <w:p w14:paraId="63DEA5EE" w14:textId="77777777" w:rsidR="00ED5521" w:rsidRPr="00ED5521" w:rsidRDefault="00ED5521" w:rsidP="00ED5521">
      <w:pPr>
        <w:spacing w:before="240" w:line="240" w:lineRule="auto"/>
        <w:jc w:val="both"/>
        <w:rPr>
          <w:rFonts w:ascii="Times New Roman" w:eastAsia="Times New Roman" w:hAnsi="Times New Roman"/>
          <w:bCs/>
          <w:sz w:val="20"/>
          <w:szCs w:val="20"/>
          <w:lang w:val="en-US"/>
        </w:rPr>
      </w:pPr>
      <w:r w:rsidRPr="00ED5521">
        <w:rPr>
          <w:rFonts w:ascii="Times New Roman" w:hAnsi="Times New Roman"/>
          <w:sz w:val="20"/>
          <w:szCs w:val="20"/>
          <w:lang w:val="en-US"/>
        </w:rPr>
        <w:t xml:space="preserve">In 2017, 9.2% of women of reproductive health died. </w:t>
      </w:r>
      <w:r w:rsidRPr="00ED5521">
        <w:rPr>
          <w:rFonts w:ascii="Times New Roman" w:eastAsia="Times New Roman" w:hAnsi="Times New Roman"/>
          <w:bCs/>
          <w:sz w:val="20"/>
          <w:szCs w:val="20"/>
          <w:lang w:val="en-US"/>
        </w:rPr>
        <w:t xml:space="preserve">Ninety-four percent </w:t>
      </w:r>
      <w:r w:rsidRPr="00ED5521">
        <w:rPr>
          <w:rFonts w:ascii="Times New Roman" w:hAnsi="Times New Roman"/>
          <w:sz w:val="20"/>
          <w:szCs w:val="20"/>
          <w:lang w:val="en-US"/>
        </w:rPr>
        <w:t xml:space="preserve">of the deaths </w:t>
      </w:r>
      <w:r w:rsidRPr="00ED5521">
        <w:rPr>
          <w:rFonts w:ascii="Times New Roman" w:hAnsi="Times New Roman"/>
          <w:bCs/>
          <w:iCs/>
          <w:sz w:val="20"/>
          <w:szCs w:val="20"/>
          <w:lang w:val="en-US"/>
        </w:rPr>
        <w:t>happened in drained-resource settings, and could have been avoided. SSA and SA, contributes to 86% of worldwide deaths</w:t>
      </w:r>
      <w:r w:rsidRPr="00ED5521">
        <w:rPr>
          <w:rFonts w:ascii="Times New Roman" w:eastAsia="Times New Roman" w:hAnsi="Times New Roman"/>
          <w:bCs/>
          <w:sz w:val="20"/>
          <w:szCs w:val="20"/>
          <w:lang w:val="en-US"/>
        </w:rPr>
        <w:t>, with SSA alone accounting for roughly 66% estimated at 542 maternal deaths/100000 live births.</w:t>
      </w:r>
      <w:r w:rsidRPr="00ED5521">
        <w:rPr>
          <w:rFonts w:ascii="Times New Roman" w:eastAsia="Times New Roman" w:hAnsi="Times New Roman"/>
          <w:bCs/>
          <w:sz w:val="20"/>
          <w:szCs w:val="20"/>
          <w:vertAlign w:val="superscript"/>
          <w:lang w:val="en-US"/>
        </w:rPr>
        <w:t>4</w:t>
      </w:r>
    </w:p>
    <w:p w14:paraId="6F907DFD" w14:textId="77777777" w:rsidR="00ED5521" w:rsidRPr="00ED5521" w:rsidRDefault="00ED5521" w:rsidP="00ED5521">
      <w:pPr>
        <w:spacing w:before="240" w:line="240" w:lineRule="auto"/>
        <w:jc w:val="both"/>
        <w:rPr>
          <w:rFonts w:ascii="Times New Roman" w:hAnsi="Times New Roman"/>
          <w:sz w:val="20"/>
          <w:szCs w:val="20"/>
          <w:lang w:val="en-US"/>
        </w:rPr>
      </w:pPr>
      <w:r w:rsidRPr="00ED5521">
        <w:rPr>
          <w:rFonts w:ascii="Times New Roman" w:eastAsia="Times New Roman" w:hAnsi="Times New Roman"/>
          <w:bCs/>
          <w:sz w:val="20"/>
          <w:szCs w:val="20"/>
          <w:lang w:val="en-US"/>
        </w:rPr>
        <w:t>In Kenya 362 deaths per 100000 live births occur in Kenya indicating that nearly 5000 female die yearly due to problems concerning safe motherhood.</w:t>
      </w:r>
      <w:r w:rsidRPr="00ED5521">
        <w:rPr>
          <w:rFonts w:ascii="Times New Roman" w:eastAsia="Times New Roman" w:hAnsi="Times New Roman"/>
          <w:bCs/>
          <w:sz w:val="20"/>
          <w:szCs w:val="20"/>
          <w:vertAlign w:val="superscript"/>
          <w:lang w:val="en-US"/>
        </w:rPr>
        <w:t>6</w:t>
      </w:r>
      <w:r w:rsidRPr="00ED5521">
        <w:rPr>
          <w:rFonts w:ascii="Times New Roman" w:eastAsia="Times New Roman" w:hAnsi="Times New Roman"/>
          <w:bCs/>
          <w:sz w:val="20"/>
          <w:szCs w:val="20"/>
          <w:lang w:val="en-US"/>
        </w:rPr>
        <w:t xml:space="preserve"> </w:t>
      </w:r>
    </w:p>
    <w:p w14:paraId="153E4DA5" w14:textId="77777777" w:rsidR="00ED5521" w:rsidRPr="00ED5521" w:rsidRDefault="00ED5521" w:rsidP="00ED5521">
      <w:pPr>
        <w:spacing w:before="240" w:line="240" w:lineRule="auto"/>
        <w:jc w:val="both"/>
        <w:rPr>
          <w:rFonts w:ascii="Times New Roman" w:hAnsi="Times New Roman"/>
          <w:sz w:val="20"/>
          <w:szCs w:val="20"/>
          <w:lang w:val="en-US"/>
        </w:rPr>
      </w:pPr>
      <w:r w:rsidRPr="00ED5521">
        <w:rPr>
          <w:rFonts w:ascii="Times New Roman" w:hAnsi="Times New Roman"/>
          <w:sz w:val="20"/>
          <w:szCs w:val="20"/>
          <w:lang w:val="en-US"/>
        </w:rPr>
        <w:t>Reports by the Nakuru County health infrastructure revealed a maternal mortality ratio of 374 per 100,000. Twenty eighteen Nakuru county statistics, revealed that only 48% of pregnant mothers complete 4 prenatal visits. Over 400 maternal deaths were recorded. With the increase in antenatal visits from 4 to 8 by WHO 2016 there is a need to assess the utilization of EmONC services.</w:t>
      </w:r>
      <w:r w:rsidRPr="00ED5521">
        <w:rPr>
          <w:rFonts w:ascii="Times New Roman" w:hAnsi="Times New Roman"/>
          <w:sz w:val="20"/>
          <w:szCs w:val="20"/>
          <w:vertAlign w:val="superscript"/>
          <w:lang w:val="en-US"/>
        </w:rPr>
        <w:t>9</w:t>
      </w:r>
      <w:r w:rsidRPr="00ED5521">
        <w:rPr>
          <w:rFonts w:ascii="Times New Roman" w:hAnsi="Times New Roman"/>
          <w:sz w:val="20"/>
          <w:szCs w:val="20"/>
          <w:lang w:val="en-US"/>
        </w:rPr>
        <w:t xml:space="preserve"> This study sought to find out the sociodemographic, sociocultural and socioeconomic factors associated with the utilization of EmONC services among women of reproductive age in Nakuru County.</w:t>
      </w:r>
      <w:r w:rsidRPr="00ED5521">
        <w:rPr>
          <w:rFonts w:ascii="Times New Roman" w:hAnsi="Times New Roman"/>
          <w:sz w:val="20"/>
          <w:szCs w:val="20"/>
          <w:vertAlign w:val="superscript"/>
          <w:lang w:val="en-US"/>
        </w:rPr>
        <w:t>7,8</w:t>
      </w:r>
    </w:p>
    <w:p w14:paraId="12357ACD" w14:textId="77777777" w:rsidR="00ED5521" w:rsidRPr="00ED5521" w:rsidRDefault="00ED5521" w:rsidP="00ED5521">
      <w:pPr>
        <w:keepNext/>
        <w:spacing w:before="240" w:line="240" w:lineRule="auto"/>
        <w:jc w:val="both"/>
        <w:outlineLvl w:val="1"/>
        <w:rPr>
          <w:rFonts w:ascii="Times New Roman" w:eastAsia="Times New Roman" w:hAnsi="Times New Roman"/>
          <w:b/>
          <w:bCs/>
          <w:i/>
          <w:iCs/>
          <w:sz w:val="20"/>
          <w:szCs w:val="20"/>
          <w:lang w:val="en-US"/>
        </w:rPr>
      </w:pPr>
      <w:r w:rsidRPr="00ED5521">
        <w:rPr>
          <w:rFonts w:ascii="Times New Roman" w:eastAsia="Times New Roman" w:hAnsi="Times New Roman"/>
          <w:b/>
          <w:bCs/>
          <w:i/>
          <w:iCs/>
          <w:sz w:val="20"/>
          <w:szCs w:val="20"/>
          <w:lang w:val="en-US"/>
        </w:rPr>
        <w:t xml:space="preserve">Socio demographic factors </w:t>
      </w:r>
    </w:p>
    <w:p w14:paraId="28B4C55E" w14:textId="77777777" w:rsidR="00ED5521" w:rsidRPr="00ED5521" w:rsidRDefault="00ED5521" w:rsidP="00ED5521">
      <w:pPr>
        <w:keepNext/>
        <w:keepLines/>
        <w:spacing w:before="240" w:line="240" w:lineRule="auto"/>
        <w:jc w:val="both"/>
        <w:outlineLvl w:val="2"/>
        <w:rPr>
          <w:rFonts w:ascii="Times New Roman" w:eastAsia="DengXian Light" w:hAnsi="Times New Roman"/>
          <w:i/>
          <w:iCs/>
          <w:sz w:val="20"/>
          <w:szCs w:val="20"/>
          <w:lang w:val="en-US"/>
        </w:rPr>
      </w:pPr>
      <w:bookmarkStart w:id="5" w:name="_Toc119649570"/>
      <w:bookmarkStart w:id="6" w:name="_Toc136162101"/>
      <w:r w:rsidRPr="00ED5521">
        <w:rPr>
          <w:rFonts w:ascii="Times New Roman" w:eastAsia="DengXian Light" w:hAnsi="Times New Roman"/>
          <w:i/>
          <w:iCs/>
          <w:sz w:val="20"/>
          <w:szCs w:val="20"/>
          <w:lang w:val="en-US"/>
        </w:rPr>
        <w:t>Access to maternal health services</w:t>
      </w:r>
      <w:bookmarkEnd w:id="5"/>
      <w:bookmarkEnd w:id="6"/>
    </w:p>
    <w:p w14:paraId="3A047826" w14:textId="77777777" w:rsidR="00ED5521" w:rsidRPr="00ED5521" w:rsidRDefault="00ED5521" w:rsidP="00ED5521">
      <w:pPr>
        <w:spacing w:before="240" w:line="240" w:lineRule="auto"/>
        <w:jc w:val="both"/>
        <w:rPr>
          <w:rFonts w:ascii="Times New Roman" w:hAnsi="Times New Roman"/>
          <w:sz w:val="20"/>
          <w:szCs w:val="20"/>
          <w:lang w:val="en-US"/>
        </w:rPr>
      </w:pPr>
      <w:r w:rsidRPr="00ED5521">
        <w:rPr>
          <w:rFonts w:ascii="Times New Roman" w:hAnsi="Times New Roman"/>
          <w:sz w:val="20"/>
          <w:szCs w:val="20"/>
          <w:lang w:val="en-US"/>
        </w:rPr>
        <w:t xml:space="preserve">A study on determinants of access to and use of maternal health care services in the Eastern Cape, South Africa revealed that occupation, </w:t>
      </w:r>
      <w:r w:rsidRPr="00ED5521">
        <w:rPr>
          <w:rFonts w:ascii="Times New Roman" w:eastAsia="Times New Roman" w:hAnsi="Times New Roman"/>
          <w:sz w:val="20"/>
          <w:szCs w:val="20"/>
          <w:lang w:val="en-US"/>
        </w:rPr>
        <w:t>cultural factors</w:t>
      </w:r>
      <w:r w:rsidRPr="00ED5521">
        <w:rPr>
          <w:rFonts w:ascii="Times New Roman" w:hAnsi="Times New Roman"/>
          <w:sz w:val="20"/>
          <w:szCs w:val="20"/>
          <w:lang w:val="en-US"/>
        </w:rPr>
        <w:t xml:space="preserve"> </w:t>
      </w:r>
      <w:r w:rsidRPr="00ED5521">
        <w:rPr>
          <w:rFonts w:ascii="Times New Roman" w:eastAsia="Times New Roman" w:hAnsi="Times New Roman"/>
          <w:sz w:val="20"/>
          <w:szCs w:val="20"/>
          <w:lang w:val="en-US"/>
        </w:rPr>
        <w:t>and availability of medical aid influence maternal health services</w:t>
      </w:r>
      <w:r w:rsidRPr="00ED5521">
        <w:rPr>
          <w:rFonts w:ascii="Times New Roman" w:hAnsi="Times New Roman"/>
          <w:sz w:val="20"/>
          <w:szCs w:val="20"/>
          <w:lang w:val="en-US"/>
        </w:rPr>
        <w:t>.</w:t>
      </w:r>
      <w:r w:rsidRPr="00ED5521">
        <w:rPr>
          <w:rFonts w:ascii="Times New Roman" w:hAnsi="Times New Roman"/>
          <w:sz w:val="20"/>
          <w:szCs w:val="20"/>
          <w:vertAlign w:val="superscript"/>
          <w:lang w:val="en-US"/>
        </w:rPr>
        <w:t xml:space="preserve">10 </w:t>
      </w:r>
      <w:r w:rsidRPr="00ED5521">
        <w:rPr>
          <w:rFonts w:ascii="Times New Roman" w:hAnsi="Times New Roman"/>
          <w:sz w:val="20"/>
          <w:szCs w:val="20"/>
          <w:lang w:val="en-US"/>
        </w:rPr>
        <w:t>Unmarried women were zero point seven times less likely to access maternal health services than married. Secondary educated mothers had a one point eight chance of accessing maternal health services than the un-education. Government employees had a five times probability of accessing services than unemployed.</w:t>
      </w:r>
      <w:r w:rsidRPr="00ED5521">
        <w:rPr>
          <w:rFonts w:ascii="Times New Roman" w:hAnsi="Times New Roman"/>
          <w:sz w:val="20"/>
          <w:szCs w:val="20"/>
          <w:vertAlign w:val="superscript"/>
          <w:lang w:val="en-US"/>
        </w:rPr>
        <w:t>10</w:t>
      </w:r>
      <w:r w:rsidRPr="00ED5521">
        <w:rPr>
          <w:rFonts w:ascii="Times New Roman" w:hAnsi="Times New Roman"/>
          <w:sz w:val="20"/>
          <w:szCs w:val="20"/>
          <w:lang w:val="en-US"/>
        </w:rPr>
        <w:t xml:space="preserve"> </w:t>
      </w:r>
    </w:p>
    <w:p w14:paraId="58820AD7" w14:textId="77777777" w:rsidR="00ED5521" w:rsidRPr="00ED5521" w:rsidRDefault="00ED5521" w:rsidP="00ED5521">
      <w:pPr>
        <w:tabs>
          <w:tab w:val="left" w:pos="2160"/>
        </w:tabs>
        <w:spacing w:before="240" w:line="240" w:lineRule="auto"/>
        <w:jc w:val="both"/>
        <w:rPr>
          <w:rFonts w:ascii="Times New Roman" w:hAnsi="Times New Roman"/>
          <w:sz w:val="20"/>
          <w:szCs w:val="20"/>
          <w:lang w:val="en-US"/>
        </w:rPr>
      </w:pPr>
      <w:r w:rsidRPr="00ED5521">
        <w:rPr>
          <w:rFonts w:ascii="Times New Roman" w:hAnsi="Times New Roman"/>
          <w:sz w:val="20"/>
          <w:szCs w:val="20"/>
          <w:lang w:val="en-US"/>
        </w:rPr>
        <w:t xml:space="preserve">The level of income, age, reachability to resources are vital measures of maternal outcomes. Pregnant adolescent </w:t>
      </w:r>
      <w:r w:rsidRPr="00ED5521">
        <w:rPr>
          <w:rFonts w:ascii="Times New Roman" w:hAnsi="Times New Roman"/>
          <w:sz w:val="20"/>
          <w:szCs w:val="20"/>
          <w:lang w:val="en-US"/>
        </w:rPr>
        <w:lastRenderedPageBreak/>
        <w:t>and youthful mothers are in danger of complications, poor prognosis and death than older mothers.</w:t>
      </w:r>
      <w:r w:rsidRPr="00ED5521">
        <w:rPr>
          <w:rFonts w:ascii="Times New Roman" w:hAnsi="Times New Roman"/>
          <w:sz w:val="20"/>
          <w:szCs w:val="20"/>
          <w:vertAlign w:val="superscript"/>
          <w:lang w:val="en-US"/>
        </w:rPr>
        <w:t>11</w:t>
      </w:r>
      <w:r w:rsidRPr="00ED5521">
        <w:rPr>
          <w:rFonts w:ascii="Times New Roman" w:hAnsi="Times New Roman"/>
          <w:sz w:val="20"/>
          <w:szCs w:val="20"/>
          <w:lang w:val="en-US"/>
        </w:rPr>
        <w:t xml:space="preserve"> Adolescents have higher risks for per vaginal bleeding following childbirth, uterine infection, undergoing assisted vaginal delivery, getting an incision at the introitus, giving birth to babies before thirty-seven complete weeks of gestation, babies &lt;2.5 kilograms, weight below 10</w:t>
      </w:r>
      <w:r w:rsidRPr="00ED5521">
        <w:rPr>
          <w:rFonts w:ascii="Times New Roman" w:hAnsi="Times New Roman"/>
          <w:sz w:val="20"/>
          <w:szCs w:val="20"/>
          <w:vertAlign w:val="superscript"/>
          <w:lang w:val="en-US"/>
        </w:rPr>
        <w:t>th</w:t>
      </w:r>
      <w:r w:rsidRPr="00ED5521">
        <w:rPr>
          <w:rFonts w:ascii="Times New Roman" w:hAnsi="Times New Roman"/>
          <w:sz w:val="20"/>
          <w:szCs w:val="20"/>
          <w:lang w:val="en-US"/>
        </w:rPr>
        <w:t xml:space="preserve"> percentile for the gestation age which can lead to maternal death.</w:t>
      </w:r>
      <w:r w:rsidRPr="00ED5521">
        <w:rPr>
          <w:rFonts w:ascii="Times New Roman" w:hAnsi="Times New Roman"/>
          <w:sz w:val="20"/>
          <w:szCs w:val="20"/>
          <w:vertAlign w:val="superscript"/>
          <w:lang w:val="en-US"/>
        </w:rPr>
        <w:t>11</w:t>
      </w:r>
      <w:r w:rsidRPr="00ED5521">
        <w:rPr>
          <w:rFonts w:ascii="Times New Roman" w:hAnsi="Times New Roman"/>
          <w:sz w:val="20"/>
          <w:szCs w:val="20"/>
          <w:lang w:val="en-US"/>
        </w:rPr>
        <w:t xml:space="preserve"> </w:t>
      </w:r>
    </w:p>
    <w:p w14:paraId="0FE6CD6C" w14:textId="77777777" w:rsidR="00ED5521" w:rsidRPr="00ED5521" w:rsidRDefault="00ED5521" w:rsidP="00ED5521">
      <w:pPr>
        <w:autoSpaceDE w:val="0"/>
        <w:autoSpaceDN w:val="0"/>
        <w:adjustRightInd w:val="0"/>
        <w:spacing w:before="240" w:line="240" w:lineRule="auto"/>
        <w:jc w:val="both"/>
        <w:rPr>
          <w:rFonts w:ascii="Times New Roman" w:hAnsi="Times New Roman"/>
          <w:sz w:val="20"/>
          <w:szCs w:val="20"/>
          <w:lang w:val="en-US"/>
        </w:rPr>
      </w:pPr>
      <w:r w:rsidRPr="00ED5521">
        <w:rPr>
          <w:rFonts w:ascii="Times New Roman" w:hAnsi="Times New Roman"/>
          <w:sz w:val="20"/>
          <w:szCs w:val="20"/>
          <w:lang w:val="en-US"/>
        </w:rPr>
        <w:t>A study in Ethiopia on factors influencing prenatal and skilled birth attendant showed that educated and married women, those aged between 16-39 utilized more than the older age groups.</w:t>
      </w:r>
      <w:r w:rsidRPr="00ED5521">
        <w:rPr>
          <w:rFonts w:ascii="Times New Roman" w:hAnsi="Times New Roman"/>
          <w:sz w:val="20"/>
          <w:szCs w:val="20"/>
          <w:vertAlign w:val="superscript"/>
          <w:lang w:val="en-US"/>
        </w:rPr>
        <w:t>12</w:t>
      </w:r>
    </w:p>
    <w:p w14:paraId="2463709E" w14:textId="77777777" w:rsidR="00ED5521" w:rsidRPr="00ED5521" w:rsidRDefault="00ED5521" w:rsidP="00ED5521">
      <w:pPr>
        <w:tabs>
          <w:tab w:val="left" w:pos="2160"/>
        </w:tabs>
        <w:spacing w:before="240" w:line="240" w:lineRule="auto"/>
        <w:jc w:val="both"/>
        <w:rPr>
          <w:rFonts w:ascii="Times New Roman" w:hAnsi="Times New Roman"/>
          <w:sz w:val="20"/>
          <w:szCs w:val="20"/>
          <w:lang w:val="en-US"/>
        </w:rPr>
      </w:pPr>
      <w:r w:rsidRPr="00ED5521">
        <w:rPr>
          <w:rFonts w:ascii="Times New Roman" w:hAnsi="Times New Roman"/>
          <w:sz w:val="20"/>
          <w:szCs w:val="20"/>
          <w:lang w:val="en-US"/>
        </w:rPr>
        <w:t>Fifty percent of mothers who had only 1-2 children had visited the four recommended ANC services.  Research shows that women of high parity tend to have recommended number of focused antenatal care visits than the women of low parity. Forty-nine-point six percent who had had unsafe abortion earlier than the last birth also had a minimum of four prenatal visits during the last pregnancy. The likelihood of taking not less than four prenatal visits is higher among women living in mountain region than those living in Hill and Tarai regions. Hindu women had a one point five chance of taking four times as great pre-natal visits than women from non-Hindu groups.</w:t>
      </w:r>
      <w:r w:rsidRPr="00ED5521">
        <w:rPr>
          <w:rFonts w:ascii="Times New Roman" w:hAnsi="Times New Roman"/>
          <w:sz w:val="20"/>
          <w:szCs w:val="20"/>
          <w:vertAlign w:val="superscript"/>
          <w:lang w:val="en-US"/>
        </w:rPr>
        <w:t>13</w:t>
      </w:r>
    </w:p>
    <w:p w14:paraId="15E422B6" w14:textId="77777777" w:rsidR="00ED5521" w:rsidRPr="00ED5521" w:rsidRDefault="00ED5521" w:rsidP="00ED5521">
      <w:pPr>
        <w:spacing w:before="240" w:line="240" w:lineRule="auto"/>
        <w:jc w:val="both"/>
        <w:rPr>
          <w:rFonts w:ascii="Times New Roman" w:hAnsi="Times New Roman"/>
          <w:b/>
          <w:bCs/>
          <w:color w:val="333333"/>
          <w:sz w:val="20"/>
          <w:szCs w:val="20"/>
          <w:shd w:val="clear" w:color="auto" w:fill="FFFFFF"/>
          <w:lang w:val="en-US"/>
        </w:rPr>
      </w:pPr>
      <w:r w:rsidRPr="00ED5521">
        <w:rPr>
          <w:rFonts w:ascii="Times New Roman" w:hAnsi="Times New Roman"/>
          <w:color w:val="212121"/>
          <w:sz w:val="20"/>
          <w:szCs w:val="20"/>
          <w:shd w:val="clear" w:color="auto" w:fill="FFFFFF"/>
          <w:lang w:val="en-US"/>
        </w:rPr>
        <w:t>Age, marital status, educational status, and parity influenced place of childbirth.  Being single and having lower educational status was associated to not utilizing EmONC services. Highly educated women and having five children utilized the services while grand multiparous women were assisted by traditional birth attendants.</w:t>
      </w:r>
      <w:r w:rsidRPr="00ED5521">
        <w:rPr>
          <w:rFonts w:ascii="Times New Roman" w:hAnsi="Times New Roman"/>
          <w:color w:val="212121"/>
          <w:sz w:val="20"/>
          <w:szCs w:val="20"/>
          <w:shd w:val="clear" w:color="auto" w:fill="FFFFFF"/>
          <w:vertAlign w:val="superscript"/>
          <w:lang w:val="en-US"/>
        </w:rPr>
        <w:t xml:space="preserve">14 </w:t>
      </w:r>
    </w:p>
    <w:p w14:paraId="6C145444" w14:textId="77777777" w:rsidR="00ED5521" w:rsidRPr="00ED5521" w:rsidRDefault="00ED5521" w:rsidP="00ED5521">
      <w:pPr>
        <w:keepNext/>
        <w:spacing w:before="240" w:line="240" w:lineRule="auto"/>
        <w:jc w:val="both"/>
        <w:outlineLvl w:val="1"/>
        <w:rPr>
          <w:rFonts w:ascii="Times New Roman" w:eastAsia="Times New Roman" w:hAnsi="Times New Roman"/>
          <w:b/>
          <w:bCs/>
          <w:i/>
          <w:iCs/>
          <w:sz w:val="20"/>
          <w:szCs w:val="20"/>
          <w:lang w:val="en-US"/>
        </w:rPr>
      </w:pPr>
      <w:bookmarkStart w:id="7" w:name="_Toc119649571"/>
      <w:bookmarkStart w:id="8" w:name="_Toc136162102"/>
      <w:r w:rsidRPr="00ED5521">
        <w:rPr>
          <w:rFonts w:ascii="Times New Roman" w:eastAsia="Times New Roman" w:hAnsi="Times New Roman"/>
          <w:b/>
          <w:bCs/>
          <w:i/>
          <w:iCs/>
          <w:sz w:val="20"/>
          <w:szCs w:val="20"/>
          <w:lang w:val="en-US"/>
        </w:rPr>
        <w:t>Socio-cultural factors</w:t>
      </w:r>
      <w:bookmarkEnd w:id="7"/>
      <w:bookmarkEnd w:id="8"/>
      <w:r w:rsidRPr="00ED5521">
        <w:rPr>
          <w:rFonts w:ascii="Times New Roman" w:eastAsia="Times New Roman" w:hAnsi="Times New Roman"/>
          <w:b/>
          <w:bCs/>
          <w:i/>
          <w:iCs/>
          <w:sz w:val="20"/>
          <w:szCs w:val="20"/>
          <w:lang w:val="en-US"/>
        </w:rPr>
        <w:t xml:space="preserve"> </w:t>
      </w:r>
    </w:p>
    <w:p w14:paraId="62F19EBA" w14:textId="77777777" w:rsidR="00ED5521" w:rsidRPr="00ED5521" w:rsidRDefault="00ED5521" w:rsidP="00ED5521">
      <w:pPr>
        <w:tabs>
          <w:tab w:val="left" w:pos="2160"/>
        </w:tabs>
        <w:spacing w:before="240" w:line="240" w:lineRule="auto"/>
        <w:jc w:val="both"/>
        <w:rPr>
          <w:rFonts w:ascii="Times New Roman" w:hAnsi="Times New Roman"/>
          <w:sz w:val="20"/>
          <w:szCs w:val="20"/>
          <w:lang w:val="en-US"/>
        </w:rPr>
      </w:pPr>
      <w:r w:rsidRPr="00ED5521">
        <w:rPr>
          <w:rFonts w:ascii="Times New Roman" w:hAnsi="Times New Roman"/>
          <w:sz w:val="20"/>
          <w:szCs w:val="20"/>
          <w:lang w:val="en-US"/>
        </w:rPr>
        <w:t>A study on factors affecting use of EmOC among mothers having antepartum hemorrhage revealed that access to health hospitals do not cause any hold up but the hold up in seeking care is due to struggling to be decisive on seeking treatment.</w:t>
      </w:r>
      <w:r w:rsidRPr="00ED5521">
        <w:rPr>
          <w:rFonts w:ascii="Times New Roman" w:hAnsi="Times New Roman"/>
          <w:sz w:val="20"/>
          <w:szCs w:val="20"/>
          <w:vertAlign w:val="superscript"/>
          <w:lang w:val="en-US"/>
        </w:rPr>
        <w:t>15</w:t>
      </w:r>
    </w:p>
    <w:p w14:paraId="6A63204E" w14:textId="77777777" w:rsidR="00ED5521" w:rsidRPr="00ED5521" w:rsidRDefault="00ED5521" w:rsidP="00ED5521">
      <w:pPr>
        <w:shd w:val="clear" w:color="auto" w:fill="FFFFFF"/>
        <w:spacing w:before="240" w:line="240" w:lineRule="auto"/>
        <w:jc w:val="both"/>
        <w:rPr>
          <w:rFonts w:ascii="Times New Roman" w:eastAsia="Times New Roman" w:hAnsi="Times New Roman"/>
          <w:iCs/>
          <w:color w:val="212121"/>
          <w:sz w:val="20"/>
          <w:szCs w:val="20"/>
          <w:lang w:val="en-US"/>
        </w:rPr>
      </w:pPr>
      <w:r w:rsidRPr="00ED5521">
        <w:rPr>
          <w:rFonts w:ascii="Times New Roman" w:eastAsia="Times New Roman" w:hAnsi="Times New Roman"/>
          <w:sz w:val="20"/>
          <w:szCs w:val="20"/>
          <w:lang w:val="en-US"/>
        </w:rPr>
        <w:t xml:space="preserve">In Southern Ethiopia, </w:t>
      </w:r>
      <w:r w:rsidRPr="00ED5521">
        <w:rPr>
          <w:rFonts w:ascii="Times New Roman" w:eastAsia="Times New Roman" w:hAnsi="Times New Roman"/>
          <w:color w:val="212121"/>
          <w:sz w:val="20"/>
          <w:szCs w:val="20"/>
          <w:shd w:val="clear" w:color="auto" w:fill="FFFFFF"/>
          <w:lang w:val="en-US"/>
        </w:rPr>
        <w:t>Bleeding problems were managed by exerting pressure over the uterus or the vagina till the bleeding stop. One of the TBA recorded “</w:t>
      </w:r>
      <w:r w:rsidRPr="00ED5521">
        <w:rPr>
          <w:rFonts w:ascii="Times New Roman" w:eastAsia="Times New Roman" w:hAnsi="Times New Roman"/>
          <w:i/>
          <w:iCs/>
          <w:color w:val="212121"/>
          <w:sz w:val="20"/>
          <w:szCs w:val="20"/>
          <w:shd w:val="clear" w:color="auto" w:fill="FFFFFF"/>
          <w:lang w:val="en-US"/>
        </w:rPr>
        <w:t xml:space="preserve">I prepare a mixture of drinks made from ‘natira’ [local name for Artemisia absinthium], butter, and yogurt, and order her to drink it, which eases the labor and gives strength to the mother. I thoroughly massage the womb with my hands if she has waist tightness [prolonged/obstructed labor] or rotate the baby manually when she faces Marsha [breech presentation]. ... sometimes, the bleeding [antepartum hemorrhage] becomes difficult to stop … and the mother loses energy … In that case, I refer her to health facility”. </w:t>
      </w:r>
      <w:r w:rsidRPr="00ED5521">
        <w:rPr>
          <w:rFonts w:ascii="Times New Roman" w:eastAsia="Times New Roman" w:hAnsi="Times New Roman"/>
          <w:i/>
          <w:iCs/>
          <w:color w:val="212121"/>
          <w:sz w:val="20"/>
          <w:szCs w:val="20"/>
          <w:shd w:val="clear" w:color="auto" w:fill="FFFFFF"/>
          <w:vertAlign w:val="superscript"/>
          <w:lang w:val="en-US"/>
        </w:rPr>
        <w:t>16</w:t>
      </w:r>
    </w:p>
    <w:p w14:paraId="77DB4F43" w14:textId="77777777" w:rsidR="00ED5521" w:rsidRPr="00ED5521" w:rsidRDefault="00ED5521" w:rsidP="00ED5521">
      <w:pPr>
        <w:spacing w:before="240" w:line="240" w:lineRule="auto"/>
        <w:jc w:val="both"/>
        <w:rPr>
          <w:rFonts w:ascii="Times New Roman" w:eastAsia="Times New Roman" w:hAnsi="Times New Roman"/>
          <w:bCs/>
          <w:sz w:val="20"/>
          <w:szCs w:val="20"/>
          <w:lang w:val="en-US"/>
        </w:rPr>
      </w:pPr>
      <w:r w:rsidRPr="00ED5521">
        <w:rPr>
          <w:rFonts w:ascii="Times New Roman" w:eastAsia="Times New Roman" w:hAnsi="Times New Roman"/>
          <w:sz w:val="20"/>
          <w:szCs w:val="20"/>
          <w:lang w:val="en-US"/>
        </w:rPr>
        <w:t xml:space="preserve">In assessing the perception of formal delivery services, the respondents stated a liking for the services. Because trained professionals can handle deliveries and any </w:t>
      </w:r>
      <w:r w:rsidRPr="00ED5521">
        <w:rPr>
          <w:rFonts w:ascii="Times New Roman" w:eastAsia="Times New Roman" w:hAnsi="Times New Roman"/>
          <w:sz w:val="20"/>
          <w:szCs w:val="20"/>
          <w:lang w:val="en-US"/>
        </w:rPr>
        <w:lastRenderedPageBreak/>
        <w:t>pregnancy-related complications, prescribe treatment and refer promptly complications that are beyond them. Mothers were comfortable in the care of health personnel.</w:t>
      </w:r>
      <w:r w:rsidRPr="00ED5521">
        <w:rPr>
          <w:rFonts w:ascii="Times New Roman" w:eastAsia="Times New Roman" w:hAnsi="Times New Roman"/>
          <w:sz w:val="20"/>
          <w:szCs w:val="20"/>
          <w:vertAlign w:val="superscript"/>
          <w:lang w:val="en-US"/>
        </w:rPr>
        <w:t>17</w:t>
      </w:r>
      <w:r w:rsidRPr="00ED5521">
        <w:rPr>
          <w:rFonts w:ascii="Times New Roman" w:eastAsia="Times New Roman" w:hAnsi="Times New Roman"/>
          <w:sz w:val="20"/>
          <w:szCs w:val="20"/>
          <w:lang w:val="en-US"/>
        </w:rPr>
        <w:t xml:space="preserve"> </w:t>
      </w:r>
    </w:p>
    <w:p w14:paraId="337CB201" w14:textId="77777777" w:rsidR="00ED5521" w:rsidRPr="00ED5521" w:rsidRDefault="00ED5521" w:rsidP="00ED5521">
      <w:pPr>
        <w:spacing w:before="240" w:line="240" w:lineRule="auto"/>
        <w:jc w:val="both"/>
        <w:rPr>
          <w:rFonts w:ascii="Times New Roman" w:hAnsi="Times New Roman"/>
          <w:sz w:val="20"/>
          <w:szCs w:val="20"/>
          <w:lang w:val="en-US"/>
        </w:rPr>
      </w:pPr>
      <w:r w:rsidRPr="00ED5521">
        <w:rPr>
          <w:rFonts w:ascii="Times New Roman" w:hAnsi="Times New Roman"/>
          <w:sz w:val="20"/>
          <w:szCs w:val="20"/>
          <w:lang w:val="en-US"/>
        </w:rPr>
        <w:t>A study done by scholars professors found that mothers require services that are provided by staff that engender trust, are kind and empathetic and it should also be delivered respectfully and personalized to their individual needs.</w:t>
      </w:r>
      <w:r w:rsidRPr="00ED5521">
        <w:rPr>
          <w:rFonts w:ascii="Times New Roman" w:hAnsi="Times New Roman"/>
          <w:sz w:val="20"/>
          <w:szCs w:val="20"/>
          <w:vertAlign w:val="superscript"/>
          <w:lang w:val="en-US"/>
        </w:rPr>
        <w:t>18</w:t>
      </w:r>
      <w:r w:rsidRPr="00ED5521">
        <w:rPr>
          <w:rFonts w:ascii="Times New Roman" w:hAnsi="Times New Roman"/>
          <w:sz w:val="20"/>
          <w:szCs w:val="20"/>
          <w:lang w:val="en-US"/>
        </w:rPr>
        <w:t xml:space="preserve"> Another study concluded that a mother’s previous experience during delivery influenced her perception of the health care and hence her decision to either utilize the facility or deliver at home.</w:t>
      </w:r>
      <w:r w:rsidRPr="00ED5521">
        <w:rPr>
          <w:rFonts w:ascii="Times New Roman" w:hAnsi="Times New Roman"/>
          <w:sz w:val="20"/>
          <w:szCs w:val="20"/>
          <w:vertAlign w:val="superscript"/>
          <w:lang w:val="en-US"/>
        </w:rPr>
        <w:t>19</w:t>
      </w:r>
    </w:p>
    <w:p w14:paraId="51C5A329" w14:textId="77777777" w:rsidR="00ED5521" w:rsidRPr="00ED5521" w:rsidRDefault="00ED5521" w:rsidP="00ED5521">
      <w:pPr>
        <w:autoSpaceDE w:val="0"/>
        <w:autoSpaceDN w:val="0"/>
        <w:adjustRightInd w:val="0"/>
        <w:spacing w:before="240" w:line="240" w:lineRule="auto"/>
        <w:jc w:val="both"/>
        <w:rPr>
          <w:rFonts w:ascii="Times New Roman" w:hAnsi="Times New Roman"/>
          <w:bCs/>
          <w:sz w:val="20"/>
          <w:szCs w:val="20"/>
          <w:lang w:val="en-US"/>
        </w:rPr>
      </w:pPr>
      <w:r w:rsidRPr="00ED5521">
        <w:rPr>
          <w:rFonts w:ascii="Times New Roman" w:hAnsi="Times New Roman"/>
          <w:sz w:val="20"/>
          <w:szCs w:val="20"/>
          <w:lang w:val="en-US"/>
        </w:rPr>
        <w:t>In some rural parts the resolution to visit a health facility is influenced by mother in- laws. The mother in law’s did not see any urgency in seeking care in early stages of labor but preferred to prepare traditional herbs to flex the pelvic bones while waiting for established labor. “</w:t>
      </w:r>
      <w:r w:rsidRPr="00ED5521">
        <w:rPr>
          <w:rFonts w:ascii="Times New Roman" w:hAnsi="Times New Roman"/>
          <w:i/>
          <w:iCs/>
          <w:sz w:val="20"/>
          <w:szCs w:val="20"/>
          <w:lang w:val="en-US"/>
        </w:rPr>
        <w:t>My mother-in-law argued that I should not</w:t>
      </w:r>
      <w:r w:rsidRPr="00ED5521">
        <w:rPr>
          <w:rFonts w:ascii="Times New Roman" w:hAnsi="Times New Roman"/>
          <w:sz w:val="20"/>
          <w:szCs w:val="20"/>
          <w:lang w:val="en-US"/>
        </w:rPr>
        <w:t xml:space="preserve"> </w:t>
      </w:r>
      <w:r w:rsidRPr="00ED5521">
        <w:rPr>
          <w:rFonts w:ascii="Times New Roman" w:hAnsi="Times New Roman"/>
          <w:i/>
          <w:iCs/>
          <w:sz w:val="20"/>
          <w:szCs w:val="20"/>
          <w:lang w:val="en-US"/>
        </w:rPr>
        <w:t>report to the hospital when I started having</w:t>
      </w:r>
      <w:r w:rsidRPr="00ED5521">
        <w:rPr>
          <w:rFonts w:ascii="Times New Roman" w:hAnsi="Times New Roman"/>
          <w:sz w:val="20"/>
          <w:szCs w:val="20"/>
          <w:lang w:val="en-US"/>
        </w:rPr>
        <w:t xml:space="preserve"> </w:t>
      </w:r>
      <w:r w:rsidRPr="00ED5521">
        <w:rPr>
          <w:rFonts w:ascii="Times New Roman" w:hAnsi="Times New Roman"/>
          <w:i/>
          <w:iCs/>
          <w:sz w:val="20"/>
          <w:szCs w:val="20"/>
          <w:lang w:val="en-US"/>
        </w:rPr>
        <w:t>abdominal pains that . . . it was too early to go</w:t>
      </w:r>
      <w:r w:rsidRPr="00ED5521">
        <w:rPr>
          <w:rFonts w:ascii="Times New Roman" w:hAnsi="Times New Roman"/>
          <w:sz w:val="20"/>
          <w:szCs w:val="20"/>
          <w:lang w:val="en-US"/>
        </w:rPr>
        <w:t xml:space="preserve"> </w:t>
      </w:r>
      <w:r w:rsidRPr="00ED5521">
        <w:rPr>
          <w:rFonts w:ascii="Times New Roman" w:hAnsi="Times New Roman"/>
          <w:i/>
          <w:iCs/>
          <w:sz w:val="20"/>
          <w:szCs w:val="20"/>
          <w:lang w:val="en-US"/>
        </w:rPr>
        <w:t>and as a result we may stay at the hospital</w:t>
      </w:r>
      <w:r w:rsidRPr="00ED5521">
        <w:rPr>
          <w:rFonts w:ascii="Times New Roman" w:hAnsi="Times New Roman"/>
          <w:sz w:val="20"/>
          <w:szCs w:val="20"/>
          <w:lang w:val="en-US"/>
        </w:rPr>
        <w:t xml:space="preserve"> </w:t>
      </w:r>
      <w:r w:rsidRPr="00ED5521">
        <w:rPr>
          <w:rFonts w:ascii="Times New Roman" w:hAnsi="Times New Roman"/>
          <w:i/>
          <w:iCs/>
          <w:sz w:val="20"/>
          <w:szCs w:val="20"/>
          <w:lang w:val="en-US"/>
        </w:rPr>
        <w:t>for a long time before I deliver.  She decided to</w:t>
      </w:r>
      <w:r w:rsidRPr="00ED5521">
        <w:rPr>
          <w:rFonts w:ascii="Times New Roman" w:hAnsi="Times New Roman"/>
          <w:sz w:val="20"/>
          <w:szCs w:val="20"/>
          <w:lang w:val="en-US"/>
        </w:rPr>
        <w:t xml:space="preserve"> </w:t>
      </w:r>
      <w:r w:rsidRPr="00ED5521">
        <w:rPr>
          <w:rFonts w:ascii="Times New Roman" w:hAnsi="Times New Roman"/>
          <w:i/>
          <w:iCs/>
          <w:sz w:val="20"/>
          <w:szCs w:val="20"/>
          <w:lang w:val="en-US"/>
        </w:rPr>
        <w:t>cook traditional herbs for me while waiting for</w:t>
      </w:r>
      <w:r w:rsidRPr="00ED5521">
        <w:rPr>
          <w:rFonts w:ascii="Times New Roman" w:hAnsi="Times New Roman"/>
          <w:sz w:val="20"/>
          <w:szCs w:val="20"/>
          <w:lang w:val="en-US"/>
        </w:rPr>
        <w:t xml:space="preserve"> </w:t>
      </w:r>
      <w:r w:rsidRPr="00ED5521">
        <w:rPr>
          <w:rFonts w:ascii="Times New Roman" w:hAnsi="Times New Roman"/>
          <w:i/>
          <w:iCs/>
          <w:sz w:val="20"/>
          <w:szCs w:val="20"/>
          <w:lang w:val="en-US"/>
        </w:rPr>
        <w:t>established labor . . . she believed the herbs would</w:t>
      </w:r>
      <w:r w:rsidRPr="00ED5521">
        <w:rPr>
          <w:rFonts w:ascii="Times New Roman" w:hAnsi="Times New Roman"/>
          <w:sz w:val="20"/>
          <w:szCs w:val="20"/>
          <w:lang w:val="en-US"/>
        </w:rPr>
        <w:t xml:space="preserve"> </w:t>
      </w:r>
      <w:r w:rsidRPr="00ED5521">
        <w:rPr>
          <w:rFonts w:ascii="Times New Roman" w:hAnsi="Times New Roman"/>
          <w:i/>
          <w:iCs/>
          <w:sz w:val="20"/>
          <w:szCs w:val="20"/>
          <w:lang w:val="en-US"/>
        </w:rPr>
        <w:t>be useful in making the delivery quick and less</w:t>
      </w:r>
      <w:r w:rsidRPr="00ED5521">
        <w:rPr>
          <w:rFonts w:ascii="Times New Roman" w:hAnsi="Times New Roman"/>
          <w:sz w:val="20"/>
          <w:szCs w:val="20"/>
          <w:lang w:val="en-US"/>
        </w:rPr>
        <w:t xml:space="preserve"> </w:t>
      </w:r>
      <w:r w:rsidRPr="00ED5521">
        <w:rPr>
          <w:rFonts w:ascii="Times New Roman" w:hAnsi="Times New Roman"/>
          <w:i/>
          <w:iCs/>
          <w:sz w:val="20"/>
          <w:szCs w:val="20"/>
          <w:lang w:val="en-US"/>
        </w:rPr>
        <w:t xml:space="preserve">painful.” </w:t>
      </w:r>
      <w:r w:rsidRPr="00ED5521">
        <w:rPr>
          <w:rFonts w:ascii="Times New Roman" w:hAnsi="Times New Roman"/>
          <w:iCs/>
          <w:sz w:val="20"/>
          <w:szCs w:val="20"/>
          <w:lang w:val="en-US"/>
        </w:rPr>
        <w:t>Said one pregnant woman</w:t>
      </w:r>
      <w:r w:rsidRPr="00ED5521">
        <w:rPr>
          <w:rFonts w:ascii="Times New Roman" w:hAnsi="Times New Roman"/>
          <w:i/>
          <w:iCs/>
          <w:sz w:val="20"/>
          <w:szCs w:val="20"/>
          <w:lang w:val="en-US"/>
        </w:rPr>
        <w:t xml:space="preserve">. </w:t>
      </w:r>
      <w:r w:rsidRPr="00ED5521">
        <w:rPr>
          <w:rFonts w:ascii="Times New Roman" w:hAnsi="Times New Roman"/>
          <w:iCs/>
          <w:sz w:val="20"/>
          <w:szCs w:val="20"/>
          <w:vertAlign w:val="superscript"/>
          <w:lang w:val="en-US"/>
        </w:rPr>
        <w:t>20</w:t>
      </w:r>
      <w:r w:rsidRPr="00ED5521">
        <w:rPr>
          <w:rFonts w:ascii="Times New Roman" w:hAnsi="Times New Roman"/>
          <w:i/>
          <w:iCs/>
          <w:sz w:val="20"/>
          <w:szCs w:val="20"/>
          <w:lang w:val="en-US"/>
        </w:rPr>
        <w:t xml:space="preserve">  </w:t>
      </w:r>
    </w:p>
    <w:p w14:paraId="26112AB9" w14:textId="77777777" w:rsidR="00ED5521" w:rsidRPr="00ED5521" w:rsidRDefault="00ED5521" w:rsidP="00ED5521">
      <w:pPr>
        <w:shd w:val="clear" w:color="auto" w:fill="FFFFFF"/>
        <w:spacing w:before="240" w:line="240" w:lineRule="auto"/>
        <w:jc w:val="both"/>
        <w:rPr>
          <w:rFonts w:ascii="Times New Roman" w:eastAsia="Times New Roman" w:hAnsi="Times New Roman"/>
          <w:iCs/>
          <w:color w:val="212121"/>
          <w:sz w:val="20"/>
          <w:szCs w:val="20"/>
          <w:lang w:val="en-US"/>
        </w:rPr>
      </w:pPr>
      <w:r w:rsidRPr="00ED5521">
        <w:rPr>
          <w:rFonts w:ascii="Times New Roman" w:eastAsia="Times New Roman" w:hAnsi="Times New Roman"/>
          <w:iCs/>
          <w:color w:val="212121"/>
          <w:sz w:val="20"/>
          <w:szCs w:val="20"/>
          <w:lang w:val="en-US"/>
        </w:rPr>
        <w:t>Women who did not utilize EmONC services received advice from peers and cited other people making decisions for them contributed to that because for instance arguing with elderly women was perceived to affect their unity in the community thus, they reluctantly gave birth at home with the help of TBAs.</w:t>
      </w:r>
      <w:r w:rsidRPr="00ED5521">
        <w:rPr>
          <w:rFonts w:ascii="Times New Roman" w:eastAsia="Times New Roman" w:hAnsi="Times New Roman"/>
          <w:iCs/>
          <w:color w:val="212121"/>
          <w:sz w:val="20"/>
          <w:szCs w:val="20"/>
          <w:vertAlign w:val="superscript"/>
          <w:lang w:val="en-US"/>
        </w:rPr>
        <w:t>16</w:t>
      </w:r>
    </w:p>
    <w:p w14:paraId="7BA0B1FA" w14:textId="77777777" w:rsidR="00ED5521" w:rsidRPr="00ED5521" w:rsidRDefault="00ED5521" w:rsidP="00ED5521">
      <w:pPr>
        <w:keepNext/>
        <w:spacing w:before="240" w:line="240" w:lineRule="auto"/>
        <w:jc w:val="both"/>
        <w:outlineLvl w:val="1"/>
        <w:rPr>
          <w:rFonts w:ascii="Times New Roman" w:eastAsia="Times New Roman" w:hAnsi="Times New Roman"/>
          <w:b/>
          <w:bCs/>
          <w:i/>
          <w:iCs/>
          <w:sz w:val="20"/>
          <w:szCs w:val="20"/>
          <w:lang w:val="en-US"/>
        </w:rPr>
      </w:pPr>
      <w:bookmarkStart w:id="9" w:name="_Toc119649572"/>
      <w:bookmarkStart w:id="10" w:name="_Toc136162103"/>
      <w:r w:rsidRPr="00ED5521">
        <w:rPr>
          <w:rFonts w:ascii="Times New Roman" w:eastAsia="Times New Roman" w:hAnsi="Times New Roman"/>
          <w:b/>
          <w:bCs/>
          <w:i/>
          <w:iCs/>
          <w:sz w:val="20"/>
          <w:szCs w:val="20"/>
          <w:lang w:val="en-US"/>
        </w:rPr>
        <w:t>Socioeconomic factors</w:t>
      </w:r>
      <w:bookmarkEnd w:id="9"/>
      <w:bookmarkEnd w:id="10"/>
      <w:r w:rsidRPr="00ED5521">
        <w:rPr>
          <w:rFonts w:ascii="Times New Roman" w:eastAsia="Times New Roman" w:hAnsi="Times New Roman"/>
          <w:b/>
          <w:bCs/>
          <w:i/>
          <w:iCs/>
          <w:sz w:val="20"/>
          <w:szCs w:val="20"/>
          <w:lang w:val="en-US"/>
        </w:rPr>
        <w:t xml:space="preserve"> </w:t>
      </w:r>
    </w:p>
    <w:p w14:paraId="5ED8BB8E" w14:textId="77777777" w:rsidR="00ED5521" w:rsidRPr="00ED5521" w:rsidRDefault="00ED5521" w:rsidP="00ED5521">
      <w:pPr>
        <w:spacing w:before="240" w:line="240" w:lineRule="auto"/>
        <w:jc w:val="both"/>
        <w:rPr>
          <w:rFonts w:ascii="Times New Roman" w:eastAsia="Times New Roman" w:hAnsi="Times New Roman"/>
          <w:sz w:val="20"/>
          <w:szCs w:val="20"/>
          <w:lang w:val="en-US"/>
        </w:rPr>
      </w:pPr>
      <w:r w:rsidRPr="00ED5521">
        <w:rPr>
          <w:rFonts w:ascii="Times New Roman" w:eastAsia="Times New Roman" w:hAnsi="Times New Roman"/>
          <w:bCs/>
          <w:sz w:val="20"/>
          <w:szCs w:val="20"/>
          <w:lang w:val="en-US"/>
        </w:rPr>
        <w:t>A study on barriers to formal EmONC services’ utilization showed scarcity as a contributing factor. Majority of the population lack funds to pay for services thus avoid utilizing.</w:t>
      </w:r>
      <w:r w:rsidRPr="00ED5521">
        <w:rPr>
          <w:rFonts w:ascii="Times New Roman" w:eastAsia="Times New Roman" w:hAnsi="Times New Roman"/>
          <w:bCs/>
          <w:sz w:val="20"/>
          <w:szCs w:val="20"/>
          <w:vertAlign w:val="superscript"/>
          <w:lang w:val="en-US"/>
        </w:rPr>
        <w:t>17</w:t>
      </w:r>
    </w:p>
    <w:p w14:paraId="3BA01A9E" w14:textId="77777777" w:rsidR="00ED5521" w:rsidRPr="00ED5521" w:rsidRDefault="00ED5521" w:rsidP="00ED5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jc w:val="both"/>
        <w:rPr>
          <w:rFonts w:ascii="Times New Roman" w:eastAsia="Times New Roman" w:hAnsi="Times New Roman"/>
          <w:b/>
          <w:sz w:val="20"/>
          <w:szCs w:val="20"/>
          <w:lang w:val="en-US"/>
        </w:rPr>
      </w:pPr>
      <w:r w:rsidRPr="00ED5521">
        <w:rPr>
          <w:rFonts w:ascii="Times New Roman" w:eastAsia="Times New Roman" w:hAnsi="Times New Roman"/>
          <w:sz w:val="20"/>
          <w:szCs w:val="20"/>
          <w:lang w:val="en-US"/>
        </w:rPr>
        <w:t>A study looking at inequalities in accessing and using of maternal health services in South Africa showed that lack of access to obstetric services was due to unaffordability, unavailability and unacceptability barriers. Rural women who travelled longest distances, costs associated with delivery, negative attitude by health workers, such as staff lack of attention to needs of the mothers, turning away mother in latent phase of labor, shouting at patients, and lack of sensitivity towards those who lost babies discouraged access and upset quality of care.</w:t>
      </w:r>
      <w:r w:rsidRPr="00ED5521">
        <w:rPr>
          <w:rFonts w:ascii="Times New Roman" w:eastAsia="Times New Roman" w:hAnsi="Times New Roman"/>
          <w:sz w:val="20"/>
          <w:szCs w:val="20"/>
          <w:vertAlign w:val="superscript"/>
          <w:lang w:val="en-US"/>
        </w:rPr>
        <w:t>21</w:t>
      </w:r>
    </w:p>
    <w:p w14:paraId="0829E5AF" w14:textId="77777777" w:rsidR="00ED5521" w:rsidRPr="00ED5521" w:rsidRDefault="00ED5521" w:rsidP="00ED5521">
      <w:pPr>
        <w:spacing w:before="240" w:line="240" w:lineRule="auto"/>
        <w:jc w:val="both"/>
        <w:rPr>
          <w:rFonts w:ascii="Times New Roman" w:hAnsi="Times New Roman"/>
          <w:sz w:val="20"/>
          <w:szCs w:val="20"/>
          <w:lang w:val="en-US"/>
        </w:rPr>
      </w:pPr>
      <w:r w:rsidRPr="00ED5521">
        <w:rPr>
          <w:rFonts w:ascii="Times New Roman" w:hAnsi="Times New Roman"/>
          <w:sz w:val="20"/>
          <w:szCs w:val="20"/>
          <w:lang w:val="en-US"/>
        </w:rPr>
        <w:t xml:space="preserve">On utilization of four or more antenatal visit, a study revealed a low visit at (48.3%) on currently employed women compared to those currently unemployed. On economic status, seventy-four-point two percent of women were rich, 45.2% belonging to middle category had taken at least 4 prenatal visits while only 30.9% of </w:t>
      </w:r>
      <w:r w:rsidRPr="00ED5521">
        <w:rPr>
          <w:rFonts w:ascii="Times New Roman" w:hAnsi="Times New Roman"/>
          <w:sz w:val="20"/>
          <w:szCs w:val="20"/>
          <w:lang w:val="en-US"/>
        </w:rPr>
        <w:lastRenderedPageBreak/>
        <w:t>women from poor category had taken at least 4 prenatal visits in their previous pregnancy.</w:t>
      </w:r>
      <w:r w:rsidRPr="00ED5521">
        <w:rPr>
          <w:rFonts w:ascii="Times New Roman" w:hAnsi="Times New Roman"/>
          <w:sz w:val="20"/>
          <w:szCs w:val="20"/>
          <w:vertAlign w:val="superscript"/>
          <w:lang w:val="en-US"/>
        </w:rPr>
        <w:t xml:space="preserve">13 </w:t>
      </w:r>
    </w:p>
    <w:p w14:paraId="4A5D2C96" w14:textId="77777777" w:rsidR="00ED5521" w:rsidRPr="00ED5521" w:rsidRDefault="00ED5521" w:rsidP="00ED5521">
      <w:pPr>
        <w:autoSpaceDE w:val="0"/>
        <w:autoSpaceDN w:val="0"/>
        <w:adjustRightInd w:val="0"/>
        <w:spacing w:before="240" w:line="240" w:lineRule="auto"/>
        <w:jc w:val="both"/>
        <w:rPr>
          <w:rFonts w:ascii="Times New Roman" w:hAnsi="Times New Roman"/>
          <w:sz w:val="20"/>
          <w:szCs w:val="20"/>
          <w:lang w:val="en-US"/>
        </w:rPr>
      </w:pPr>
      <w:r w:rsidRPr="00ED5521">
        <w:rPr>
          <w:rFonts w:ascii="Times New Roman" w:hAnsi="Times New Roman"/>
          <w:bCs/>
          <w:sz w:val="20"/>
          <w:szCs w:val="20"/>
          <w:lang w:val="en-US"/>
        </w:rPr>
        <w:t xml:space="preserve">A study on hurdles to EmONC services in perinatal deaths in rural Gambia revealed </w:t>
      </w:r>
      <w:r w:rsidRPr="00ED5521">
        <w:rPr>
          <w:rFonts w:ascii="Times New Roman" w:hAnsi="Times New Roman"/>
          <w:sz w:val="20"/>
          <w:szCs w:val="20"/>
          <w:lang w:val="en-US"/>
        </w:rPr>
        <w:t>most women and families in developing countries rarely know the danger signs of pregnancy and childbirth, or they misinterpret thus many do not seek health care because they are unaware of an existing problem.</w:t>
      </w:r>
      <w:r w:rsidRPr="00ED5521">
        <w:rPr>
          <w:rFonts w:ascii="Times New Roman" w:hAnsi="Times New Roman"/>
          <w:sz w:val="20"/>
          <w:szCs w:val="20"/>
          <w:vertAlign w:val="superscript"/>
          <w:lang w:val="en-US"/>
        </w:rPr>
        <w:t xml:space="preserve">20 </w:t>
      </w:r>
      <w:r w:rsidRPr="00ED5521">
        <w:rPr>
          <w:rFonts w:ascii="Times New Roman" w:hAnsi="Times New Roman"/>
          <w:sz w:val="20"/>
          <w:szCs w:val="20"/>
          <w:lang w:val="en-US"/>
        </w:rPr>
        <w:t>An anemic mother explained</w:t>
      </w:r>
      <w:r w:rsidRPr="00ED5521">
        <w:rPr>
          <w:rFonts w:ascii="Times New Roman" w:hAnsi="Times New Roman"/>
          <w:i/>
          <w:iCs/>
          <w:sz w:val="20"/>
          <w:szCs w:val="20"/>
          <w:lang w:val="en-US"/>
        </w:rPr>
        <w:t xml:space="preserve"> “. . .When I was pregnant, I usually feel tired especially</w:t>
      </w:r>
      <w:r w:rsidRPr="00ED5521">
        <w:rPr>
          <w:rFonts w:ascii="Times New Roman" w:hAnsi="Times New Roman"/>
          <w:sz w:val="20"/>
          <w:szCs w:val="20"/>
          <w:lang w:val="en-US"/>
        </w:rPr>
        <w:t xml:space="preserve"> </w:t>
      </w:r>
      <w:r w:rsidRPr="00ED5521">
        <w:rPr>
          <w:rFonts w:ascii="Times New Roman" w:hAnsi="Times New Roman"/>
          <w:i/>
          <w:iCs/>
          <w:sz w:val="20"/>
          <w:szCs w:val="20"/>
          <w:lang w:val="en-US"/>
        </w:rPr>
        <w:t>during late evenings. . .I have had sleepless</w:t>
      </w:r>
      <w:r w:rsidRPr="00ED5521">
        <w:rPr>
          <w:rFonts w:ascii="Times New Roman" w:hAnsi="Times New Roman"/>
          <w:sz w:val="20"/>
          <w:szCs w:val="20"/>
          <w:lang w:val="en-US"/>
        </w:rPr>
        <w:t xml:space="preserve"> </w:t>
      </w:r>
      <w:r w:rsidRPr="00ED5521">
        <w:rPr>
          <w:rFonts w:ascii="Times New Roman" w:hAnsi="Times New Roman"/>
          <w:i/>
          <w:iCs/>
          <w:sz w:val="20"/>
          <w:szCs w:val="20"/>
          <w:lang w:val="en-US"/>
        </w:rPr>
        <w:t>nights all the time. . .previous pregnancies I was</w:t>
      </w:r>
      <w:r w:rsidRPr="00ED5521">
        <w:rPr>
          <w:rFonts w:ascii="Times New Roman" w:hAnsi="Times New Roman"/>
          <w:sz w:val="20"/>
          <w:szCs w:val="20"/>
          <w:lang w:val="en-US"/>
        </w:rPr>
        <w:t xml:space="preserve"> </w:t>
      </w:r>
      <w:r w:rsidRPr="00ED5521">
        <w:rPr>
          <w:rFonts w:ascii="Times New Roman" w:hAnsi="Times New Roman"/>
          <w:i/>
          <w:iCs/>
          <w:sz w:val="20"/>
          <w:szCs w:val="20"/>
          <w:lang w:val="en-US"/>
        </w:rPr>
        <w:t>always strong but this time I am weak and can’t do</w:t>
      </w:r>
      <w:r w:rsidRPr="00ED5521">
        <w:rPr>
          <w:rFonts w:ascii="Times New Roman" w:hAnsi="Times New Roman"/>
          <w:sz w:val="20"/>
          <w:szCs w:val="20"/>
          <w:lang w:val="en-US"/>
        </w:rPr>
        <w:t xml:space="preserve"> </w:t>
      </w:r>
      <w:r w:rsidRPr="00ED5521">
        <w:rPr>
          <w:rFonts w:ascii="Times New Roman" w:hAnsi="Times New Roman"/>
          <w:i/>
          <w:iCs/>
          <w:sz w:val="20"/>
          <w:szCs w:val="20"/>
          <w:lang w:val="en-US"/>
        </w:rPr>
        <w:t>anything . . .I fell down and hurt my legs but was taken to my mothers’ house to rest.”</w:t>
      </w:r>
    </w:p>
    <w:p w14:paraId="7384514D" w14:textId="77777777" w:rsidR="00ED5521" w:rsidRPr="00ED5521" w:rsidRDefault="00ED5521" w:rsidP="00ED5521">
      <w:pPr>
        <w:shd w:val="clear" w:color="auto" w:fill="FFFFFF"/>
        <w:spacing w:before="240" w:line="240" w:lineRule="auto"/>
        <w:jc w:val="both"/>
        <w:outlineLvl w:val="0"/>
        <w:rPr>
          <w:rFonts w:ascii="Times New Roman" w:eastAsia="Times New Roman" w:hAnsi="Times New Roman"/>
          <w:bCs/>
          <w:kern w:val="36"/>
          <w:sz w:val="20"/>
          <w:szCs w:val="20"/>
          <w:lang w:val="en-GB" w:eastAsia="en-GB"/>
        </w:rPr>
      </w:pPr>
      <w:r w:rsidRPr="00ED5521">
        <w:rPr>
          <w:rFonts w:ascii="Times New Roman" w:eastAsia="Times New Roman" w:hAnsi="Times New Roman"/>
          <w:bCs/>
          <w:kern w:val="36"/>
          <w:sz w:val="20"/>
          <w:szCs w:val="20"/>
          <w:lang w:val="en-GB" w:eastAsia="en-GB"/>
        </w:rPr>
        <w:t>A study on health insurance determinants of prenatal intranatal and postnatal care utilization in Ghana demonstrated that a mother’s ability to pay for the hospital bills by accessing a health insurance facility was associated with utilization of EmONC services to enhance safe motherhood.</w:t>
      </w:r>
      <w:r w:rsidRPr="00ED5521">
        <w:rPr>
          <w:rFonts w:ascii="Times New Roman" w:eastAsia="Times New Roman" w:hAnsi="Times New Roman"/>
          <w:bCs/>
          <w:kern w:val="36"/>
          <w:sz w:val="20"/>
          <w:szCs w:val="20"/>
          <w:vertAlign w:val="superscript"/>
          <w:lang w:val="en-GB" w:eastAsia="en-GB"/>
        </w:rPr>
        <w:t xml:space="preserve">23 </w:t>
      </w:r>
    </w:p>
    <w:p w14:paraId="362FFCDF" w14:textId="77777777" w:rsidR="00ED5521" w:rsidRPr="00ED5521" w:rsidRDefault="00ED5521" w:rsidP="00ED5521">
      <w:pPr>
        <w:shd w:val="clear" w:color="auto" w:fill="FFFFFF"/>
        <w:spacing w:before="240" w:line="240" w:lineRule="auto"/>
        <w:jc w:val="both"/>
        <w:outlineLvl w:val="0"/>
        <w:rPr>
          <w:rFonts w:ascii="Times New Roman" w:hAnsi="Times New Roman"/>
          <w:b/>
          <w:color w:val="003296"/>
          <w:sz w:val="20"/>
          <w:szCs w:val="20"/>
          <w:lang w:val="en-US"/>
        </w:rPr>
      </w:pPr>
      <w:r w:rsidRPr="00ED5521">
        <w:rPr>
          <w:rFonts w:ascii="Times New Roman" w:eastAsia="Times New Roman" w:hAnsi="Times New Roman"/>
          <w:b/>
          <w:bCs/>
          <w:color w:val="003296"/>
          <w:kern w:val="36"/>
          <w:sz w:val="20"/>
          <w:szCs w:val="20"/>
          <w:lang w:val="en-GB" w:eastAsia="en-GB"/>
        </w:rPr>
        <w:t xml:space="preserve">METHODS </w:t>
      </w:r>
    </w:p>
    <w:p w14:paraId="5E6DB3F8" w14:textId="77777777" w:rsidR="006E3440" w:rsidRDefault="00ED5521" w:rsidP="00ED5521">
      <w:pPr>
        <w:tabs>
          <w:tab w:val="left" w:pos="2160"/>
        </w:tabs>
        <w:spacing w:before="240" w:line="240" w:lineRule="auto"/>
        <w:jc w:val="both"/>
        <w:rPr>
          <w:rFonts w:ascii="Times New Roman" w:hAnsi="Times New Roman"/>
          <w:sz w:val="20"/>
          <w:szCs w:val="20"/>
          <w:lang w:val="en-US"/>
        </w:rPr>
      </w:pPr>
      <w:r w:rsidRPr="00ED5521">
        <w:rPr>
          <w:rFonts w:ascii="Times New Roman" w:eastAsia="Times New Roman" w:hAnsi="Times New Roman"/>
          <w:snapToGrid w:val="0"/>
          <w:sz w:val="20"/>
          <w:szCs w:val="20"/>
          <w:lang w:val="en-GB"/>
        </w:rPr>
        <w:t xml:space="preserve">The </w:t>
      </w:r>
      <w:r w:rsidRPr="00ED5521">
        <w:rPr>
          <w:rFonts w:ascii="Times New Roman" w:hAnsi="Times New Roman"/>
          <w:sz w:val="20"/>
          <w:szCs w:val="20"/>
          <w:lang w:val="en-US"/>
        </w:rPr>
        <w:t>study was a randomized control trial and utilized a mixed method.</w:t>
      </w:r>
      <w:r w:rsidRPr="00ED5521">
        <w:rPr>
          <w:rFonts w:ascii="Times New Roman" w:eastAsia="Times New Roman" w:hAnsi="Times New Roman"/>
          <w:snapToGrid w:val="0"/>
          <w:sz w:val="20"/>
          <w:szCs w:val="20"/>
          <w:lang w:val="en-GB"/>
        </w:rPr>
        <w:t xml:space="preserve"> It was conducted at Nakuru County</w:t>
      </w:r>
      <w:r w:rsidRPr="00ED5521">
        <w:rPr>
          <w:rFonts w:ascii="Times New Roman" w:hAnsi="Times New Roman"/>
          <w:sz w:val="20"/>
          <w:szCs w:val="20"/>
          <w:lang w:val="en-US"/>
        </w:rPr>
        <w:t xml:space="preserve"> Kenya. </w:t>
      </w:r>
      <w:r w:rsidRPr="00ED5521">
        <w:rPr>
          <w:rFonts w:ascii="Times New Roman" w:eastAsia="Times New Roman" w:hAnsi="Times New Roman"/>
          <w:snapToGrid w:val="0"/>
          <w:sz w:val="20"/>
          <w:szCs w:val="20"/>
          <w:lang w:val="en-GB"/>
        </w:rPr>
        <w:t xml:space="preserve">The study population were pregnant mother from 26 to 32 weeks gestation and aged 15-49 years. Multistage sampling was used. Key informants were purposefully selected </w:t>
      </w:r>
      <w:r w:rsidRPr="00ED5521">
        <w:rPr>
          <w:rFonts w:ascii="Times New Roman" w:hAnsi="Times New Roman"/>
          <w:sz w:val="20"/>
          <w:szCs w:val="20"/>
          <w:lang w:val="en-US"/>
        </w:rPr>
        <w:t xml:space="preserve">Allocation to each study group was done on a 1:1 ratio; hence each group had 191 participants. </w:t>
      </w:r>
      <w:r w:rsidRPr="00ED5521">
        <w:rPr>
          <w:rFonts w:ascii="Times New Roman" w:eastAsia="Times New Roman" w:hAnsi="Times New Roman"/>
          <w:snapToGrid w:val="0"/>
          <w:sz w:val="20"/>
          <w:szCs w:val="20"/>
          <w:lang w:val="en-GB"/>
        </w:rPr>
        <w:t xml:space="preserve">Structured questionnaire, focused group discussion and key informant interview schedules used. A pre-test was conducted at Kuresoi North Sub County. </w:t>
      </w:r>
      <w:r w:rsidRPr="00ED5521">
        <w:rPr>
          <w:rFonts w:ascii="Times New Roman" w:hAnsi="Times New Roman"/>
          <w:sz w:val="20"/>
          <w:szCs w:val="20"/>
          <w:lang w:val="en-US"/>
        </w:rPr>
        <w:t xml:space="preserve"> To ensure validity, research assistants were trained on the various research instruments. </w:t>
      </w:r>
    </w:p>
    <w:p w14:paraId="6A04C143" w14:textId="7E34A1EF" w:rsidR="00ED5521" w:rsidRPr="00ED5521" w:rsidRDefault="00ED5521" w:rsidP="00ED5521">
      <w:pPr>
        <w:tabs>
          <w:tab w:val="left" w:pos="2160"/>
        </w:tabs>
        <w:spacing w:before="240" w:line="240" w:lineRule="auto"/>
        <w:jc w:val="both"/>
        <w:rPr>
          <w:rFonts w:ascii="Times New Roman" w:hAnsi="Times New Roman"/>
          <w:sz w:val="20"/>
          <w:szCs w:val="20"/>
          <w:lang w:val="en-US"/>
        </w:rPr>
      </w:pPr>
      <w:r w:rsidRPr="00ED5521">
        <w:rPr>
          <w:rFonts w:ascii="Times New Roman" w:hAnsi="Times New Roman"/>
          <w:sz w:val="20"/>
          <w:szCs w:val="20"/>
          <w:lang w:val="en-US"/>
        </w:rPr>
        <w:t xml:space="preserve">Descriptive statistics </w:t>
      </w:r>
      <w:r w:rsidRPr="00ED5521">
        <w:rPr>
          <w:rFonts w:ascii="Times New Roman" w:eastAsia="Times New Roman" w:hAnsi="Times New Roman"/>
          <w:snapToGrid w:val="0"/>
          <w:sz w:val="20"/>
          <w:szCs w:val="20"/>
          <w:lang w:val="en-GB"/>
        </w:rPr>
        <w:t xml:space="preserve">Fisher’s exact test at bivariate and odds ratio at multivariate analysis level were computed. Qualitative data was analysed using thematic content analysis. </w:t>
      </w:r>
      <w:r w:rsidR="000C76B9">
        <w:rPr>
          <w:rFonts w:ascii="Times New Roman" w:eastAsia="Times New Roman" w:hAnsi="Times New Roman"/>
          <w:snapToGrid w:val="0"/>
          <w:sz w:val="20"/>
          <w:szCs w:val="20"/>
          <w:lang w:val="en-GB"/>
        </w:rPr>
        <w:t>S</w:t>
      </w:r>
      <w:r w:rsidRPr="00ED5521">
        <w:rPr>
          <w:rFonts w:ascii="Times New Roman" w:hAnsi="Times New Roman"/>
          <w:sz w:val="20"/>
          <w:szCs w:val="20"/>
          <w:lang w:val="en-US"/>
        </w:rPr>
        <w:t xml:space="preserve">tudy was conducted from January </w:t>
      </w:r>
      <w:r w:rsidR="008022D2">
        <w:rPr>
          <w:rFonts w:ascii="Times New Roman" w:hAnsi="Times New Roman"/>
          <w:sz w:val="20"/>
          <w:szCs w:val="20"/>
          <w:lang w:val="en-US"/>
        </w:rPr>
        <w:t xml:space="preserve">2020 </w:t>
      </w:r>
      <w:r w:rsidRPr="00ED5521">
        <w:rPr>
          <w:rFonts w:ascii="Times New Roman" w:hAnsi="Times New Roman"/>
          <w:sz w:val="20"/>
          <w:szCs w:val="20"/>
          <w:lang w:val="en-US"/>
        </w:rPr>
        <w:t>to July 2020.</w:t>
      </w:r>
    </w:p>
    <w:p w14:paraId="537727C4" w14:textId="77777777" w:rsidR="00ED5521" w:rsidRPr="00ED5521" w:rsidRDefault="00ED5521" w:rsidP="00ED5521">
      <w:pPr>
        <w:keepNext/>
        <w:spacing w:before="240" w:line="240" w:lineRule="auto"/>
        <w:jc w:val="both"/>
        <w:outlineLvl w:val="1"/>
        <w:rPr>
          <w:rFonts w:ascii="Times New Roman" w:eastAsia="Times New Roman" w:hAnsi="Times New Roman"/>
          <w:b/>
          <w:bCs/>
          <w:color w:val="003296"/>
          <w:sz w:val="20"/>
          <w:szCs w:val="20"/>
          <w:lang w:val="en-GB"/>
        </w:rPr>
      </w:pPr>
      <w:r w:rsidRPr="00ED5521">
        <w:rPr>
          <w:rFonts w:ascii="Times New Roman" w:eastAsia="Times New Roman" w:hAnsi="Times New Roman"/>
          <w:b/>
          <w:bCs/>
          <w:color w:val="003296"/>
          <w:sz w:val="20"/>
          <w:szCs w:val="20"/>
          <w:lang w:val="en-GB"/>
        </w:rPr>
        <w:t>RESULTS</w:t>
      </w:r>
    </w:p>
    <w:p w14:paraId="1D3D70C8" w14:textId="77777777" w:rsidR="00ED5521" w:rsidRPr="00ED5521" w:rsidRDefault="00ED5521" w:rsidP="00ED5521">
      <w:pPr>
        <w:keepNext/>
        <w:spacing w:before="240" w:line="240" w:lineRule="auto"/>
        <w:jc w:val="both"/>
        <w:outlineLvl w:val="1"/>
        <w:rPr>
          <w:rFonts w:ascii="Times New Roman" w:eastAsia="Times New Roman" w:hAnsi="Times New Roman"/>
          <w:b/>
          <w:bCs/>
          <w:i/>
          <w:iCs/>
          <w:sz w:val="20"/>
          <w:szCs w:val="20"/>
          <w:lang w:val="en-US"/>
        </w:rPr>
      </w:pPr>
      <w:r w:rsidRPr="00ED5521">
        <w:rPr>
          <w:rFonts w:ascii="Times New Roman" w:eastAsia="Times New Roman" w:hAnsi="Times New Roman"/>
          <w:b/>
          <w:bCs/>
          <w:i/>
          <w:iCs/>
          <w:sz w:val="20"/>
          <w:szCs w:val="20"/>
          <w:lang w:val="en-US"/>
        </w:rPr>
        <w:t>Response rate</w:t>
      </w:r>
    </w:p>
    <w:p w14:paraId="088BF640" w14:textId="3520D653" w:rsidR="008022D2" w:rsidRDefault="008022D2" w:rsidP="008022D2">
      <w:pPr>
        <w:spacing w:before="240" w:line="240" w:lineRule="auto"/>
        <w:jc w:val="both"/>
        <w:rPr>
          <w:rFonts w:ascii="Times New Roman" w:eastAsia="Times New Roman" w:hAnsi="Times New Roman"/>
          <w:sz w:val="20"/>
          <w:szCs w:val="20"/>
        </w:rPr>
      </w:pPr>
      <w:bookmarkStart w:id="11" w:name="_Toc119649599"/>
      <w:bookmarkStart w:id="12" w:name="_Toc135828600"/>
      <w:bookmarkStart w:id="13" w:name="_Toc135639543"/>
      <w:bookmarkStart w:id="14" w:name="_Toc136162140"/>
      <w:bookmarkStart w:id="15" w:name="_Toc129433745"/>
      <w:r w:rsidRPr="0042117F">
        <w:rPr>
          <w:rFonts w:ascii="Times New Roman" w:eastAsia="Times New Roman" w:hAnsi="Times New Roman"/>
          <w:sz w:val="20"/>
          <w:szCs w:val="20"/>
        </w:rPr>
        <w:t>In the baseline survey, 382 women aged 15-49 years were surveyed, 191 in control and 191 in experimental group. After the intervention, only 172 respondents from the experiment group (Elburgon) and 170 women in the control group (Bahati) participated in final survey</w:t>
      </w:r>
      <w:r w:rsidR="0066004D">
        <w:rPr>
          <w:rFonts w:ascii="Times New Roman" w:eastAsia="Times New Roman" w:hAnsi="Times New Roman"/>
          <w:sz w:val="20"/>
          <w:szCs w:val="20"/>
        </w:rPr>
        <w:t xml:space="preserve"> </w:t>
      </w:r>
      <w:r w:rsidR="00014307">
        <w:rPr>
          <w:rFonts w:ascii="Times New Roman" w:eastAsia="Times New Roman" w:hAnsi="Times New Roman"/>
          <w:sz w:val="20"/>
          <w:szCs w:val="20"/>
        </w:rPr>
        <w:t xml:space="preserve">    </w:t>
      </w:r>
      <w:r w:rsidR="0066004D">
        <w:rPr>
          <w:rFonts w:ascii="Times New Roman" w:eastAsia="Times New Roman" w:hAnsi="Times New Roman"/>
          <w:sz w:val="20"/>
          <w:szCs w:val="20"/>
        </w:rPr>
        <w:t>(</w:t>
      </w:r>
      <w:r w:rsidR="00FC0A72">
        <w:rPr>
          <w:rFonts w:ascii="Times New Roman" w:eastAsia="Times New Roman" w:hAnsi="Times New Roman"/>
          <w:sz w:val="20"/>
          <w:szCs w:val="20"/>
        </w:rPr>
        <w:t>T</w:t>
      </w:r>
      <w:r w:rsidR="0066004D">
        <w:rPr>
          <w:rFonts w:ascii="Times New Roman" w:eastAsia="Times New Roman" w:hAnsi="Times New Roman"/>
          <w:sz w:val="20"/>
          <w:szCs w:val="20"/>
        </w:rPr>
        <w:t>able 1)</w:t>
      </w:r>
      <w:r w:rsidRPr="0042117F">
        <w:rPr>
          <w:rFonts w:ascii="Times New Roman" w:eastAsia="Times New Roman" w:hAnsi="Times New Roman"/>
          <w:sz w:val="20"/>
          <w:szCs w:val="20"/>
        </w:rPr>
        <w:t>.</w:t>
      </w:r>
      <w:bookmarkStart w:id="16" w:name="_Toc136162129"/>
      <w:bookmarkEnd w:id="11"/>
      <w:bookmarkEnd w:id="12"/>
    </w:p>
    <w:p w14:paraId="0736E8B2" w14:textId="4089CF3C" w:rsidR="0066004D" w:rsidRDefault="008022D2" w:rsidP="008022D2">
      <w:pPr>
        <w:spacing w:before="240" w:line="240" w:lineRule="auto"/>
        <w:jc w:val="both"/>
        <w:rPr>
          <w:rFonts w:ascii="Times New Roman" w:hAnsi="Times New Roman"/>
          <w:sz w:val="20"/>
          <w:szCs w:val="20"/>
        </w:rPr>
      </w:pPr>
      <w:r w:rsidRPr="0042117F">
        <w:rPr>
          <w:rFonts w:ascii="Times New Roman" w:hAnsi="Times New Roman"/>
          <w:sz w:val="20"/>
          <w:szCs w:val="20"/>
        </w:rPr>
        <w:t xml:space="preserve">Proportion of women utilizing EmONC </w:t>
      </w:r>
      <w:r>
        <w:rPr>
          <w:rFonts w:ascii="Times New Roman" w:hAnsi="Times New Roman"/>
          <w:sz w:val="20"/>
          <w:szCs w:val="20"/>
        </w:rPr>
        <w:t>s</w:t>
      </w:r>
      <w:r w:rsidRPr="0042117F">
        <w:rPr>
          <w:rFonts w:ascii="Times New Roman" w:hAnsi="Times New Roman"/>
          <w:sz w:val="20"/>
          <w:szCs w:val="20"/>
        </w:rPr>
        <w:t>ervices</w:t>
      </w:r>
      <w:bookmarkEnd w:id="16"/>
      <w:r>
        <w:rPr>
          <w:rFonts w:ascii="Times New Roman" w:hAnsi="Times New Roman"/>
          <w:sz w:val="20"/>
          <w:szCs w:val="20"/>
        </w:rPr>
        <w:t xml:space="preserve"> o</w:t>
      </w:r>
      <w:r w:rsidRPr="0042117F">
        <w:rPr>
          <w:rFonts w:ascii="Times New Roman" w:hAnsi="Times New Roman"/>
          <w:sz w:val="20"/>
          <w:szCs w:val="20"/>
        </w:rPr>
        <w:t>f the study respondents that had given birth majority utilized EmONC services in both control and intervention site</w:t>
      </w:r>
      <w:r w:rsidR="00BD055D">
        <w:rPr>
          <w:rFonts w:ascii="Times New Roman" w:hAnsi="Times New Roman"/>
          <w:sz w:val="20"/>
          <w:szCs w:val="20"/>
        </w:rPr>
        <w:t xml:space="preserve"> (Table 2)</w:t>
      </w:r>
      <w:r w:rsidRPr="0042117F">
        <w:rPr>
          <w:rFonts w:ascii="Times New Roman" w:hAnsi="Times New Roman"/>
          <w:sz w:val="20"/>
          <w:szCs w:val="20"/>
        </w:rPr>
        <w:t xml:space="preserve">. </w:t>
      </w:r>
    </w:p>
    <w:p w14:paraId="7C729D42" w14:textId="71EEF2A7" w:rsidR="008022D2" w:rsidRPr="0042117F" w:rsidRDefault="008022D2" w:rsidP="008022D2">
      <w:pPr>
        <w:spacing w:before="240" w:line="240" w:lineRule="auto"/>
        <w:jc w:val="both"/>
        <w:rPr>
          <w:rFonts w:ascii="Times New Roman" w:hAnsi="Times New Roman"/>
          <w:sz w:val="20"/>
          <w:szCs w:val="20"/>
        </w:rPr>
      </w:pPr>
      <w:r w:rsidRPr="0042117F">
        <w:rPr>
          <w:rFonts w:ascii="Times New Roman" w:hAnsi="Times New Roman"/>
          <w:sz w:val="20"/>
          <w:szCs w:val="20"/>
        </w:rPr>
        <w:lastRenderedPageBreak/>
        <w:t>During the baseline there were 72% (n=116) in the control group and 73% (n=113) utilized.</w:t>
      </w:r>
      <w:r>
        <w:rPr>
          <w:rFonts w:ascii="Times New Roman" w:hAnsi="Times New Roman"/>
          <w:sz w:val="20"/>
          <w:szCs w:val="20"/>
        </w:rPr>
        <w:t xml:space="preserve"> </w:t>
      </w:r>
      <w:r w:rsidRPr="0042117F">
        <w:rPr>
          <w:rFonts w:ascii="Times New Roman" w:hAnsi="Times New Roman"/>
          <w:sz w:val="20"/>
          <w:szCs w:val="20"/>
        </w:rPr>
        <w:t>In the final survey 75% (n=128) in the control group and 95.93% (n=165) in the Intervention group utilized EmONC services</w:t>
      </w:r>
      <w:r w:rsidR="00595C47">
        <w:rPr>
          <w:rFonts w:ascii="Times New Roman" w:hAnsi="Times New Roman"/>
          <w:sz w:val="20"/>
          <w:szCs w:val="20"/>
        </w:rPr>
        <w:t xml:space="preserve"> </w:t>
      </w:r>
      <w:r w:rsidR="009F5271">
        <w:rPr>
          <w:rFonts w:ascii="Times New Roman" w:hAnsi="Times New Roman"/>
          <w:sz w:val="20"/>
          <w:szCs w:val="20"/>
        </w:rPr>
        <w:t>(Table 2)</w:t>
      </w:r>
      <w:r w:rsidRPr="0042117F">
        <w:rPr>
          <w:rFonts w:ascii="Times New Roman" w:hAnsi="Times New Roman"/>
          <w:sz w:val="20"/>
          <w:szCs w:val="20"/>
        </w:rPr>
        <w:t>.</w:t>
      </w:r>
    </w:p>
    <w:p w14:paraId="08470A4A" w14:textId="77777777" w:rsidR="00ED5521" w:rsidRPr="00ED5521" w:rsidRDefault="00ED5521" w:rsidP="00ED5521">
      <w:pPr>
        <w:keepNext/>
        <w:spacing w:before="240" w:line="240" w:lineRule="auto"/>
        <w:jc w:val="both"/>
        <w:outlineLvl w:val="1"/>
        <w:rPr>
          <w:rFonts w:ascii="Times New Roman" w:eastAsia="Times New Roman" w:hAnsi="Times New Roman"/>
          <w:b/>
          <w:bCs/>
          <w:i/>
          <w:iCs/>
          <w:sz w:val="20"/>
          <w:szCs w:val="20"/>
          <w:lang w:val="en-US"/>
        </w:rPr>
      </w:pPr>
      <w:r w:rsidRPr="00ED5521">
        <w:rPr>
          <w:rFonts w:ascii="Times New Roman" w:eastAsia="Times New Roman" w:hAnsi="Times New Roman"/>
          <w:b/>
          <w:bCs/>
          <w:i/>
          <w:iCs/>
          <w:sz w:val="20"/>
          <w:szCs w:val="20"/>
          <w:lang w:val="en-US"/>
        </w:rPr>
        <w:t>Factors associated with utilization of EmONC services</w:t>
      </w:r>
      <w:bookmarkEnd w:id="13"/>
      <w:bookmarkEnd w:id="14"/>
    </w:p>
    <w:p w14:paraId="28626D69" w14:textId="77777777" w:rsidR="00ED5521" w:rsidRPr="00ED5521" w:rsidRDefault="00ED5521" w:rsidP="000C00D7">
      <w:pPr>
        <w:spacing w:before="240" w:line="240" w:lineRule="auto"/>
        <w:jc w:val="both"/>
        <w:rPr>
          <w:rFonts w:ascii="Times New Roman" w:hAnsi="Times New Roman"/>
          <w:sz w:val="20"/>
          <w:szCs w:val="20"/>
          <w:lang w:val="en-US"/>
        </w:rPr>
      </w:pPr>
      <w:r w:rsidRPr="00ED5521">
        <w:rPr>
          <w:rFonts w:ascii="Times New Roman" w:hAnsi="Times New Roman"/>
          <w:sz w:val="20"/>
          <w:szCs w:val="20"/>
          <w:lang w:val="en-US"/>
        </w:rPr>
        <w:t>From the findings, there was no significant difference between the control group and the intervention group at the baseline level as shown below.</w:t>
      </w:r>
    </w:p>
    <w:p w14:paraId="630C1548" w14:textId="77777777" w:rsidR="00ED5521" w:rsidRPr="00ED5521" w:rsidRDefault="00ED5521" w:rsidP="000C00D7">
      <w:pPr>
        <w:keepNext/>
        <w:spacing w:before="240" w:line="240" w:lineRule="auto"/>
        <w:jc w:val="both"/>
        <w:outlineLvl w:val="1"/>
        <w:rPr>
          <w:rFonts w:ascii="Times New Roman" w:eastAsia="Times New Roman" w:hAnsi="Times New Roman"/>
          <w:b/>
          <w:bCs/>
          <w:i/>
          <w:iCs/>
          <w:sz w:val="20"/>
          <w:szCs w:val="20"/>
          <w:lang w:val="en-US"/>
        </w:rPr>
      </w:pPr>
      <w:bookmarkStart w:id="17" w:name="_Toc136162141"/>
      <w:r w:rsidRPr="00ED5521">
        <w:rPr>
          <w:rFonts w:ascii="Times New Roman" w:eastAsia="Times New Roman" w:hAnsi="Times New Roman"/>
          <w:b/>
          <w:bCs/>
          <w:i/>
          <w:iCs/>
          <w:sz w:val="20"/>
          <w:szCs w:val="20"/>
          <w:lang w:val="en-US"/>
        </w:rPr>
        <w:t>Socio demographic factors influencing utilization of EmONC services</w:t>
      </w:r>
      <w:bookmarkEnd w:id="17"/>
      <w:r w:rsidRPr="00ED5521">
        <w:rPr>
          <w:rFonts w:ascii="Times New Roman" w:eastAsia="Times New Roman" w:hAnsi="Times New Roman"/>
          <w:b/>
          <w:bCs/>
          <w:i/>
          <w:iCs/>
          <w:sz w:val="20"/>
          <w:szCs w:val="20"/>
          <w:lang w:val="en-US"/>
        </w:rPr>
        <w:t xml:space="preserve"> </w:t>
      </w:r>
    </w:p>
    <w:p w14:paraId="61995793" w14:textId="77777777" w:rsidR="00ED5521" w:rsidRPr="00ED5521" w:rsidRDefault="00ED5521" w:rsidP="000C00D7">
      <w:pPr>
        <w:keepNext/>
        <w:keepLines/>
        <w:spacing w:before="240" w:line="240" w:lineRule="auto"/>
        <w:jc w:val="both"/>
        <w:outlineLvl w:val="2"/>
        <w:rPr>
          <w:rFonts w:ascii="Times New Roman" w:eastAsia="DengXian Light" w:hAnsi="Times New Roman"/>
          <w:i/>
          <w:iCs/>
          <w:sz w:val="20"/>
          <w:szCs w:val="20"/>
          <w:lang w:val="en-US"/>
        </w:rPr>
      </w:pPr>
      <w:bookmarkStart w:id="18" w:name="_Toc136162142"/>
      <w:r w:rsidRPr="00ED5521">
        <w:rPr>
          <w:rFonts w:ascii="Times New Roman" w:eastAsia="DengXian Light" w:hAnsi="Times New Roman"/>
          <w:i/>
          <w:iCs/>
          <w:sz w:val="20"/>
          <w:szCs w:val="20"/>
          <w:lang w:val="en-US"/>
        </w:rPr>
        <w:t>Baseline sociodemographic factors</w:t>
      </w:r>
      <w:bookmarkEnd w:id="18"/>
    </w:p>
    <w:p w14:paraId="087AE2D2" w14:textId="77777777" w:rsidR="008D2465" w:rsidRDefault="00ED5521" w:rsidP="000C00D7">
      <w:pPr>
        <w:spacing w:before="240" w:line="240" w:lineRule="auto"/>
        <w:jc w:val="both"/>
        <w:rPr>
          <w:rFonts w:ascii="Times New Roman" w:hAnsi="Times New Roman"/>
          <w:sz w:val="20"/>
          <w:szCs w:val="20"/>
          <w:lang w:val="en-US"/>
        </w:rPr>
      </w:pPr>
      <w:r w:rsidRPr="00ED5521">
        <w:rPr>
          <w:rFonts w:ascii="Times New Roman" w:hAnsi="Times New Roman"/>
          <w:sz w:val="20"/>
          <w:szCs w:val="20"/>
          <w:lang w:val="en-US"/>
        </w:rPr>
        <w:t>From the study findings the level of education was significant at χ</w:t>
      </w:r>
      <w:r w:rsidRPr="00ED5521">
        <w:rPr>
          <w:rFonts w:ascii="Times New Roman" w:hAnsi="Times New Roman"/>
          <w:sz w:val="20"/>
          <w:szCs w:val="20"/>
          <w:vertAlign w:val="superscript"/>
          <w:lang w:val="en-US"/>
        </w:rPr>
        <w:t>2</w:t>
      </w:r>
      <w:r w:rsidRPr="00ED5521">
        <w:rPr>
          <w:rFonts w:ascii="Times New Roman" w:hAnsi="Times New Roman"/>
          <w:sz w:val="20"/>
          <w:szCs w:val="20"/>
          <w:lang w:val="en-US"/>
        </w:rPr>
        <w:t xml:space="preserve">=40.402, and p&lt;0.001. </w:t>
      </w:r>
    </w:p>
    <w:p w14:paraId="52C19C3C" w14:textId="311B899C" w:rsidR="00ED5521" w:rsidRPr="00ED5521" w:rsidRDefault="00ED5521" w:rsidP="000C00D7">
      <w:pPr>
        <w:spacing w:before="240" w:line="240" w:lineRule="auto"/>
        <w:jc w:val="both"/>
        <w:rPr>
          <w:rFonts w:ascii="Times New Roman" w:hAnsi="Times New Roman"/>
          <w:sz w:val="20"/>
          <w:szCs w:val="20"/>
          <w:lang w:val="en-US"/>
        </w:rPr>
      </w:pPr>
      <w:r w:rsidRPr="00ED5521">
        <w:rPr>
          <w:rFonts w:ascii="Times New Roman" w:hAnsi="Times New Roman"/>
          <w:sz w:val="20"/>
          <w:szCs w:val="20"/>
          <w:lang w:val="en-US"/>
        </w:rPr>
        <w:t>Parity was significant at χ</w:t>
      </w:r>
      <w:r w:rsidRPr="00ED5521">
        <w:rPr>
          <w:rFonts w:ascii="Times New Roman" w:hAnsi="Times New Roman"/>
          <w:sz w:val="20"/>
          <w:szCs w:val="20"/>
          <w:vertAlign w:val="superscript"/>
          <w:lang w:val="en-US"/>
        </w:rPr>
        <w:t>2</w:t>
      </w:r>
      <w:r w:rsidRPr="00ED5521">
        <w:rPr>
          <w:rFonts w:ascii="Times New Roman" w:hAnsi="Times New Roman"/>
          <w:sz w:val="20"/>
          <w:szCs w:val="20"/>
          <w:lang w:val="en-US"/>
        </w:rPr>
        <w:t>=43.724 and a p&lt;0.001 (Table 4).</w:t>
      </w:r>
    </w:p>
    <w:p w14:paraId="689390F9" w14:textId="77777777" w:rsidR="00ED5521" w:rsidRPr="00ED5521" w:rsidRDefault="00ED5521" w:rsidP="000C00D7">
      <w:pPr>
        <w:keepNext/>
        <w:keepLines/>
        <w:spacing w:before="240" w:line="240" w:lineRule="auto"/>
        <w:jc w:val="both"/>
        <w:outlineLvl w:val="2"/>
        <w:rPr>
          <w:rFonts w:ascii="Times New Roman" w:eastAsia="DengXian Light" w:hAnsi="Times New Roman"/>
          <w:b/>
          <w:bCs/>
          <w:i/>
          <w:iCs/>
          <w:sz w:val="20"/>
          <w:szCs w:val="20"/>
          <w:lang w:val="en-US"/>
        </w:rPr>
      </w:pPr>
      <w:bookmarkStart w:id="19" w:name="_Toc135639544"/>
      <w:bookmarkStart w:id="20" w:name="_Toc136162143"/>
      <w:r w:rsidRPr="00ED5521">
        <w:rPr>
          <w:rFonts w:ascii="Times New Roman" w:eastAsia="DengXian Light" w:hAnsi="Times New Roman"/>
          <w:b/>
          <w:bCs/>
          <w:i/>
          <w:iCs/>
          <w:sz w:val="20"/>
          <w:szCs w:val="20"/>
          <w:lang w:val="en-US"/>
        </w:rPr>
        <w:t xml:space="preserve">Socio demographic factors associated with </w:t>
      </w:r>
      <w:bookmarkEnd w:id="15"/>
      <w:r w:rsidRPr="00ED5521">
        <w:rPr>
          <w:rFonts w:ascii="Times New Roman" w:eastAsia="DengXian Light" w:hAnsi="Times New Roman"/>
          <w:b/>
          <w:bCs/>
          <w:i/>
          <w:iCs/>
          <w:sz w:val="20"/>
          <w:szCs w:val="20"/>
          <w:lang w:val="en-US"/>
        </w:rPr>
        <w:t>EmONC services utilization final survey</w:t>
      </w:r>
      <w:bookmarkEnd w:id="19"/>
      <w:bookmarkEnd w:id="20"/>
    </w:p>
    <w:p w14:paraId="002D7EDF" w14:textId="417CEA1C" w:rsidR="00ED5521" w:rsidRPr="00ED5521" w:rsidRDefault="00ED5521" w:rsidP="000C00D7">
      <w:pPr>
        <w:spacing w:before="240" w:line="240" w:lineRule="auto"/>
        <w:jc w:val="both"/>
        <w:rPr>
          <w:rFonts w:ascii="Times New Roman" w:hAnsi="Times New Roman"/>
          <w:sz w:val="20"/>
          <w:szCs w:val="20"/>
          <w:lang w:val="en-US"/>
        </w:rPr>
      </w:pPr>
      <w:r w:rsidRPr="00ED5521">
        <w:rPr>
          <w:rFonts w:ascii="Times New Roman" w:hAnsi="Times New Roman"/>
          <w:sz w:val="20"/>
          <w:szCs w:val="20"/>
          <w:lang w:val="en-US"/>
        </w:rPr>
        <w:t>Utilization of EmONC services was significant at χ</w:t>
      </w:r>
      <w:r w:rsidRPr="00ED5521">
        <w:rPr>
          <w:rFonts w:ascii="Times New Roman" w:hAnsi="Times New Roman"/>
          <w:sz w:val="20"/>
          <w:szCs w:val="20"/>
          <w:vertAlign w:val="superscript"/>
          <w:lang w:val="en-US"/>
        </w:rPr>
        <w:t>2</w:t>
      </w:r>
      <w:r w:rsidRPr="00ED5521">
        <w:rPr>
          <w:rFonts w:ascii="Times New Roman" w:hAnsi="Times New Roman"/>
          <w:sz w:val="20"/>
          <w:szCs w:val="20"/>
          <w:lang w:val="en-US"/>
        </w:rPr>
        <w:t>=29.6</w:t>
      </w:r>
      <w:r w:rsidR="00A843C1">
        <w:rPr>
          <w:rFonts w:ascii="Times New Roman" w:hAnsi="Times New Roman"/>
          <w:sz w:val="20"/>
          <w:szCs w:val="20"/>
          <w:lang w:val="en-US"/>
        </w:rPr>
        <w:t xml:space="preserve"> </w:t>
      </w:r>
      <w:r w:rsidRPr="00ED5521">
        <w:rPr>
          <w:rFonts w:ascii="Times New Roman" w:hAnsi="Times New Roman"/>
          <w:sz w:val="20"/>
          <w:szCs w:val="20"/>
          <w:lang w:val="en-US"/>
        </w:rPr>
        <w:t>and a p=0.000, level of education was significant at χ</w:t>
      </w:r>
      <w:r w:rsidRPr="00ED5521">
        <w:rPr>
          <w:rFonts w:ascii="Times New Roman" w:hAnsi="Times New Roman"/>
          <w:sz w:val="20"/>
          <w:szCs w:val="20"/>
          <w:vertAlign w:val="superscript"/>
          <w:lang w:val="en-US"/>
        </w:rPr>
        <w:t>2</w:t>
      </w:r>
      <w:r w:rsidRPr="00ED5521">
        <w:rPr>
          <w:rFonts w:ascii="Times New Roman" w:hAnsi="Times New Roman"/>
          <w:sz w:val="20"/>
          <w:szCs w:val="20"/>
          <w:lang w:val="en-US"/>
        </w:rPr>
        <w:t>=8.61 a p=0.035 and parity was also significant at</w:t>
      </w:r>
      <w:r w:rsidR="004A00B0">
        <w:rPr>
          <w:rFonts w:ascii="Times New Roman" w:hAnsi="Times New Roman"/>
          <w:sz w:val="20"/>
          <w:szCs w:val="20"/>
          <w:lang w:val="en-US"/>
        </w:rPr>
        <w:t xml:space="preserve"> </w:t>
      </w:r>
      <w:r w:rsidRPr="00ED5521">
        <w:rPr>
          <w:rFonts w:ascii="Times New Roman" w:hAnsi="Times New Roman"/>
          <w:sz w:val="20"/>
          <w:szCs w:val="20"/>
          <w:lang w:val="en-US"/>
        </w:rPr>
        <w:t>χ</w:t>
      </w:r>
      <w:r w:rsidRPr="00ED5521">
        <w:rPr>
          <w:rFonts w:ascii="Times New Roman" w:hAnsi="Times New Roman"/>
          <w:sz w:val="20"/>
          <w:szCs w:val="20"/>
          <w:vertAlign w:val="superscript"/>
          <w:lang w:val="en-US"/>
        </w:rPr>
        <w:t>2</w:t>
      </w:r>
      <w:r w:rsidRPr="00ED5521">
        <w:rPr>
          <w:rFonts w:ascii="Times New Roman" w:hAnsi="Times New Roman"/>
          <w:sz w:val="20"/>
          <w:szCs w:val="20"/>
          <w:lang w:val="en-US"/>
        </w:rPr>
        <w:t>=8.53 and p=0.010</w:t>
      </w:r>
      <w:r w:rsidR="00296BA5">
        <w:rPr>
          <w:rFonts w:ascii="Times New Roman" w:hAnsi="Times New Roman"/>
          <w:sz w:val="20"/>
          <w:szCs w:val="20"/>
          <w:lang w:val="en-US"/>
        </w:rPr>
        <w:t xml:space="preserve"> (Table 5)</w:t>
      </w:r>
      <w:r w:rsidRPr="00ED5521">
        <w:rPr>
          <w:rFonts w:ascii="Times New Roman" w:hAnsi="Times New Roman"/>
          <w:sz w:val="20"/>
          <w:szCs w:val="20"/>
          <w:lang w:val="en-US"/>
        </w:rPr>
        <w:t>.</w:t>
      </w:r>
    </w:p>
    <w:p w14:paraId="6C68DF64" w14:textId="77777777" w:rsidR="00ED5521" w:rsidRPr="00ED5521" w:rsidRDefault="00ED5521" w:rsidP="000C00D7">
      <w:pPr>
        <w:keepNext/>
        <w:spacing w:before="240" w:line="240" w:lineRule="auto"/>
        <w:jc w:val="both"/>
        <w:outlineLvl w:val="1"/>
        <w:rPr>
          <w:rFonts w:ascii="Times New Roman" w:eastAsia="Times New Roman" w:hAnsi="Times New Roman"/>
          <w:b/>
          <w:bCs/>
          <w:i/>
          <w:iCs/>
          <w:sz w:val="20"/>
          <w:szCs w:val="20"/>
          <w:lang w:val="en-US"/>
        </w:rPr>
      </w:pPr>
      <w:bookmarkStart w:id="21" w:name="_Toc136162144"/>
      <w:r w:rsidRPr="00ED5521">
        <w:rPr>
          <w:rFonts w:ascii="Times New Roman" w:eastAsia="Times New Roman" w:hAnsi="Times New Roman"/>
          <w:b/>
          <w:bCs/>
          <w:i/>
          <w:iCs/>
          <w:sz w:val="20"/>
          <w:szCs w:val="20"/>
          <w:lang w:val="en-US"/>
        </w:rPr>
        <w:t xml:space="preserve">Sociodemographic binary logistic </w:t>
      </w:r>
      <w:bookmarkEnd w:id="21"/>
      <w:r w:rsidRPr="00ED5521">
        <w:rPr>
          <w:rFonts w:ascii="Times New Roman" w:eastAsia="Times New Roman" w:hAnsi="Times New Roman"/>
          <w:b/>
          <w:bCs/>
          <w:i/>
          <w:iCs/>
          <w:sz w:val="20"/>
          <w:szCs w:val="20"/>
          <w:lang w:val="en-US"/>
        </w:rPr>
        <w:t>regression</w:t>
      </w:r>
    </w:p>
    <w:p w14:paraId="1960B881" w14:textId="672CEDED" w:rsidR="006E3440" w:rsidRDefault="00ED5521" w:rsidP="000C00D7">
      <w:pPr>
        <w:spacing w:before="240" w:line="240" w:lineRule="auto"/>
        <w:jc w:val="both"/>
        <w:rPr>
          <w:rFonts w:ascii="Times New Roman" w:hAnsi="Times New Roman"/>
          <w:sz w:val="20"/>
          <w:szCs w:val="20"/>
          <w:lang w:val="en-US"/>
        </w:rPr>
      </w:pPr>
      <w:r w:rsidRPr="00ED5521">
        <w:rPr>
          <w:rFonts w:ascii="Times New Roman" w:hAnsi="Times New Roman"/>
          <w:sz w:val="20"/>
          <w:szCs w:val="20"/>
          <w:lang w:val="en-US"/>
        </w:rPr>
        <w:t>Secondary education influences utilization of EmONC services at AOR=8.791 95% CI 3.631 to 21.285 and a p&lt;0.001. Mothers educated at secondary level had eight times probability to utilize EmONC services as compared to those with no education</w:t>
      </w:r>
      <w:r w:rsidR="00877DF5">
        <w:rPr>
          <w:rFonts w:ascii="Times New Roman" w:hAnsi="Times New Roman"/>
          <w:sz w:val="20"/>
          <w:szCs w:val="20"/>
          <w:lang w:val="en-US"/>
        </w:rPr>
        <w:t xml:space="preserve"> (Table 6)</w:t>
      </w:r>
      <w:r w:rsidRPr="00ED5521">
        <w:rPr>
          <w:rFonts w:ascii="Times New Roman" w:hAnsi="Times New Roman"/>
          <w:sz w:val="20"/>
          <w:szCs w:val="20"/>
          <w:lang w:val="en-US"/>
        </w:rPr>
        <w:t xml:space="preserve">. </w:t>
      </w:r>
    </w:p>
    <w:p w14:paraId="0E4EE9E2" w14:textId="62FFABC7" w:rsidR="00ED5521" w:rsidRPr="00ED5521" w:rsidRDefault="00ED5521" w:rsidP="000C00D7">
      <w:pPr>
        <w:spacing w:before="240" w:line="240" w:lineRule="auto"/>
        <w:jc w:val="both"/>
        <w:rPr>
          <w:rFonts w:ascii="Times New Roman" w:hAnsi="Times New Roman"/>
          <w:sz w:val="20"/>
          <w:szCs w:val="20"/>
          <w:lang w:val="en-US"/>
        </w:rPr>
      </w:pPr>
      <w:r w:rsidRPr="00ED5521">
        <w:rPr>
          <w:rFonts w:ascii="Times New Roman" w:hAnsi="Times New Roman"/>
          <w:sz w:val="20"/>
          <w:szCs w:val="20"/>
          <w:lang w:val="en-US"/>
        </w:rPr>
        <w:t xml:space="preserve">Respondents above high school education had two point </w:t>
      </w:r>
      <w:r w:rsidR="000C00D7">
        <w:rPr>
          <w:rFonts w:ascii="Times New Roman" w:hAnsi="Times New Roman"/>
          <w:sz w:val="20"/>
          <w:szCs w:val="20"/>
          <w:lang w:val="en-US"/>
        </w:rPr>
        <w:t>5</w:t>
      </w:r>
      <w:r w:rsidRPr="00ED5521">
        <w:rPr>
          <w:rFonts w:ascii="Times New Roman" w:hAnsi="Times New Roman"/>
          <w:sz w:val="20"/>
          <w:szCs w:val="20"/>
          <w:lang w:val="en-US"/>
        </w:rPr>
        <w:t xml:space="preserve"> times probability to utilize EmONC services.</w:t>
      </w:r>
    </w:p>
    <w:p w14:paraId="046F29D8" w14:textId="77777777" w:rsidR="00ED5521" w:rsidRPr="00ED5521" w:rsidRDefault="00ED5521" w:rsidP="000C00D7">
      <w:pPr>
        <w:keepNext/>
        <w:keepLines/>
        <w:spacing w:before="240" w:line="240" w:lineRule="auto"/>
        <w:jc w:val="both"/>
        <w:outlineLvl w:val="2"/>
        <w:rPr>
          <w:rFonts w:ascii="Times New Roman" w:eastAsia="DengXian Light" w:hAnsi="Times New Roman"/>
          <w:b/>
          <w:bCs/>
          <w:i/>
          <w:iCs/>
          <w:sz w:val="20"/>
          <w:szCs w:val="20"/>
          <w:lang w:val="en-US"/>
        </w:rPr>
      </w:pPr>
      <w:bookmarkStart w:id="22" w:name="_Toc136162145"/>
      <w:r w:rsidRPr="00ED5521">
        <w:rPr>
          <w:rFonts w:ascii="Times New Roman" w:eastAsia="DengXian Light" w:hAnsi="Times New Roman"/>
          <w:b/>
          <w:bCs/>
          <w:i/>
          <w:iCs/>
          <w:sz w:val="20"/>
          <w:szCs w:val="20"/>
          <w:lang w:val="en-US"/>
        </w:rPr>
        <w:t>Socio-economic factors associated with EmONC utilization at base line</w:t>
      </w:r>
      <w:bookmarkEnd w:id="22"/>
    </w:p>
    <w:p w14:paraId="020C68C2" w14:textId="7FFFD842" w:rsidR="008D2465" w:rsidRDefault="00ED5521" w:rsidP="008D2465">
      <w:pPr>
        <w:spacing w:before="240" w:line="240" w:lineRule="auto"/>
        <w:jc w:val="both"/>
        <w:rPr>
          <w:rFonts w:ascii="Times New Roman" w:hAnsi="Times New Roman"/>
          <w:sz w:val="20"/>
          <w:szCs w:val="20"/>
          <w:lang w:val="en-US"/>
        </w:rPr>
      </w:pPr>
      <w:r w:rsidRPr="00ED5521">
        <w:rPr>
          <w:rFonts w:ascii="Times New Roman" w:hAnsi="Times New Roman"/>
          <w:sz w:val="20"/>
          <w:szCs w:val="20"/>
          <w:lang w:val="en-US"/>
        </w:rPr>
        <w:t>None of the socioeconomic factors had association with utilization of EmONC services</w:t>
      </w:r>
      <w:bookmarkStart w:id="23" w:name="_Toc136162146"/>
      <w:r w:rsidR="00910955">
        <w:rPr>
          <w:rFonts w:ascii="Times New Roman" w:hAnsi="Times New Roman"/>
          <w:sz w:val="20"/>
          <w:szCs w:val="20"/>
          <w:lang w:val="en-US"/>
        </w:rPr>
        <w:t xml:space="preserve"> (Table 7)</w:t>
      </w:r>
      <w:r w:rsidR="008D2465">
        <w:rPr>
          <w:rFonts w:ascii="Times New Roman" w:hAnsi="Times New Roman"/>
          <w:sz w:val="20"/>
          <w:szCs w:val="20"/>
          <w:lang w:val="en-US"/>
        </w:rPr>
        <w:t xml:space="preserve"> </w:t>
      </w:r>
    </w:p>
    <w:p w14:paraId="4E1B59AA" w14:textId="2BF8C78E" w:rsidR="00ED5521" w:rsidRPr="00ED5521" w:rsidRDefault="00ED5521" w:rsidP="008D2465">
      <w:pPr>
        <w:spacing w:before="240" w:line="240" w:lineRule="auto"/>
        <w:jc w:val="both"/>
        <w:rPr>
          <w:rFonts w:ascii="Times New Roman" w:eastAsia="DengXian Light" w:hAnsi="Times New Roman"/>
          <w:b/>
          <w:bCs/>
          <w:i/>
          <w:iCs/>
          <w:sz w:val="20"/>
          <w:szCs w:val="20"/>
          <w:lang w:val="en-US"/>
        </w:rPr>
      </w:pPr>
      <w:r w:rsidRPr="00ED5521">
        <w:rPr>
          <w:rFonts w:ascii="Times New Roman" w:eastAsia="DengXian Light" w:hAnsi="Times New Roman"/>
          <w:b/>
          <w:bCs/>
          <w:i/>
          <w:iCs/>
          <w:sz w:val="20"/>
          <w:szCs w:val="20"/>
          <w:lang w:val="en-US"/>
        </w:rPr>
        <w:lastRenderedPageBreak/>
        <w:t>Socio- economic factors associated with EmONC utilization</w:t>
      </w:r>
      <w:bookmarkEnd w:id="23"/>
    </w:p>
    <w:p w14:paraId="0A4BAA06" w14:textId="1DFAB459" w:rsidR="00ED5521" w:rsidRPr="00ED5521" w:rsidRDefault="00ED5521" w:rsidP="000C00D7">
      <w:pPr>
        <w:spacing w:before="240" w:line="240" w:lineRule="auto"/>
        <w:jc w:val="both"/>
        <w:rPr>
          <w:rFonts w:ascii="Times New Roman" w:hAnsi="Times New Roman"/>
          <w:sz w:val="20"/>
          <w:szCs w:val="20"/>
          <w:lang w:val="en-US"/>
        </w:rPr>
      </w:pPr>
      <w:r w:rsidRPr="00ED5521">
        <w:rPr>
          <w:rFonts w:ascii="Times New Roman" w:hAnsi="Times New Roman"/>
          <w:sz w:val="20"/>
          <w:szCs w:val="20"/>
          <w:lang w:val="en-US"/>
        </w:rPr>
        <w:t xml:space="preserve">From the final survey study findings on the </w:t>
      </w:r>
      <w:r w:rsidR="00B52FFE" w:rsidRPr="00ED5521">
        <w:rPr>
          <w:rFonts w:ascii="Times New Roman" w:hAnsi="Times New Roman"/>
          <w:sz w:val="20"/>
          <w:szCs w:val="20"/>
          <w:lang w:val="en-US"/>
        </w:rPr>
        <w:t>socio-economic</w:t>
      </w:r>
      <w:r w:rsidRPr="00ED5521">
        <w:rPr>
          <w:rFonts w:ascii="Times New Roman" w:hAnsi="Times New Roman"/>
          <w:sz w:val="20"/>
          <w:szCs w:val="20"/>
          <w:lang w:val="en-US"/>
        </w:rPr>
        <w:t xml:space="preserve"> factors resource mobilization was significant at χ</w:t>
      </w:r>
      <w:r w:rsidRPr="00ED5521">
        <w:rPr>
          <w:rFonts w:ascii="Times New Roman" w:hAnsi="Times New Roman"/>
          <w:sz w:val="20"/>
          <w:szCs w:val="20"/>
          <w:vertAlign w:val="superscript"/>
          <w:lang w:val="en-US"/>
        </w:rPr>
        <w:t>2</w:t>
      </w:r>
      <w:r w:rsidRPr="00ED5521">
        <w:rPr>
          <w:rFonts w:ascii="Times New Roman" w:hAnsi="Times New Roman"/>
          <w:sz w:val="20"/>
          <w:szCs w:val="20"/>
          <w:lang w:val="en-US"/>
        </w:rPr>
        <w:t>=18.47 and a p=0.010 (Table 8).</w:t>
      </w:r>
    </w:p>
    <w:p w14:paraId="13C664CD" w14:textId="77777777" w:rsidR="00ED5521" w:rsidRPr="00ED5521" w:rsidRDefault="00ED5521" w:rsidP="000C00D7">
      <w:pPr>
        <w:keepNext/>
        <w:spacing w:before="240" w:line="240" w:lineRule="auto"/>
        <w:jc w:val="both"/>
        <w:outlineLvl w:val="1"/>
        <w:rPr>
          <w:rFonts w:ascii="Times New Roman" w:eastAsia="Times New Roman" w:hAnsi="Times New Roman"/>
          <w:b/>
          <w:bCs/>
          <w:i/>
          <w:iCs/>
          <w:sz w:val="20"/>
          <w:szCs w:val="20"/>
          <w:lang w:val="en-US"/>
        </w:rPr>
      </w:pPr>
      <w:bookmarkStart w:id="24" w:name="_Toc136162147"/>
      <w:r w:rsidRPr="00ED5521">
        <w:rPr>
          <w:rFonts w:ascii="Times New Roman" w:eastAsia="Times New Roman" w:hAnsi="Times New Roman"/>
          <w:b/>
          <w:bCs/>
          <w:i/>
          <w:iCs/>
          <w:sz w:val="20"/>
          <w:szCs w:val="20"/>
          <w:lang w:val="en-US"/>
        </w:rPr>
        <w:t>Socio-cultural factors influencing utilization of EmONC services at Baseline</w:t>
      </w:r>
      <w:bookmarkEnd w:id="24"/>
    </w:p>
    <w:p w14:paraId="3D15BDED" w14:textId="77777777" w:rsidR="00ED5521" w:rsidRPr="00ED5521" w:rsidRDefault="00ED5521" w:rsidP="000C00D7">
      <w:pPr>
        <w:keepNext/>
        <w:keepLines/>
        <w:spacing w:before="240" w:line="240" w:lineRule="auto"/>
        <w:jc w:val="both"/>
        <w:outlineLvl w:val="2"/>
        <w:rPr>
          <w:rFonts w:ascii="Times New Roman" w:eastAsia="DengXian Light" w:hAnsi="Times New Roman"/>
          <w:i/>
          <w:iCs/>
          <w:sz w:val="20"/>
          <w:szCs w:val="20"/>
          <w:lang w:val="en-US"/>
        </w:rPr>
      </w:pPr>
      <w:bookmarkStart w:id="25" w:name="_Toc136162148"/>
      <w:r w:rsidRPr="00ED5521">
        <w:rPr>
          <w:rFonts w:ascii="Times New Roman" w:eastAsia="DengXian Light" w:hAnsi="Times New Roman"/>
          <w:i/>
          <w:iCs/>
          <w:sz w:val="20"/>
          <w:szCs w:val="20"/>
          <w:lang w:val="en-US"/>
        </w:rPr>
        <w:t>Baseline Socio-cultural factors influencing utilization of EmONC services at Baseline</w:t>
      </w:r>
      <w:bookmarkEnd w:id="25"/>
    </w:p>
    <w:p w14:paraId="258BC516" w14:textId="75E5CAA7" w:rsidR="001F0EB9" w:rsidRDefault="00ED5521" w:rsidP="000C00D7">
      <w:pPr>
        <w:spacing w:before="240" w:line="240" w:lineRule="auto"/>
        <w:jc w:val="both"/>
        <w:rPr>
          <w:rFonts w:ascii="Times New Roman" w:hAnsi="Times New Roman"/>
          <w:sz w:val="20"/>
          <w:szCs w:val="20"/>
          <w:lang w:val="en-US"/>
        </w:rPr>
      </w:pPr>
      <w:r w:rsidRPr="00ED5521">
        <w:rPr>
          <w:rFonts w:ascii="Times New Roman" w:hAnsi="Times New Roman"/>
          <w:sz w:val="20"/>
          <w:szCs w:val="20"/>
          <w:lang w:val="en-US"/>
        </w:rPr>
        <w:t>None of the sociocultural factors showed a significant association with utilization of EmONC services</w:t>
      </w:r>
      <w:r w:rsidR="00950E54">
        <w:rPr>
          <w:rFonts w:ascii="Times New Roman" w:hAnsi="Times New Roman"/>
          <w:sz w:val="20"/>
          <w:szCs w:val="20"/>
          <w:lang w:val="en-US"/>
        </w:rPr>
        <w:t xml:space="preserve"> (Table 9)</w:t>
      </w:r>
      <w:r w:rsidRPr="00ED5521">
        <w:rPr>
          <w:rFonts w:ascii="Times New Roman" w:hAnsi="Times New Roman"/>
          <w:sz w:val="20"/>
          <w:szCs w:val="20"/>
          <w:lang w:val="en-US"/>
        </w:rPr>
        <w:t>.</w:t>
      </w:r>
      <w:bookmarkStart w:id="26" w:name="_Toc136162149"/>
    </w:p>
    <w:p w14:paraId="06E2AA4C" w14:textId="77777777" w:rsidR="00DB738F" w:rsidRDefault="00ED5521" w:rsidP="000C00D7">
      <w:pPr>
        <w:spacing w:before="240" w:line="240" w:lineRule="auto"/>
        <w:jc w:val="both"/>
        <w:rPr>
          <w:rFonts w:ascii="Times New Roman" w:eastAsia="DengXian Light" w:hAnsi="Times New Roman"/>
          <w:b/>
          <w:bCs/>
          <w:i/>
          <w:iCs/>
          <w:sz w:val="20"/>
          <w:szCs w:val="20"/>
          <w:lang w:val="en-US"/>
        </w:rPr>
      </w:pPr>
      <w:r w:rsidRPr="00ED5521">
        <w:rPr>
          <w:rFonts w:ascii="Times New Roman" w:eastAsia="DengXian Light" w:hAnsi="Times New Roman"/>
          <w:b/>
          <w:bCs/>
          <w:i/>
          <w:iCs/>
          <w:sz w:val="20"/>
          <w:szCs w:val="20"/>
          <w:lang w:val="en-US"/>
        </w:rPr>
        <w:t>Socio-cultural factors associated with EmONC services utilization</w:t>
      </w:r>
      <w:bookmarkEnd w:id="26"/>
      <w:r w:rsidRPr="00ED5521">
        <w:rPr>
          <w:rFonts w:ascii="Times New Roman" w:eastAsia="DengXian Light" w:hAnsi="Times New Roman"/>
          <w:b/>
          <w:bCs/>
          <w:i/>
          <w:iCs/>
          <w:sz w:val="20"/>
          <w:szCs w:val="20"/>
          <w:lang w:val="en-US"/>
        </w:rPr>
        <w:t xml:space="preserve"> at final survey</w:t>
      </w:r>
      <w:bookmarkStart w:id="27" w:name="_Toc129433746"/>
      <w:bookmarkStart w:id="28" w:name="_Toc135639545"/>
      <w:bookmarkStart w:id="29" w:name="_Toc135828369"/>
      <w:bookmarkStart w:id="30" w:name="_Toc136162150"/>
    </w:p>
    <w:p w14:paraId="55AC1FA4" w14:textId="31244372" w:rsidR="001F0EB9" w:rsidRDefault="00ED5521" w:rsidP="000C00D7">
      <w:pPr>
        <w:spacing w:before="240" w:line="240" w:lineRule="auto"/>
        <w:jc w:val="both"/>
        <w:rPr>
          <w:rFonts w:ascii="Times New Roman" w:eastAsia="Times New Roman" w:hAnsi="Times New Roman"/>
          <w:bCs/>
          <w:sz w:val="20"/>
          <w:szCs w:val="20"/>
          <w:lang w:val="en-US"/>
        </w:rPr>
      </w:pPr>
      <w:r w:rsidRPr="00ED5521">
        <w:rPr>
          <w:rFonts w:ascii="Times New Roman" w:eastAsia="Times New Roman" w:hAnsi="Times New Roman"/>
          <w:bCs/>
          <w:sz w:val="20"/>
          <w:szCs w:val="20"/>
          <w:lang w:val="en-US"/>
        </w:rPr>
        <w:t>On the sociocultural factors the women status was significant at χ</w:t>
      </w:r>
      <w:r w:rsidRPr="00ED5521">
        <w:rPr>
          <w:rFonts w:ascii="Times New Roman" w:eastAsia="Times New Roman" w:hAnsi="Times New Roman"/>
          <w:bCs/>
          <w:sz w:val="20"/>
          <w:szCs w:val="20"/>
          <w:vertAlign w:val="superscript"/>
          <w:lang w:val="en-US"/>
        </w:rPr>
        <w:t>2</w:t>
      </w:r>
      <w:r w:rsidR="00E97D13">
        <w:rPr>
          <w:rFonts w:ascii="Times New Roman" w:eastAsia="Times New Roman" w:hAnsi="Times New Roman"/>
          <w:bCs/>
          <w:sz w:val="20"/>
          <w:szCs w:val="20"/>
          <w:lang w:val="en-US"/>
        </w:rPr>
        <w:t>=</w:t>
      </w:r>
      <w:r w:rsidRPr="00ED5521">
        <w:rPr>
          <w:rFonts w:ascii="Times New Roman" w:eastAsia="Times New Roman" w:hAnsi="Times New Roman"/>
          <w:bCs/>
          <w:sz w:val="20"/>
          <w:szCs w:val="20"/>
          <w:lang w:val="en-US"/>
        </w:rPr>
        <w:t>9.02 and a p</w:t>
      </w:r>
      <w:r w:rsidR="00E97D13">
        <w:rPr>
          <w:rFonts w:ascii="Times New Roman" w:eastAsia="Times New Roman" w:hAnsi="Times New Roman"/>
          <w:bCs/>
          <w:sz w:val="20"/>
          <w:szCs w:val="20"/>
          <w:lang w:val="en-US"/>
        </w:rPr>
        <w:t>=</w:t>
      </w:r>
      <w:r w:rsidRPr="00ED5521">
        <w:rPr>
          <w:rFonts w:ascii="Times New Roman" w:eastAsia="Times New Roman" w:hAnsi="Times New Roman"/>
          <w:bCs/>
          <w:sz w:val="20"/>
          <w:szCs w:val="20"/>
          <w:lang w:val="en-US"/>
        </w:rPr>
        <w:t>0.029, the main decision maker at χ</w:t>
      </w:r>
      <w:r w:rsidRPr="00ED5521">
        <w:rPr>
          <w:rFonts w:ascii="Times New Roman" w:eastAsia="Times New Roman" w:hAnsi="Times New Roman"/>
          <w:bCs/>
          <w:sz w:val="20"/>
          <w:szCs w:val="20"/>
          <w:vertAlign w:val="superscript"/>
          <w:lang w:val="en-US"/>
        </w:rPr>
        <w:t>2</w:t>
      </w:r>
      <w:r w:rsidR="00D95A5B">
        <w:rPr>
          <w:rFonts w:ascii="Times New Roman" w:eastAsia="Times New Roman" w:hAnsi="Times New Roman"/>
          <w:bCs/>
          <w:sz w:val="20"/>
          <w:szCs w:val="20"/>
          <w:lang w:val="en-US"/>
        </w:rPr>
        <w:t>=</w:t>
      </w:r>
      <w:r w:rsidRPr="00ED5521">
        <w:rPr>
          <w:rFonts w:ascii="Times New Roman" w:eastAsia="Times New Roman" w:hAnsi="Times New Roman"/>
          <w:bCs/>
          <w:sz w:val="20"/>
          <w:szCs w:val="20"/>
          <w:lang w:val="en-US"/>
        </w:rPr>
        <w:t>12.94 and a p</w:t>
      </w:r>
      <w:r w:rsidR="002F5A14">
        <w:rPr>
          <w:rFonts w:ascii="Times New Roman" w:eastAsia="Times New Roman" w:hAnsi="Times New Roman"/>
          <w:bCs/>
          <w:sz w:val="20"/>
          <w:szCs w:val="20"/>
          <w:lang w:val="en-US"/>
        </w:rPr>
        <w:t>=</w:t>
      </w:r>
      <w:r w:rsidRPr="00ED5521">
        <w:rPr>
          <w:rFonts w:ascii="Times New Roman" w:eastAsia="Times New Roman" w:hAnsi="Times New Roman"/>
          <w:bCs/>
          <w:sz w:val="20"/>
          <w:szCs w:val="20"/>
          <w:lang w:val="en-US"/>
        </w:rPr>
        <w:t>0.005 and alternative help in the community at χ</w:t>
      </w:r>
      <w:r w:rsidRPr="00ED5521">
        <w:rPr>
          <w:rFonts w:ascii="Times New Roman" w:eastAsia="Times New Roman" w:hAnsi="Times New Roman"/>
          <w:bCs/>
          <w:sz w:val="20"/>
          <w:szCs w:val="20"/>
          <w:vertAlign w:val="superscript"/>
          <w:lang w:val="en-US"/>
        </w:rPr>
        <w:t>2</w:t>
      </w:r>
      <w:r w:rsidR="00B92DA2">
        <w:rPr>
          <w:rFonts w:ascii="Times New Roman" w:eastAsia="Times New Roman" w:hAnsi="Times New Roman"/>
          <w:bCs/>
          <w:sz w:val="20"/>
          <w:szCs w:val="20"/>
          <w:lang w:val="en-US"/>
        </w:rPr>
        <w:t>=</w:t>
      </w:r>
      <w:r w:rsidRPr="00ED5521">
        <w:rPr>
          <w:rFonts w:ascii="Times New Roman" w:eastAsia="Times New Roman" w:hAnsi="Times New Roman"/>
          <w:bCs/>
          <w:sz w:val="20"/>
          <w:szCs w:val="20"/>
          <w:lang w:val="en-US"/>
        </w:rPr>
        <w:t>20.51 and a p</w:t>
      </w:r>
      <w:r w:rsidR="00430C80">
        <w:rPr>
          <w:rFonts w:ascii="Times New Roman" w:eastAsia="Times New Roman" w:hAnsi="Times New Roman"/>
          <w:bCs/>
          <w:sz w:val="20"/>
          <w:szCs w:val="20"/>
          <w:lang w:val="en-US"/>
        </w:rPr>
        <w:t>=</w:t>
      </w:r>
      <w:r w:rsidRPr="00ED5521">
        <w:rPr>
          <w:rFonts w:ascii="Times New Roman" w:eastAsia="Times New Roman" w:hAnsi="Times New Roman"/>
          <w:bCs/>
          <w:sz w:val="20"/>
          <w:szCs w:val="20"/>
          <w:lang w:val="en-US"/>
        </w:rPr>
        <w:t>0.000</w:t>
      </w:r>
      <w:bookmarkEnd w:id="27"/>
      <w:bookmarkEnd w:id="28"/>
      <w:bookmarkEnd w:id="29"/>
      <w:r w:rsidR="00B74940">
        <w:rPr>
          <w:rFonts w:ascii="Times New Roman" w:eastAsia="Times New Roman" w:hAnsi="Times New Roman"/>
          <w:bCs/>
          <w:sz w:val="20"/>
          <w:szCs w:val="20"/>
          <w:lang w:val="en-US"/>
        </w:rPr>
        <w:t xml:space="preserve"> (Table 10)</w:t>
      </w:r>
      <w:r w:rsidRPr="00ED5521">
        <w:rPr>
          <w:rFonts w:ascii="Times New Roman" w:eastAsia="Times New Roman" w:hAnsi="Times New Roman"/>
          <w:bCs/>
          <w:sz w:val="20"/>
          <w:szCs w:val="20"/>
          <w:lang w:val="en-US"/>
        </w:rPr>
        <w:t>.</w:t>
      </w:r>
      <w:bookmarkEnd w:id="30"/>
    </w:p>
    <w:p w14:paraId="27386A14" w14:textId="77777777" w:rsidR="0077716B" w:rsidRPr="006E3440" w:rsidRDefault="0077716B" w:rsidP="0077716B">
      <w:pPr>
        <w:keepNext/>
        <w:keepLines/>
        <w:spacing w:before="240" w:line="240" w:lineRule="auto"/>
        <w:jc w:val="center"/>
        <w:outlineLvl w:val="4"/>
        <w:rPr>
          <w:rFonts w:ascii="Times New Roman" w:eastAsia="DengXian Light" w:hAnsi="Times New Roman"/>
          <w:color w:val="003296"/>
          <w:sz w:val="20"/>
          <w:szCs w:val="20"/>
          <w:lang w:val="en-US"/>
        </w:rPr>
      </w:pPr>
      <w:bookmarkStart w:id="31" w:name="_Toc135828608"/>
      <w:r w:rsidRPr="006E3440">
        <w:rPr>
          <w:rFonts w:ascii="Times New Roman" w:eastAsia="DengXian Light" w:hAnsi="Times New Roman"/>
          <w:b/>
          <w:color w:val="003296"/>
          <w:sz w:val="20"/>
          <w:szCs w:val="20"/>
          <w:lang w:val="en-US"/>
        </w:rPr>
        <w:t>Table 1: Response rate.</w:t>
      </w:r>
    </w:p>
    <w:tbl>
      <w:tblPr>
        <w:tblStyle w:val="ListTable4-Accent1"/>
        <w:tblW w:w="4692" w:type="dxa"/>
        <w:tblInd w:w="108" w:type="dxa"/>
        <w:tblLook w:val="04A0" w:firstRow="1" w:lastRow="0" w:firstColumn="1" w:lastColumn="0" w:noHBand="0" w:noVBand="1"/>
      </w:tblPr>
      <w:tblGrid>
        <w:gridCol w:w="1425"/>
        <w:gridCol w:w="1436"/>
        <w:gridCol w:w="1022"/>
        <w:gridCol w:w="809"/>
      </w:tblGrid>
      <w:tr w:rsidR="0077716B" w:rsidRPr="006E3440" w14:paraId="5264ED77" w14:textId="77777777" w:rsidTr="004A1619">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425" w:type="dxa"/>
            <w:vAlign w:val="center"/>
          </w:tcPr>
          <w:p w14:paraId="3A4A4BD2" w14:textId="77777777" w:rsidR="0077716B" w:rsidRPr="006E3440" w:rsidRDefault="0077716B" w:rsidP="004A1619">
            <w:pPr>
              <w:spacing w:after="0" w:line="240" w:lineRule="auto"/>
              <w:rPr>
                <w:rFonts w:ascii="Times New Roman" w:hAnsi="Times New Roman"/>
                <w:sz w:val="20"/>
                <w:szCs w:val="20"/>
                <w:lang w:val="en-US"/>
              </w:rPr>
            </w:pPr>
            <w:r w:rsidRPr="006E3440">
              <w:rPr>
                <w:rFonts w:ascii="Times New Roman" w:eastAsia="Times New Roman" w:hAnsi="Times New Roman"/>
                <w:sz w:val="20"/>
                <w:szCs w:val="20"/>
                <w:lang w:val="en-US"/>
              </w:rPr>
              <w:t>Wave</w:t>
            </w:r>
          </w:p>
        </w:tc>
        <w:tc>
          <w:tcPr>
            <w:tcW w:w="1436" w:type="dxa"/>
            <w:vAlign w:val="center"/>
          </w:tcPr>
          <w:p w14:paraId="4F4B86DD" w14:textId="77777777" w:rsidR="0077716B" w:rsidRPr="006E3440" w:rsidRDefault="0077716B" w:rsidP="004A1619">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6E3440">
              <w:rPr>
                <w:rFonts w:ascii="Times New Roman" w:eastAsia="Times New Roman" w:hAnsi="Times New Roman"/>
                <w:sz w:val="20"/>
                <w:szCs w:val="20"/>
                <w:lang w:val="en-US"/>
              </w:rPr>
              <w:t>Experimental group</w:t>
            </w:r>
          </w:p>
        </w:tc>
        <w:tc>
          <w:tcPr>
            <w:tcW w:w="1022" w:type="dxa"/>
            <w:vAlign w:val="center"/>
          </w:tcPr>
          <w:p w14:paraId="1F81A261" w14:textId="77777777" w:rsidR="0077716B" w:rsidRPr="006E3440" w:rsidRDefault="0077716B" w:rsidP="004A1619">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6E3440">
              <w:rPr>
                <w:rFonts w:ascii="Times New Roman" w:eastAsia="Times New Roman" w:hAnsi="Times New Roman"/>
                <w:sz w:val="20"/>
                <w:szCs w:val="20"/>
                <w:lang w:val="en-US"/>
              </w:rPr>
              <w:t>Control group</w:t>
            </w:r>
          </w:p>
        </w:tc>
        <w:tc>
          <w:tcPr>
            <w:tcW w:w="809" w:type="dxa"/>
            <w:vAlign w:val="center"/>
          </w:tcPr>
          <w:p w14:paraId="4B3F31C3" w14:textId="77777777" w:rsidR="0077716B" w:rsidRPr="006E3440" w:rsidRDefault="0077716B" w:rsidP="004A1619">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6E3440">
              <w:rPr>
                <w:rFonts w:ascii="Times New Roman" w:eastAsia="Times New Roman" w:hAnsi="Times New Roman"/>
                <w:sz w:val="20"/>
                <w:szCs w:val="20"/>
                <w:lang w:val="en-US"/>
              </w:rPr>
              <w:t xml:space="preserve">Total </w:t>
            </w:r>
          </w:p>
        </w:tc>
      </w:tr>
      <w:tr w:rsidR="0077716B" w:rsidRPr="006E3440" w14:paraId="78C6E7DF" w14:textId="77777777" w:rsidTr="004A1619">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425" w:type="dxa"/>
            <w:vAlign w:val="center"/>
          </w:tcPr>
          <w:p w14:paraId="04F6D017" w14:textId="77777777" w:rsidR="0077716B" w:rsidRPr="006E3440" w:rsidRDefault="0077716B" w:rsidP="004A1619">
            <w:pPr>
              <w:spacing w:after="0" w:line="240" w:lineRule="auto"/>
              <w:rPr>
                <w:rFonts w:ascii="Times New Roman" w:hAnsi="Times New Roman"/>
                <w:sz w:val="20"/>
                <w:szCs w:val="20"/>
                <w:lang w:val="en-US"/>
              </w:rPr>
            </w:pPr>
            <w:r w:rsidRPr="006E3440">
              <w:rPr>
                <w:rFonts w:ascii="Times New Roman" w:eastAsia="Times New Roman" w:hAnsi="Times New Roman"/>
                <w:sz w:val="20"/>
                <w:szCs w:val="20"/>
                <w:lang w:val="en-US"/>
              </w:rPr>
              <w:t>Baseline survey</w:t>
            </w:r>
          </w:p>
        </w:tc>
        <w:tc>
          <w:tcPr>
            <w:tcW w:w="1436" w:type="dxa"/>
            <w:vAlign w:val="center"/>
          </w:tcPr>
          <w:p w14:paraId="0B99BE60" w14:textId="77777777" w:rsidR="0077716B" w:rsidRPr="006E3440" w:rsidRDefault="0077716B" w:rsidP="004A161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6E3440">
              <w:rPr>
                <w:rFonts w:ascii="Times New Roman" w:hAnsi="Times New Roman"/>
                <w:sz w:val="20"/>
                <w:szCs w:val="20"/>
                <w:lang w:val="en-US"/>
              </w:rPr>
              <w:t>191</w:t>
            </w:r>
          </w:p>
        </w:tc>
        <w:tc>
          <w:tcPr>
            <w:tcW w:w="1022" w:type="dxa"/>
            <w:vAlign w:val="center"/>
          </w:tcPr>
          <w:p w14:paraId="24292F4F" w14:textId="77777777" w:rsidR="0077716B" w:rsidRPr="006E3440" w:rsidRDefault="0077716B" w:rsidP="004A161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6E3440">
              <w:rPr>
                <w:rFonts w:ascii="Times New Roman" w:hAnsi="Times New Roman"/>
                <w:sz w:val="20"/>
                <w:szCs w:val="20"/>
                <w:lang w:val="en-US"/>
              </w:rPr>
              <w:t>191</w:t>
            </w:r>
          </w:p>
        </w:tc>
        <w:tc>
          <w:tcPr>
            <w:tcW w:w="809" w:type="dxa"/>
            <w:vAlign w:val="center"/>
          </w:tcPr>
          <w:p w14:paraId="5B08B9A5" w14:textId="77777777" w:rsidR="0077716B" w:rsidRPr="006E3440" w:rsidRDefault="0077716B" w:rsidP="004A161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6E3440">
              <w:rPr>
                <w:rFonts w:ascii="Times New Roman" w:eastAsia="Times New Roman" w:hAnsi="Times New Roman"/>
                <w:sz w:val="20"/>
                <w:szCs w:val="20"/>
                <w:lang w:val="en-US"/>
              </w:rPr>
              <w:t>382</w:t>
            </w:r>
          </w:p>
        </w:tc>
      </w:tr>
      <w:tr w:rsidR="0077716B" w:rsidRPr="006E3440" w14:paraId="75FC77AD" w14:textId="77777777" w:rsidTr="004A1619">
        <w:trPr>
          <w:trHeight w:val="1"/>
        </w:trPr>
        <w:tc>
          <w:tcPr>
            <w:cnfStyle w:val="001000000000" w:firstRow="0" w:lastRow="0" w:firstColumn="1" w:lastColumn="0" w:oddVBand="0" w:evenVBand="0" w:oddHBand="0" w:evenHBand="0" w:firstRowFirstColumn="0" w:firstRowLastColumn="0" w:lastRowFirstColumn="0" w:lastRowLastColumn="0"/>
            <w:tcW w:w="1425" w:type="dxa"/>
            <w:vAlign w:val="center"/>
          </w:tcPr>
          <w:p w14:paraId="01BA5CA9" w14:textId="77777777" w:rsidR="0077716B" w:rsidRDefault="0077716B" w:rsidP="004A1619">
            <w:pPr>
              <w:spacing w:after="0" w:line="240" w:lineRule="auto"/>
              <w:rPr>
                <w:rFonts w:ascii="Times New Roman" w:eastAsia="Times New Roman" w:hAnsi="Times New Roman"/>
                <w:b w:val="0"/>
                <w:bCs w:val="0"/>
                <w:sz w:val="20"/>
                <w:szCs w:val="20"/>
                <w:lang w:val="en-US"/>
              </w:rPr>
            </w:pPr>
            <w:r w:rsidRPr="006E3440">
              <w:rPr>
                <w:rFonts w:ascii="Times New Roman" w:eastAsia="Times New Roman" w:hAnsi="Times New Roman"/>
                <w:sz w:val="20"/>
                <w:szCs w:val="20"/>
                <w:lang w:val="en-US"/>
              </w:rPr>
              <w:t xml:space="preserve">Final </w:t>
            </w:r>
          </w:p>
          <w:p w14:paraId="6581829A" w14:textId="77777777" w:rsidR="0077716B" w:rsidRPr="006E3440" w:rsidRDefault="0077716B" w:rsidP="004A1619">
            <w:pPr>
              <w:spacing w:after="0" w:line="240" w:lineRule="auto"/>
              <w:rPr>
                <w:rFonts w:ascii="Times New Roman" w:hAnsi="Times New Roman"/>
                <w:sz w:val="20"/>
                <w:szCs w:val="20"/>
                <w:lang w:val="en-US"/>
              </w:rPr>
            </w:pPr>
            <w:r w:rsidRPr="006E3440">
              <w:rPr>
                <w:rFonts w:ascii="Times New Roman" w:eastAsia="Times New Roman" w:hAnsi="Times New Roman"/>
                <w:sz w:val="20"/>
                <w:szCs w:val="20"/>
                <w:lang w:val="en-US"/>
              </w:rPr>
              <w:t>survey</w:t>
            </w:r>
          </w:p>
        </w:tc>
        <w:tc>
          <w:tcPr>
            <w:tcW w:w="1436" w:type="dxa"/>
            <w:vAlign w:val="center"/>
          </w:tcPr>
          <w:p w14:paraId="347C4B87" w14:textId="77777777" w:rsidR="0077716B" w:rsidRPr="006E3440" w:rsidRDefault="0077716B" w:rsidP="004A161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6E3440">
              <w:rPr>
                <w:rFonts w:ascii="Times New Roman" w:eastAsia="Times New Roman" w:hAnsi="Times New Roman"/>
                <w:sz w:val="20"/>
                <w:szCs w:val="20"/>
                <w:lang w:val="en-US"/>
              </w:rPr>
              <w:t>172</w:t>
            </w:r>
          </w:p>
        </w:tc>
        <w:tc>
          <w:tcPr>
            <w:tcW w:w="1022" w:type="dxa"/>
            <w:vAlign w:val="center"/>
          </w:tcPr>
          <w:p w14:paraId="1F6A5502" w14:textId="77777777" w:rsidR="0077716B" w:rsidRPr="006E3440" w:rsidRDefault="0077716B" w:rsidP="004A161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6E3440">
              <w:rPr>
                <w:rFonts w:ascii="Times New Roman" w:eastAsia="Times New Roman" w:hAnsi="Times New Roman"/>
                <w:sz w:val="20"/>
                <w:szCs w:val="20"/>
                <w:lang w:val="en-US"/>
              </w:rPr>
              <w:t>170</w:t>
            </w:r>
          </w:p>
        </w:tc>
        <w:tc>
          <w:tcPr>
            <w:tcW w:w="809" w:type="dxa"/>
            <w:vAlign w:val="center"/>
          </w:tcPr>
          <w:p w14:paraId="4D4BF4D5" w14:textId="77777777" w:rsidR="0077716B" w:rsidRPr="006E3440" w:rsidRDefault="0077716B" w:rsidP="004A161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6E3440">
              <w:rPr>
                <w:rFonts w:ascii="Times New Roman" w:eastAsia="Times New Roman" w:hAnsi="Times New Roman"/>
                <w:sz w:val="20"/>
                <w:szCs w:val="20"/>
                <w:lang w:val="en-US"/>
              </w:rPr>
              <w:t>342</w:t>
            </w:r>
          </w:p>
        </w:tc>
      </w:tr>
    </w:tbl>
    <w:p w14:paraId="7188220E" w14:textId="77777777" w:rsidR="0077716B" w:rsidRPr="006E3440" w:rsidRDefault="0077716B" w:rsidP="0077716B">
      <w:pPr>
        <w:spacing w:before="240" w:line="240" w:lineRule="auto"/>
        <w:jc w:val="center"/>
        <w:rPr>
          <w:rFonts w:ascii="Times New Roman" w:eastAsia="Times New Roman" w:hAnsi="Times New Roman"/>
          <w:color w:val="003296"/>
          <w:sz w:val="20"/>
          <w:szCs w:val="20"/>
          <w:lang w:val="en-US"/>
        </w:rPr>
      </w:pPr>
      <w:bookmarkStart w:id="32" w:name="_Toc135828601"/>
      <w:r w:rsidRPr="006E3440">
        <w:rPr>
          <w:rFonts w:ascii="Times New Roman" w:hAnsi="Times New Roman"/>
          <w:b/>
          <w:color w:val="003296"/>
          <w:sz w:val="20"/>
          <w:szCs w:val="20"/>
          <w:lang w:val="en-US"/>
        </w:rPr>
        <w:t>Table 2: Proportion utilizing EmONC services</w:t>
      </w:r>
      <w:bookmarkEnd w:id="32"/>
      <w:r w:rsidRPr="006E3440">
        <w:rPr>
          <w:rFonts w:ascii="Times New Roman" w:hAnsi="Times New Roman"/>
          <w:b/>
          <w:color w:val="003296"/>
          <w:sz w:val="20"/>
          <w:szCs w:val="20"/>
          <w:lang w:val="en-US"/>
        </w:rPr>
        <w:t>.</w:t>
      </w:r>
    </w:p>
    <w:tbl>
      <w:tblPr>
        <w:tblStyle w:val="ListTable4-Accent1"/>
        <w:tblW w:w="4681" w:type="dxa"/>
        <w:tblInd w:w="108" w:type="dxa"/>
        <w:tblLook w:val="04A0" w:firstRow="1" w:lastRow="0" w:firstColumn="1" w:lastColumn="0" w:noHBand="0" w:noVBand="1"/>
      </w:tblPr>
      <w:tblGrid>
        <w:gridCol w:w="1679"/>
        <w:gridCol w:w="980"/>
        <w:gridCol w:w="979"/>
        <w:gridCol w:w="1043"/>
      </w:tblGrid>
      <w:tr w:rsidR="0077716B" w:rsidRPr="006E3440" w14:paraId="06D2DC94" w14:textId="77777777" w:rsidTr="004A161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9" w:type="dxa"/>
            <w:vAlign w:val="center"/>
          </w:tcPr>
          <w:p w14:paraId="0E8F56D2" w14:textId="77777777" w:rsidR="0077716B" w:rsidRPr="006E3440" w:rsidRDefault="0077716B" w:rsidP="004A1619">
            <w:pPr>
              <w:spacing w:after="0" w:line="240" w:lineRule="auto"/>
              <w:rPr>
                <w:rFonts w:ascii="Times New Roman" w:hAnsi="Times New Roman"/>
                <w:sz w:val="20"/>
                <w:szCs w:val="20"/>
                <w:lang w:val="en-US"/>
              </w:rPr>
            </w:pPr>
            <w:r>
              <w:rPr>
                <w:rFonts w:ascii="Times New Roman" w:hAnsi="Times New Roman"/>
                <w:sz w:val="20"/>
                <w:szCs w:val="20"/>
                <w:lang w:val="en-US"/>
              </w:rPr>
              <w:t>Groups</w:t>
            </w:r>
          </w:p>
        </w:tc>
        <w:tc>
          <w:tcPr>
            <w:tcW w:w="980" w:type="dxa"/>
            <w:vAlign w:val="center"/>
          </w:tcPr>
          <w:p w14:paraId="2C0260C6" w14:textId="0B6AF83A" w:rsidR="0077716B" w:rsidRPr="006E3440" w:rsidRDefault="0077716B" w:rsidP="0001430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6E3440">
              <w:rPr>
                <w:rFonts w:ascii="Times New Roman" w:hAnsi="Times New Roman"/>
                <w:sz w:val="20"/>
                <w:szCs w:val="20"/>
                <w:lang w:val="en-US"/>
              </w:rPr>
              <w:t xml:space="preserve">Utilized, </w:t>
            </w:r>
            <w:r w:rsidR="00014307">
              <w:rPr>
                <w:rFonts w:ascii="Times New Roman" w:hAnsi="Times New Roman"/>
                <w:sz w:val="20"/>
                <w:szCs w:val="20"/>
                <w:lang w:val="en-US"/>
              </w:rPr>
              <w:t>N</w:t>
            </w:r>
            <w:r w:rsidRPr="006E3440">
              <w:rPr>
                <w:rFonts w:ascii="Times New Roman" w:hAnsi="Times New Roman"/>
                <w:sz w:val="20"/>
                <w:szCs w:val="20"/>
                <w:lang w:val="en-US"/>
              </w:rPr>
              <w:t xml:space="preserve"> (%)</w:t>
            </w:r>
          </w:p>
        </w:tc>
        <w:tc>
          <w:tcPr>
            <w:tcW w:w="979" w:type="dxa"/>
            <w:vAlign w:val="center"/>
          </w:tcPr>
          <w:p w14:paraId="72476564" w14:textId="77777777" w:rsidR="0077716B" w:rsidRDefault="0077716B" w:rsidP="004A1619">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en-US"/>
              </w:rPr>
            </w:pPr>
            <w:r w:rsidRPr="006E3440">
              <w:rPr>
                <w:rFonts w:ascii="Times New Roman" w:hAnsi="Times New Roman"/>
                <w:sz w:val="20"/>
                <w:szCs w:val="20"/>
                <w:lang w:val="en-US"/>
              </w:rPr>
              <w:t xml:space="preserve">Not utilized, </w:t>
            </w:r>
          </w:p>
          <w:p w14:paraId="3809A8E3" w14:textId="67979E6C" w:rsidR="0077716B" w:rsidRPr="006E3440" w:rsidRDefault="00014307" w:rsidP="004A1619">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Pr>
                <w:rFonts w:ascii="Times New Roman" w:hAnsi="Times New Roman"/>
                <w:sz w:val="20"/>
                <w:szCs w:val="20"/>
                <w:lang w:val="en-US"/>
              </w:rPr>
              <w:t>N</w:t>
            </w:r>
            <w:r w:rsidR="0077716B" w:rsidRPr="006E3440">
              <w:rPr>
                <w:rFonts w:ascii="Times New Roman" w:hAnsi="Times New Roman"/>
                <w:sz w:val="20"/>
                <w:szCs w:val="20"/>
                <w:lang w:val="en-US"/>
              </w:rPr>
              <w:t xml:space="preserve"> (%)</w:t>
            </w:r>
          </w:p>
        </w:tc>
        <w:tc>
          <w:tcPr>
            <w:tcW w:w="1042" w:type="dxa"/>
            <w:vAlign w:val="center"/>
          </w:tcPr>
          <w:p w14:paraId="65A0D42B" w14:textId="77777777" w:rsidR="0077716B" w:rsidRDefault="0077716B" w:rsidP="004A1619">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en-US"/>
              </w:rPr>
            </w:pPr>
            <w:r w:rsidRPr="006E3440">
              <w:rPr>
                <w:rFonts w:ascii="Times New Roman" w:hAnsi="Times New Roman"/>
                <w:sz w:val="20"/>
                <w:szCs w:val="20"/>
                <w:lang w:val="en-US"/>
              </w:rPr>
              <w:t xml:space="preserve">Total, </w:t>
            </w:r>
          </w:p>
          <w:p w14:paraId="65F86F4D" w14:textId="7FE69F85" w:rsidR="0077716B" w:rsidRPr="006E3440" w:rsidRDefault="00014307" w:rsidP="004A1619">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Pr>
                <w:rFonts w:ascii="Times New Roman" w:hAnsi="Times New Roman"/>
                <w:sz w:val="20"/>
                <w:szCs w:val="20"/>
                <w:lang w:val="en-US"/>
              </w:rPr>
              <w:t>N</w:t>
            </w:r>
            <w:r w:rsidR="0077716B" w:rsidRPr="006E3440">
              <w:rPr>
                <w:rFonts w:ascii="Times New Roman" w:hAnsi="Times New Roman"/>
                <w:sz w:val="20"/>
                <w:szCs w:val="20"/>
                <w:lang w:val="en-US"/>
              </w:rPr>
              <w:t xml:space="preserve"> (%) </w:t>
            </w:r>
          </w:p>
        </w:tc>
      </w:tr>
      <w:tr w:rsidR="0077716B" w:rsidRPr="006E3440" w14:paraId="520E1F14" w14:textId="77777777" w:rsidTr="004A161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81" w:type="dxa"/>
            <w:gridSpan w:val="4"/>
            <w:vAlign w:val="center"/>
          </w:tcPr>
          <w:p w14:paraId="6264DA0D" w14:textId="77777777" w:rsidR="0077716B" w:rsidRPr="006E3440" w:rsidRDefault="0077716B" w:rsidP="004A1619">
            <w:pPr>
              <w:spacing w:after="0" w:line="240" w:lineRule="auto"/>
              <w:rPr>
                <w:rFonts w:ascii="Times New Roman" w:hAnsi="Times New Roman"/>
                <w:sz w:val="20"/>
                <w:szCs w:val="20"/>
                <w:lang w:val="en-US"/>
              </w:rPr>
            </w:pPr>
            <w:r w:rsidRPr="006E3440">
              <w:rPr>
                <w:rFonts w:ascii="Times New Roman" w:hAnsi="Times New Roman"/>
                <w:sz w:val="20"/>
                <w:szCs w:val="20"/>
                <w:lang w:val="en-US"/>
              </w:rPr>
              <w:t>Baseline</w:t>
            </w:r>
          </w:p>
        </w:tc>
      </w:tr>
      <w:tr w:rsidR="0077716B" w:rsidRPr="006E3440" w14:paraId="71F24602" w14:textId="77777777" w:rsidTr="004A1619">
        <w:trPr>
          <w:trHeight w:val="20"/>
        </w:trPr>
        <w:tc>
          <w:tcPr>
            <w:cnfStyle w:val="001000000000" w:firstRow="0" w:lastRow="0" w:firstColumn="1" w:lastColumn="0" w:oddVBand="0" w:evenVBand="0" w:oddHBand="0" w:evenHBand="0" w:firstRowFirstColumn="0" w:firstRowLastColumn="0" w:lastRowFirstColumn="0" w:lastRowLastColumn="0"/>
            <w:tcW w:w="1679" w:type="dxa"/>
            <w:vAlign w:val="center"/>
          </w:tcPr>
          <w:p w14:paraId="02CB33DC" w14:textId="77777777" w:rsidR="0077716B" w:rsidRPr="006E3440" w:rsidRDefault="0077716B" w:rsidP="004A1619">
            <w:pPr>
              <w:spacing w:after="0" w:line="240" w:lineRule="auto"/>
              <w:rPr>
                <w:rFonts w:ascii="Times New Roman" w:hAnsi="Times New Roman"/>
                <w:b w:val="0"/>
                <w:bCs w:val="0"/>
                <w:sz w:val="20"/>
                <w:szCs w:val="20"/>
                <w:lang w:val="en-US"/>
              </w:rPr>
            </w:pPr>
            <w:r w:rsidRPr="006E3440">
              <w:rPr>
                <w:rFonts w:ascii="Times New Roman" w:hAnsi="Times New Roman"/>
                <w:b w:val="0"/>
                <w:bCs w:val="0"/>
                <w:sz w:val="20"/>
                <w:szCs w:val="20"/>
                <w:lang w:val="en-US"/>
              </w:rPr>
              <w:t xml:space="preserve">Control group </w:t>
            </w:r>
          </w:p>
        </w:tc>
        <w:tc>
          <w:tcPr>
            <w:tcW w:w="980" w:type="dxa"/>
            <w:vAlign w:val="center"/>
          </w:tcPr>
          <w:p w14:paraId="4891407C" w14:textId="77777777" w:rsidR="0077716B" w:rsidRPr="006E3440" w:rsidRDefault="0077716B" w:rsidP="004A161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6E3440">
              <w:rPr>
                <w:rFonts w:ascii="Times New Roman" w:hAnsi="Times New Roman"/>
                <w:sz w:val="20"/>
                <w:szCs w:val="20"/>
                <w:lang w:val="en-US"/>
              </w:rPr>
              <w:t>116 (72)</w:t>
            </w:r>
          </w:p>
        </w:tc>
        <w:tc>
          <w:tcPr>
            <w:tcW w:w="979" w:type="dxa"/>
            <w:vAlign w:val="center"/>
          </w:tcPr>
          <w:p w14:paraId="0763AC6B" w14:textId="77777777" w:rsidR="0077716B" w:rsidRPr="006E3440" w:rsidRDefault="0077716B" w:rsidP="004A161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6E3440">
              <w:rPr>
                <w:rFonts w:ascii="Times New Roman" w:hAnsi="Times New Roman"/>
                <w:sz w:val="20"/>
                <w:szCs w:val="20"/>
                <w:lang w:val="en-US"/>
              </w:rPr>
              <w:t>46 (28)</w:t>
            </w:r>
          </w:p>
        </w:tc>
        <w:tc>
          <w:tcPr>
            <w:tcW w:w="1042" w:type="dxa"/>
            <w:vAlign w:val="center"/>
          </w:tcPr>
          <w:p w14:paraId="15DA4769" w14:textId="77777777" w:rsidR="0077716B" w:rsidRPr="006E3440" w:rsidRDefault="0077716B" w:rsidP="004A161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6E3440">
              <w:rPr>
                <w:rFonts w:ascii="Times New Roman" w:hAnsi="Times New Roman"/>
                <w:sz w:val="20"/>
                <w:szCs w:val="20"/>
                <w:lang w:val="en-US"/>
              </w:rPr>
              <w:t>162 (100)</w:t>
            </w:r>
          </w:p>
        </w:tc>
      </w:tr>
      <w:tr w:rsidR="0077716B" w:rsidRPr="006E3440" w14:paraId="6654A226" w14:textId="77777777" w:rsidTr="004A161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9" w:type="dxa"/>
            <w:vAlign w:val="center"/>
          </w:tcPr>
          <w:p w14:paraId="7674A3C6" w14:textId="77777777" w:rsidR="0077716B" w:rsidRPr="006E3440" w:rsidRDefault="0077716B" w:rsidP="004A1619">
            <w:pPr>
              <w:spacing w:after="0" w:line="240" w:lineRule="auto"/>
              <w:rPr>
                <w:rFonts w:ascii="Times New Roman" w:hAnsi="Times New Roman"/>
                <w:b w:val="0"/>
                <w:bCs w:val="0"/>
                <w:sz w:val="20"/>
                <w:szCs w:val="20"/>
                <w:lang w:val="en-US"/>
              </w:rPr>
            </w:pPr>
            <w:r w:rsidRPr="006E3440">
              <w:rPr>
                <w:rFonts w:ascii="Times New Roman" w:hAnsi="Times New Roman"/>
                <w:b w:val="0"/>
                <w:bCs w:val="0"/>
                <w:sz w:val="20"/>
                <w:szCs w:val="20"/>
                <w:lang w:val="en-US"/>
              </w:rPr>
              <w:t>Intervention group</w:t>
            </w:r>
          </w:p>
        </w:tc>
        <w:tc>
          <w:tcPr>
            <w:tcW w:w="980" w:type="dxa"/>
            <w:vAlign w:val="center"/>
          </w:tcPr>
          <w:p w14:paraId="73BBD63E" w14:textId="77777777" w:rsidR="0077716B" w:rsidRPr="006E3440" w:rsidRDefault="0077716B" w:rsidP="004A161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6E3440">
              <w:rPr>
                <w:rFonts w:ascii="Times New Roman" w:hAnsi="Times New Roman"/>
                <w:sz w:val="20"/>
                <w:szCs w:val="20"/>
                <w:lang w:val="en-US"/>
              </w:rPr>
              <w:t xml:space="preserve">113 (73)  </w:t>
            </w:r>
          </w:p>
        </w:tc>
        <w:tc>
          <w:tcPr>
            <w:tcW w:w="979" w:type="dxa"/>
            <w:vAlign w:val="center"/>
          </w:tcPr>
          <w:p w14:paraId="0816F759" w14:textId="77777777" w:rsidR="0077716B" w:rsidRPr="006E3440" w:rsidRDefault="0077716B" w:rsidP="004A161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6E3440">
              <w:rPr>
                <w:rFonts w:ascii="Times New Roman" w:hAnsi="Times New Roman"/>
                <w:sz w:val="20"/>
                <w:szCs w:val="20"/>
                <w:lang w:val="en-US"/>
              </w:rPr>
              <w:t>41 (27)</w:t>
            </w:r>
          </w:p>
        </w:tc>
        <w:tc>
          <w:tcPr>
            <w:tcW w:w="1042" w:type="dxa"/>
            <w:vAlign w:val="center"/>
          </w:tcPr>
          <w:p w14:paraId="741BB751" w14:textId="77777777" w:rsidR="0077716B" w:rsidRPr="006E3440" w:rsidRDefault="0077716B" w:rsidP="004A161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6E3440">
              <w:rPr>
                <w:rFonts w:ascii="Times New Roman" w:hAnsi="Times New Roman"/>
                <w:sz w:val="20"/>
                <w:szCs w:val="20"/>
                <w:lang w:val="en-US"/>
              </w:rPr>
              <w:t>154 (100)</w:t>
            </w:r>
          </w:p>
        </w:tc>
      </w:tr>
      <w:tr w:rsidR="0077716B" w:rsidRPr="006E3440" w14:paraId="657426E2" w14:textId="77777777" w:rsidTr="004A1619">
        <w:trPr>
          <w:trHeight w:val="20"/>
        </w:trPr>
        <w:tc>
          <w:tcPr>
            <w:cnfStyle w:val="001000000000" w:firstRow="0" w:lastRow="0" w:firstColumn="1" w:lastColumn="0" w:oddVBand="0" w:evenVBand="0" w:oddHBand="0" w:evenHBand="0" w:firstRowFirstColumn="0" w:firstRowLastColumn="0" w:lastRowFirstColumn="0" w:lastRowLastColumn="0"/>
            <w:tcW w:w="4681" w:type="dxa"/>
            <w:gridSpan w:val="4"/>
            <w:vAlign w:val="center"/>
          </w:tcPr>
          <w:p w14:paraId="57DD723B" w14:textId="77777777" w:rsidR="0077716B" w:rsidRPr="006E3440" w:rsidRDefault="0077716B" w:rsidP="004A1619">
            <w:pPr>
              <w:spacing w:after="0" w:line="240" w:lineRule="auto"/>
              <w:rPr>
                <w:rFonts w:ascii="Times New Roman" w:hAnsi="Times New Roman"/>
                <w:sz w:val="20"/>
                <w:szCs w:val="20"/>
                <w:lang w:val="en-US"/>
              </w:rPr>
            </w:pPr>
            <w:r w:rsidRPr="006E3440">
              <w:rPr>
                <w:rFonts w:ascii="Times New Roman" w:hAnsi="Times New Roman"/>
                <w:sz w:val="20"/>
                <w:szCs w:val="20"/>
                <w:lang w:val="en-US"/>
              </w:rPr>
              <w:t xml:space="preserve">Final survey </w:t>
            </w:r>
          </w:p>
        </w:tc>
      </w:tr>
      <w:tr w:rsidR="0077716B" w:rsidRPr="006E3440" w14:paraId="335F1F4F" w14:textId="77777777" w:rsidTr="004A161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9" w:type="dxa"/>
            <w:vAlign w:val="center"/>
          </w:tcPr>
          <w:p w14:paraId="3404AA0F" w14:textId="77777777" w:rsidR="0077716B" w:rsidRPr="006E3440" w:rsidRDefault="0077716B" w:rsidP="004A1619">
            <w:pPr>
              <w:spacing w:after="0" w:line="240" w:lineRule="auto"/>
              <w:rPr>
                <w:rFonts w:ascii="Times New Roman" w:hAnsi="Times New Roman"/>
                <w:b w:val="0"/>
                <w:bCs w:val="0"/>
                <w:sz w:val="20"/>
                <w:szCs w:val="20"/>
                <w:lang w:val="en-US"/>
              </w:rPr>
            </w:pPr>
            <w:r w:rsidRPr="006E3440">
              <w:rPr>
                <w:rFonts w:ascii="Times New Roman" w:hAnsi="Times New Roman"/>
                <w:b w:val="0"/>
                <w:bCs w:val="0"/>
                <w:sz w:val="20"/>
                <w:szCs w:val="20"/>
                <w:lang w:val="en-US"/>
              </w:rPr>
              <w:t>Control group</w:t>
            </w:r>
          </w:p>
        </w:tc>
        <w:tc>
          <w:tcPr>
            <w:tcW w:w="980" w:type="dxa"/>
            <w:vAlign w:val="center"/>
          </w:tcPr>
          <w:p w14:paraId="31FCC1E4" w14:textId="77777777" w:rsidR="0077716B" w:rsidRPr="006E3440" w:rsidRDefault="0077716B" w:rsidP="004A161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6E3440">
              <w:rPr>
                <w:rFonts w:ascii="Times New Roman" w:hAnsi="Times New Roman"/>
                <w:sz w:val="20"/>
                <w:szCs w:val="20"/>
                <w:lang w:val="en-US"/>
              </w:rPr>
              <w:t>128 (75)</w:t>
            </w:r>
          </w:p>
        </w:tc>
        <w:tc>
          <w:tcPr>
            <w:tcW w:w="979" w:type="dxa"/>
            <w:vAlign w:val="center"/>
          </w:tcPr>
          <w:p w14:paraId="48A70365" w14:textId="77777777" w:rsidR="0077716B" w:rsidRPr="006E3440" w:rsidRDefault="0077716B" w:rsidP="004A161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6E3440">
              <w:rPr>
                <w:rFonts w:ascii="Times New Roman" w:hAnsi="Times New Roman"/>
                <w:sz w:val="20"/>
                <w:szCs w:val="20"/>
                <w:lang w:val="en-US"/>
              </w:rPr>
              <w:t>42 (25)</w:t>
            </w:r>
          </w:p>
        </w:tc>
        <w:tc>
          <w:tcPr>
            <w:tcW w:w="1042" w:type="dxa"/>
            <w:vAlign w:val="center"/>
          </w:tcPr>
          <w:p w14:paraId="4A3A230A" w14:textId="77777777" w:rsidR="0077716B" w:rsidRPr="006E3440" w:rsidRDefault="0077716B" w:rsidP="004A161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6E3440">
              <w:rPr>
                <w:rFonts w:ascii="Times New Roman" w:hAnsi="Times New Roman"/>
                <w:sz w:val="20"/>
                <w:szCs w:val="20"/>
                <w:lang w:val="en-US"/>
              </w:rPr>
              <w:t>170 (100)</w:t>
            </w:r>
          </w:p>
        </w:tc>
      </w:tr>
      <w:tr w:rsidR="0077716B" w:rsidRPr="006E3440" w14:paraId="26CCD080" w14:textId="77777777" w:rsidTr="004A1619">
        <w:trPr>
          <w:trHeight w:val="20"/>
        </w:trPr>
        <w:tc>
          <w:tcPr>
            <w:cnfStyle w:val="001000000000" w:firstRow="0" w:lastRow="0" w:firstColumn="1" w:lastColumn="0" w:oddVBand="0" w:evenVBand="0" w:oddHBand="0" w:evenHBand="0" w:firstRowFirstColumn="0" w:firstRowLastColumn="0" w:lastRowFirstColumn="0" w:lastRowLastColumn="0"/>
            <w:tcW w:w="1679" w:type="dxa"/>
            <w:vAlign w:val="center"/>
          </w:tcPr>
          <w:p w14:paraId="6340EA05" w14:textId="77777777" w:rsidR="0077716B" w:rsidRPr="006E3440" w:rsidRDefault="0077716B" w:rsidP="004A1619">
            <w:pPr>
              <w:spacing w:after="0" w:line="240" w:lineRule="auto"/>
              <w:rPr>
                <w:rFonts w:ascii="Times New Roman" w:hAnsi="Times New Roman"/>
                <w:b w:val="0"/>
                <w:bCs w:val="0"/>
                <w:sz w:val="20"/>
                <w:szCs w:val="20"/>
                <w:lang w:val="en-US"/>
              </w:rPr>
            </w:pPr>
            <w:r w:rsidRPr="006E3440">
              <w:rPr>
                <w:rFonts w:ascii="Times New Roman" w:hAnsi="Times New Roman"/>
                <w:b w:val="0"/>
                <w:bCs w:val="0"/>
                <w:sz w:val="20"/>
                <w:szCs w:val="20"/>
                <w:lang w:val="en-US"/>
              </w:rPr>
              <w:t>Intervention group</w:t>
            </w:r>
          </w:p>
        </w:tc>
        <w:tc>
          <w:tcPr>
            <w:tcW w:w="980" w:type="dxa"/>
            <w:vAlign w:val="center"/>
          </w:tcPr>
          <w:p w14:paraId="4C5EB73B" w14:textId="77777777" w:rsidR="0077716B" w:rsidRPr="006E3440" w:rsidRDefault="0077716B" w:rsidP="004A161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6E3440">
              <w:rPr>
                <w:rFonts w:ascii="Times New Roman" w:hAnsi="Times New Roman"/>
                <w:sz w:val="20"/>
                <w:szCs w:val="20"/>
                <w:lang w:val="en-US"/>
              </w:rPr>
              <w:t>165 (96)</w:t>
            </w:r>
          </w:p>
        </w:tc>
        <w:tc>
          <w:tcPr>
            <w:tcW w:w="979" w:type="dxa"/>
            <w:vAlign w:val="center"/>
          </w:tcPr>
          <w:p w14:paraId="68A81E1C" w14:textId="77777777" w:rsidR="0077716B" w:rsidRPr="006E3440" w:rsidRDefault="0077716B" w:rsidP="004A161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6E3440">
              <w:rPr>
                <w:rFonts w:ascii="Times New Roman" w:hAnsi="Times New Roman"/>
                <w:sz w:val="20"/>
                <w:szCs w:val="20"/>
                <w:lang w:val="en-US"/>
              </w:rPr>
              <w:t>7 (4)</w:t>
            </w:r>
          </w:p>
        </w:tc>
        <w:tc>
          <w:tcPr>
            <w:tcW w:w="1042" w:type="dxa"/>
            <w:vAlign w:val="center"/>
          </w:tcPr>
          <w:p w14:paraId="1498038C" w14:textId="77777777" w:rsidR="0077716B" w:rsidRPr="006E3440" w:rsidRDefault="0077716B" w:rsidP="004A161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6E3440">
              <w:rPr>
                <w:rFonts w:ascii="Times New Roman" w:hAnsi="Times New Roman"/>
                <w:sz w:val="20"/>
                <w:szCs w:val="20"/>
                <w:lang w:val="en-US"/>
              </w:rPr>
              <w:t>172 (100)</w:t>
            </w:r>
          </w:p>
        </w:tc>
      </w:tr>
    </w:tbl>
    <w:p w14:paraId="57495521" w14:textId="77777777" w:rsidR="0077716B" w:rsidRDefault="0077716B" w:rsidP="006E3440">
      <w:pPr>
        <w:keepNext/>
        <w:keepLines/>
        <w:spacing w:before="240" w:line="240" w:lineRule="auto"/>
        <w:jc w:val="center"/>
        <w:outlineLvl w:val="4"/>
        <w:rPr>
          <w:rFonts w:ascii="Times New Roman" w:eastAsia="DengXian Light" w:hAnsi="Times New Roman"/>
          <w:b/>
          <w:color w:val="003296"/>
          <w:sz w:val="20"/>
          <w:szCs w:val="20"/>
          <w:lang w:val="en-US"/>
        </w:rPr>
        <w:sectPr w:rsidR="0077716B" w:rsidSect="00A40AC9">
          <w:type w:val="continuous"/>
          <w:pgSz w:w="11906" w:h="16838" w:code="9"/>
          <w:pgMar w:top="1440" w:right="991" w:bottom="1440" w:left="1021" w:header="709" w:footer="709" w:gutter="0"/>
          <w:cols w:num="2" w:space="567"/>
          <w:titlePg/>
          <w:docGrid w:linePitch="360"/>
        </w:sectPr>
      </w:pPr>
    </w:p>
    <w:p w14:paraId="5F29BE14" w14:textId="77777777" w:rsidR="006E3440" w:rsidRPr="006E3440" w:rsidRDefault="006E3440" w:rsidP="008D2465">
      <w:pPr>
        <w:keepNext/>
        <w:keepLines/>
        <w:spacing w:before="360" w:line="240" w:lineRule="auto"/>
        <w:jc w:val="center"/>
        <w:outlineLvl w:val="4"/>
        <w:rPr>
          <w:rFonts w:ascii="Times New Roman" w:eastAsia="DengXian Light" w:hAnsi="Times New Roman"/>
          <w:color w:val="003296"/>
          <w:sz w:val="20"/>
          <w:szCs w:val="20"/>
          <w:lang w:val="en-US"/>
        </w:rPr>
      </w:pPr>
      <w:r w:rsidRPr="006E3440">
        <w:rPr>
          <w:rFonts w:ascii="Times New Roman" w:eastAsia="DengXian Light" w:hAnsi="Times New Roman"/>
          <w:b/>
          <w:color w:val="003296"/>
          <w:sz w:val="20"/>
          <w:szCs w:val="20"/>
          <w:lang w:val="en-US"/>
        </w:rPr>
        <w:lastRenderedPageBreak/>
        <w:t>Table 3: Baseline characteristics and utilization of EmONC services</w:t>
      </w:r>
      <w:bookmarkEnd w:id="31"/>
      <w:r w:rsidRPr="006E3440">
        <w:rPr>
          <w:rFonts w:ascii="Times New Roman" w:eastAsia="DengXian Light" w:hAnsi="Times New Roman"/>
          <w:b/>
          <w:color w:val="003296"/>
          <w:sz w:val="20"/>
          <w:szCs w:val="20"/>
          <w:lang w:val="en-US"/>
        </w:rPr>
        <w:t>.</w:t>
      </w:r>
    </w:p>
    <w:tbl>
      <w:tblPr>
        <w:tblStyle w:val="ListTable4-Accent1"/>
        <w:tblW w:w="9923" w:type="dxa"/>
        <w:tblInd w:w="108" w:type="dxa"/>
        <w:tblLook w:val="04A0" w:firstRow="1" w:lastRow="0" w:firstColumn="1" w:lastColumn="0" w:noHBand="0" w:noVBand="1"/>
      </w:tblPr>
      <w:tblGrid>
        <w:gridCol w:w="1657"/>
        <w:gridCol w:w="1107"/>
        <w:gridCol w:w="1109"/>
        <w:gridCol w:w="1109"/>
        <w:gridCol w:w="811"/>
        <w:gridCol w:w="586"/>
        <w:gridCol w:w="701"/>
        <w:gridCol w:w="860"/>
        <w:gridCol w:w="1079"/>
        <w:gridCol w:w="904"/>
      </w:tblGrid>
      <w:tr w:rsidR="00AC79A6" w:rsidRPr="006E3440" w14:paraId="56A46A59" w14:textId="58B81123" w:rsidTr="00296BA5">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657" w:type="dxa"/>
            <w:vMerge w:val="restart"/>
            <w:noWrap/>
            <w:vAlign w:val="center"/>
            <w:hideMark/>
          </w:tcPr>
          <w:p w14:paraId="5F6DEF5D" w14:textId="77777777" w:rsidR="00AC79A6" w:rsidRPr="006E3440" w:rsidRDefault="00AC79A6" w:rsidP="002F6FD8">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Variables</w:t>
            </w:r>
          </w:p>
        </w:tc>
        <w:tc>
          <w:tcPr>
            <w:tcW w:w="6283" w:type="dxa"/>
            <w:gridSpan w:val="7"/>
            <w:noWrap/>
            <w:vAlign w:val="center"/>
            <w:hideMark/>
          </w:tcPr>
          <w:p w14:paraId="1784A46B" w14:textId="3540D72B" w:rsidR="00AC79A6" w:rsidRPr="006E3440" w:rsidRDefault="00AC79A6" w:rsidP="0001430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 xml:space="preserve">Baseline utilization, </w:t>
            </w:r>
            <w:r w:rsidR="00014307">
              <w:rPr>
                <w:rFonts w:ascii="Times New Roman" w:eastAsia="Times New Roman" w:hAnsi="Times New Roman"/>
                <w:sz w:val="20"/>
                <w:szCs w:val="20"/>
                <w:lang w:val="en-US"/>
              </w:rPr>
              <w:t>N</w:t>
            </w:r>
            <w:r w:rsidRPr="006E3440">
              <w:rPr>
                <w:rFonts w:ascii="Times New Roman" w:eastAsia="Times New Roman" w:hAnsi="Times New Roman"/>
                <w:sz w:val="20"/>
                <w:szCs w:val="20"/>
                <w:lang w:val="en-US"/>
              </w:rPr>
              <w:t xml:space="preserve"> (%)</w:t>
            </w:r>
          </w:p>
        </w:tc>
        <w:tc>
          <w:tcPr>
            <w:tcW w:w="1983" w:type="dxa"/>
            <w:gridSpan w:val="2"/>
            <w:vAlign w:val="center"/>
          </w:tcPr>
          <w:p w14:paraId="28763E10" w14:textId="79AF802A" w:rsidR="00AC79A6" w:rsidRPr="00AC79A6" w:rsidRDefault="00AC79A6" w:rsidP="002F6FD8">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95%</w:t>
            </w:r>
            <w:r>
              <w:rPr>
                <w:rFonts w:ascii="Times New Roman" w:eastAsia="Times New Roman" w:hAnsi="Times New Roman"/>
                <w:b w:val="0"/>
                <w:bCs w:val="0"/>
                <w:sz w:val="20"/>
                <w:szCs w:val="20"/>
                <w:lang w:val="en-US"/>
              </w:rPr>
              <w:t xml:space="preserve"> </w:t>
            </w:r>
            <w:r w:rsidRPr="006E3440">
              <w:rPr>
                <w:rFonts w:ascii="Times New Roman" w:eastAsia="Times New Roman" w:hAnsi="Times New Roman"/>
                <w:sz w:val="20"/>
                <w:szCs w:val="20"/>
                <w:lang w:val="en-US"/>
              </w:rPr>
              <w:t>CI</w:t>
            </w:r>
          </w:p>
        </w:tc>
      </w:tr>
      <w:tr w:rsidR="002F6FD8" w:rsidRPr="006E3440" w14:paraId="2661744F" w14:textId="77777777" w:rsidTr="00296BA5">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657" w:type="dxa"/>
            <w:vMerge/>
            <w:noWrap/>
            <w:vAlign w:val="center"/>
            <w:hideMark/>
          </w:tcPr>
          <w:p w14:paraId="7C90AB20" w14:textId="77777777" w:rsidR="001A7797" w:rsidRPr="006E3440" w:rsidRDefault="001A7797" w:rsidP="002F6FD8">
            <w:pPr>
              <w:spacing w:after="0" w:line="240" w:lineRule="auto"/>
              <w:rPr>
                <w:rFonts w:ascii="Times New Roman" w:eastAsia="Times New Roman" w:hAnsi="Times New Roman"/>
                <w:sz w:val="20"/>
                <w:szCs w:val="20"/>
                <w:lang w:val="en-US"/>
              </w:rPr>
            </w:pPr>
          </w:p>
        </w:tc>
        <w:tc>
          <w:tcPr>
            <w:tcW w:w="1107" w:type="dxa"/>
            <w:noWrap/>
            <w:vAlign w:val="center"/>
            <w:hideMark/>
          </w:tcPr>
          <w:p w14:paraId="5501DFD0" w14:textId="77777777" w:rsidR="001A7797" w:rsidRPr="006E3440" w:rsidRDefault="001A7797" w:rsidP="002F6FD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Utilized</w:t>
            </w:r>
          </w:p>
        </w:tc>
        <w:tc>
          <w:tcPr>
            <w:tcW w:w="1109" w:type="dxa"/>
            <w:noWrap/>
            <w:vAlign w:val="center"/>
            <w:hideMark/>
          </w:tcPr>
          <w:p w14:paraId="43F40BB3" w14:textId="108BDC1A" w:rsidR="001A7797" w:rsidRPr="006E3440" w:rsidRDefault="001A7797" w:rsidP="002F6FD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 xml:space="preserve">Not </w:t>
            </w:r>
            <w:r w:rsidR="000C5E11">
              <w:rPr>
                <w:rFonts w:ascii="Times New Roman" w:eastAsia="Times New Roman" w:hAnsi="Times New Roman"/>
                <w:b/>
                <w:bCs/>
                <w:sz w:val="20"/>
                <w:szCs w:val="20"/>
                <w:lang w:val="en-US"/>
              </w:rPr>
              <w:t>u</w:t>
            </w:r>
            <w:r w:rsidRPr="006E3440">
              <w:rPr>
                <w:rFonts w:ascii="Times New Roman" w:eastAsia="Times New Roman" w:hAnsi="Times New Roman"/>
                <w:b/>
                <w:bCs/>
                <w:sz w:val="20"/>
                <w:szCs w:val="20"/>
                <w:lang w:val="en-US"/>
              </w:rPr>
              <w:t xml:space="preserve">tilized   </w:t>
            </w:r>
          </w:p>
        </w:tc>
        <w:tc>
          <w:tcPr>
            <w:tcW w:w="1109" w:type="dxa"/>
            <w:vAlign w:val="center"/>
          </w:tcPr>
          <w:p w14:paraId="13B34321" w14:textId="5F1EED6F" w:rsidR="001A7797" w:rsidRPr="006E3440" w:rsidRDefault="001A7797" w:rsidP="002F6FD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Total</w:t>
            </w:r>
          </w:p>
        </w:tc>
        <w:tc>
          <w:tcPr>
            <w:tcW w:w="811" w:type="dxa"/>
            <w:noWrap/>
            <w:vAlign w:val="center"/>
            <w:hideMark/>
          </w:tcPr>
          <w:p w14:paraId="0471A367" w14:textId="52800100" w:rsidR="001A7797" w:rsidRPr="006E3440" w:rsidRDefault="001A7797" w:rsidP="002F6FD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vertAlign w:val="superscript"/>
                <w:lang w:val="en-US"/>
              </w:rPr>
            </w:pPr>
            <w:r w:rsidRPr="006E3440">
              <w:rPr>
                <w:rFonts w:ascii="Times New Roman" w:eastAsia="Times New Roman" w:hAnsi="Times New Roman"/>
                <w:b/>
                <w:bCs/>
                <w:sz w:val="20"/>
                <w:szCs w:val="20"/>
                <w:lang w:val="en-US"/>
              </w:rPr>
              <w:t>Χ</w:t>
            </w:r>
            <w:r>
              <w:rPr>
                <w:rFonts w:ascii="Times New Roman" w:eastAsia="Times New Roman" w:hAnsi="Times New Roman"/>
                <w:b/>
                <w:bCs/>
                <w:sz w:val="20"/>
                <w:szCs w:val="20"/>
                <w:vertAlign w:val="superscript"/>
                <w:lang w:val="en-US"/>
              </w:rPr>
              <w:t>2</w:t>
            </w:r>
          </w:p>
        </w:tc>
        <w:tc>
          <w:tcPr>
            <w:tcW w:w="586" w:type="dxa"/>
            <w:noWrap/>
            <w:vAlign w:val="center"/>
            <w:hideMark/>
          </w:tcPr>
          <w:p w14:paraId="169663F0" w14:textId="77777777" w:rsidR="001A7797" w:rsidRPr="006E3440" w:rsidRDefault="001A7797" w:rsidP="002F6FD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Df</w:t>
            </w:r>
          </w:p>
        </w:tc>
        <w:tc>
          <w:tcPr>
            <w:tcW w:w="701" w:type="dxa"/>
            <w:noWrap/>
            <w:vAlign w:val="center"/>
            <w:hideMark/>
          </w:tcPr>
          <w:p w14:paraId="2284A689" w14:textId="7F5CF74B" w:rsidR="001A7797" w:rsidRPr="006E3440" w:rsidRDefault="001A7797" w:rsidP="002F6FD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P</w:t>
            </w:r>
            <w:r w:rsidR="000A65B8">
              <w:rPr>
                <w:rFonts w:ascii="Times New Roman" w:eastAsia="Times New Roman" w:hAnsi="Times New Roman"/>
                <w:b/>
                <w:bCs/>
                <w:sz w:val="20"/>
                <w:szCs w:val="20"/>
                <w:lang w:val="en-US"/>
              </w:rPr>
              <w:t xml:space="preserve"> value</w:t>
            </w:r>
          </w:p>
        </w:tc>
        <w:tc>
          <w:tcPr>
            <w:tcW w:w="860" w:type="dxa"/>
            <w:noWrap/>
            <w:vAlign w:val="center"/>
            <w:hideMark/>
          </w:tcPr>
          <w:p w14:paraId="55F5A006" w14:textId="77777777" w:rsidR="001A7797" w:rsidRPr="006E3440" w:rsidRDefault="001A7797" w:rsidP="002F6FD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0R</w:t>
            </w:r>
          </w:p>
        </w:tc>
        <w:tc>
          <w:tcPr>
            <w:tcW w:w="1079" w:type="dxa"/>
            <w:noWrap/>
            <w:vAlign w:val="center"/>
            <w:hideMark/>
          </w:tcPr>
          <w:p w14:paraId="2E8F911A" w14:textId="775A5D1D" w:rsidR="001A7797" w:rsidRPr="006E3440" w:rsidRDefault="00492AF6" w:rsidP="002F6FD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Pr>
                <w:rFonts w:ascii="Times New Roman" w:eastAsia="Times New Roman" w:hAnsi="Times New Roman"/>
                <w:b/>
                <w:bCs/>
                <w:sz w:val="20"/>
                <w:szCs w:val="20"/>
                <w:lang w:val="en-US"/>
              </w:rPr>
              <w:t>L</w:t>
            </w:r>
            <w:r w:rsidR="001A7797" w:rsidRPr="006E3440">
              <w:rPr>
                <w:rFonts w:ascii="Times New Roman" w:eastAsia="Times New Roman" w:hAnsi="Times New Roman"/>
                <w:b/>
                <w:bCs/>
                <w:sz w:val="20"/>
                <w:szCs w:val="20"/>
                <w:lang w:val="en-US"/>
              </w:rPr>
              <w:t>ower</w:t>
            </w:r>
          </w:p>
        </w:tc>
        <w:tc>
          <w:tcPr>
            <w:tcW w:w="904" w:type="dxa"/>
            <w:noWrap/>
            <w:vAlign w:val="center"/>
            <w:hideMark/>
          </w:tcPr>
          <w:p w14:paraId="54BE5F78" w14:textId="77777777" w:rsidR="001A7797" w:rsidRPr="006E3440" w:rsidRDefault="001A7797" w:rsidP="002F6FD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Upper</w:t>
            </w:r>
          </w:p>
        </w:tc>
      </w:tr>
      <w:tr w:rsidR="002471C6" w:rsidRPr="006E3440" w14:paraId="6987983A" w14:textId="77777777" w:rsidTr="00296BA5">
        <w:trPr>
          <w:trHeight w:val="22"/>
        </w:trPr>
        <w:tc>
          <w:tcPr>
            <w:cnfStyle w:val="001000000000" w:firstRow="0" w:lastRow="0" w:firstColumn="1" w:lastColumn="0" w:oddVBand="0" w:evenVBand="0" w:oddHBand="0" w:evenHBand="0" w:firstRowFirstColumn="0" w:firstRowLastColumn="0" w:lastRowFirstColumn="0" w:lastRowLastColumn="0"/>
            <w:tcW w:w="1657" w:type="dxa"/>
            <w:noWrap/>
            <w:vAlign w:val="center"/>
            <w:hideMark/>
          </w:tcPr>
          <w:p w14:paraId="03B7BBE4" w14:textId="77777777" w:rsidR="006E3440" w:rsidRPr="006E3440" w:rsidRDefault="006E3440" w:rsidP="002F6FD8">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Intervention (Elburgon)</w:t>
            </w:r>
          </w:p>
        </w:tc>
        <w:tc>
          <w:tcPr>
            <w:tcW w:w="1107" w:type="dxa"/>
            <w:noWrap/>
            <w:vAlign w:val="center"/>
            <w:hideMark/>
          </w:tcPr>
          <w:p w14:paraId="3AAFCE5A" w14:textId="77777777" w:rsidR="006E3440" w:rsidRPr="006E3440" w:rsidRDefault="006E3440" w:rsidP="002F6F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113 (73)</w:t>
            </w:r>
          </w:p>
        </w:tc>
        <w:tc>
          <w:tcPr>
            <w:tcW w:w="1109" w:type="dxa"/>
            <w:noWrap/>
            <w:vAlign w:val="center"/>
            <w:hideMark/>
          </w:tcPr>
          <w:p w14:paraId="058C3933" w14:textId="77777777" w:rsidR="006E3440" w:rsidRPr="006E3440" w:rsidRDefault="006E3440" w:rsidP="002F6F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41 (27)</w:t>
            </w:r>
          </w:p>
        </w:tc>
        <w:tc>
          <w:tcPr>
            <w:tcW w:w="1109" w:type="dxa"/>
            <w:noWrap/>
            <w:vAlign w:val="center"/>
            <w:hideMark/>
          </w:tcPr>
          <w:p w14:paraId="6F7B1F95" w14:textId="77777777" w:rsidR="006E3440" w:rsidRPr="006E3440" w:rsidRDefault="006E3440" w:rsidP="002F6F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154 (100)</w:t>
            </w:r>
          </w:p>
        </w:tc>
        <w:tc>
          <w:tcPr>
            <w:tcW w:w="811" w:type="dxa"/>
            <w:noWrap/>
            <w:vAlign w:val="center"/>
            <w:hideMark/>
          </w:tcPr>
          <w:p w14:paraId="617790F6" w14:textId="77777777" w:rsidR="006E3440" w:rsidRPr="006E3440" w:rsidRDefault="006E3440" w:rsidP="002F6F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586" w:type="dxa"/>
            <w:noWrap/>
            <w:vAlign w:val="center"/>
            <w:hideMark/>
          </w:tcPr>
          <w:p w14:paraId="430114B2" w14:textId="77777777" w:rsidR="006E3440" w:rsidRPr="006E3440" w:rsidRDefault="006E3440" w:rsidP="002F6F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701" w:type="dxa"/>
            <w:noWrap/>
            <w:vAlign w:val="center"/>
            <w:hideMark/>
          </w:tcPr>
          <w:p w14:paraId="1B83B6A6" w14:textId="77777777" w:rsidR="006E3440" w:rsidRPr="006E3440" w:rsidRDefault="006E3440" w:rsidP="002F6F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860" w:type="dxa"/>
            <w:noWrap/>
            <w:vAlign w:val="center"/>
            <w:hideMark/>
          </w:tcPr>
          <w:p w14:paraId="2702CACF" w14:textId="77777777" w:rsidR="006E3440" w:rsidRPr="006E3440" w:rsidRDefault="006E3440" w:rsidP="002F6F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79" w:type="dxa"/>
            <w:noWrap/>
            <w:vAlign w:val="center"/>
            <w:hideMark/>
          </w:tcPr>
          <w:p w14:paraId="312B2C22" w14:textId="77777777" w:rsidR="006E3440" w:rsidRPr="006E3440" w:rsidRDefault="006E3440" w:rsidP="002F6F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904" w:type="dxa"/>
            <w:noWrap/>
            <w:vAlign w:val="center"/>
            <w:hideMark/>
          </w:tcPr>
          <w:p w14:paraId="6048F263" w14:textId="77777777" w:rsidR="006E3440" w:rsidRPr="006E3440" w:rsidRDefault="006E3440" w:rsidP="002F6F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2471C6" w:rsidRPr="006E3440" w14:paraId="341A0CC5" w14:textId="77777777" w:rsidTr="00296BA5">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657" w:type="dxa"/>
            <w:noWrap/>
            <w:vAlign w:val="center"/>
            <w:hideMark/>
          </w:tcPr>
          <w:p w14:paraId="25DD684E" w14:textId="77777777" w:rsidR="00232F39" w:rsidRDefault="006E3440" w:rsidP="002F6FD8">
            <w:pPr>
              <w:spacing w:after="0" w:line="240" w:lineRule="auto"/>
              <w:rPr>
                <w:rFonts w:ascii="Times New Roman" w:eastAsia="Times New Roman" w:hAnsi="Times New Roman"/>
                <w:b w:val="0"/>
                <w:bCs w:val="0"/>
                <w:sz w:val="20"/>
                <w:szCs w:val="20"/>
                <w:lang w:val="en-US"/>
              </w:rPr>
            </w:pPr>
            <w:r w:rsidRPr="006E3440">
              <w:rPr>
                <w:rFonts w:ascii="Times New Roman" w:eastAsia="Times New Roman" w:hAnsi="Times New Roman"/>
                <w:sz w:val="20"/>
                <w:szCs w:val="20"/>
                <w:lang w:val="en-US"/>
              </w:rPr>
              <w:t xml:space="preserve">Control </w:t>
            </w:r>
          </w:p>
          <w:p w14:paraId="11E7E83A" w14:textId="0327B87E" w:rsidR="006E3440" w:rsidRPr="006E3440" w:rsidRDefault="006E3440" w:rsidP="002F6FD8">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(Bahati)</w:t>
            </w:r>
          </w:p>
        </w:tc>
        <w:tc>
          <w:tcPr>
            <w:tcW w:w="1107" w:type="dxa"/>
            <w:noWrap/>
            <w:vAlign w:val="center"/>
            <w:hideMark/>
          </w:tcPr>
          <w:p w14:paraId="08C4B5EA" w14:textId="77777777" w:rsidR="006E3440" w:rsidRPr="006E3440" w:rsidRDefault="006E3440" w:rsidP="002F6FD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116 (72)</w:t>
            </w:r>
          </w:p>
        </w:tc>
        <w:tc>
          <w:tcPr>
            <w:tcW w:w="1109" w:type="dxa"/>
            <w:noWrap/>
            <w:vAlign w:val="center"/>
            <w:hideMark/>
          </w:tcPr>
          <w:p w14:paraId="7D83985D" w14:textId="77777777" w:rsidR="006E3440" w:rsidRPr="006E3440" w:rsidRDefault="006E3440" w:rsidP="002F6FD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46 (28)</w:t>
            </w:r>
          </w:p>
        </w:tc>
        <w:tc>
          <w:tcPr>
            <w:tcW w:w="1109" w:type="dxa"/>
            <w:noWrap/>
            <w:vAlign w:val="center"/>
            <w:hideMark/>
          </w:tcPr>
          <w:p w14:paraId="3C791721" w14:textId="77777777" w:rsidR="006E3440" w:rsidRPr="006E3440" w:rsidRDefault="006E3440" w:rsidP="002F6FD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162 (100)</w:t>
            </w:r>
          </w:p>
        </w:tc>
        <w:tc>
          <w:tcPr>
            <w:tcW w:w="811" w:type="dxa"/>
            <w:noWrap/>
            <w:vAlign w:val="center"/>
            <w:hideMark/>
          </w:tcPr>
          <w:p w14:paraId="0C7923D5" w14:textId="77777777" w:rsidR="006E3440" w:rsidRPr="006E3440" w:rsidRDefault="006E3440" w:rsidP="002F6FD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0.124</w:t>
            </w:r>
          </w:p>
        </w:tc>
        <w:tc>
          <w:tcPr>
            <w:tcW w:w="586" w:type="dxa"/>
            <w:noWrap/>
            <w:vAlign w:val="center"/>
            <w:hideMark/>
          </w:tcPr>
          <w:p w14:paraId="1E6069DD" w14:textId="77777777" w:rsidR="006E3440" w:rsidRPr="006E3440" w:rsidRDefault="006E3440" w:rsidP="002F6FD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701" w:type="dxa"/>
            <w:noWrap/>
            <w:vAlign w:val="center"/>
            <w:hideMark/>
          </w:tcPr>
          <w:p w14:paraId="73CA01B3" w14:textId="77777777" w:rsidR="006E3440" w:rsidRPr="006E3440" w:rsidRDefault="006E3440" w:rsidP="002F6FD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0.725</w:t>
            </w:r>
          </w:p>
        </w:tc>
        <w:tc>
          <w:tcPr>
            <w:tcW w:w="860" w:type="dxa"/>
            <w:noWrap/>
            <w:vAlign w:val="center"/>
            <w:hideMark/>
          </w:tcPr>
          <w:p w14:paraId="27B015A2" w14:textId="77777777" w:rsidR="006E3440" w:rsidRPr="006E3440" w:rsidRDefault="006E3440" w:rsidP="002F6FD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1.093</w:t>
            </w:r>
          </w:p>
        </w:tc>
        <w:tc>
          <w:tcPr>
            <w:tcW w:w="1079" w:type="dxa"/>
            <w:noWrap/>
            <w:vAlign w:val="center"/>
            <w:hideMark/>
          </w:tcPr>
          <w:p w14:paraId="293AA705" w14:textId="77777777" w:rsidR="006E3440" w:rsidRPr="006E3440" w:rsidRDefault="006E3440" w:rsidP="002F6FD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0.667</w:t>
            </w:r>
          </w:p>
        </w:tc>
        <w:tc>
          <w:tcPr>
            <w:tcW w:w="904" w:type="dxa"/>
            <w:noWrap/>
            <w:vAlign w:val="center"/>
            <w:hideMark/>
          </w:tcPr>
          <w:p w14:paraId="4A262303" w14:textId="77777777" w:rsidR="006E3440" w:rsidRPr="006E3440" w:rsidRDefault="006E3440" w:rsidP="002F6FD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1.792</w:t>
            </w:r>
          </w:p>
        </w:tc>
      </w:tr>
      <w:tr w:rsidR="002471C6" w:rsidRPr="006E3440" w14:paraId="32E62A30" w14:textId="77777777" w:rsidTr="00296BA5">
        <w:trPr>
          <w:trHeight w:val="22"/>
        </w:trPr>
        <w:tc>
          <w:tcPr>
            <w:cnfStyle w:val="001000000000" w:firstRow="0" w:lastRow="0" w:firstColumn="1" w:lastColumn="0" w:oddVBand="0" w:evenVBand="0" w:oddHBand="0" w:evenHBand="0" w:firstRowFirstColumn="0" w:firstRowLastColumn="0" w:lastRowFirstColumn="0" w:lastRowLastColumn="0"/>
            <w:tcW w:w="1657" w:type="dxa"/>
            <w:noWrap/>
            <w:vAlign w:val="center"/>
            <w:hideMark/>
          </w:tcPr>
          <w:p w14:paraId="6668C3DF" w14:textId="77777777" w:rsidR="006E3440" w:rsidRPr="006E3440" w:rsidRDefault="006E3440" w:rsidP="002F6FD8">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Total</w:t>
            </w:r>
          </w:p>
        </w:tc>
        <w:tc>
          <w:tcPr>
            <w:tcW w:w="1107" w:type="dxa"/>
            <w:noWrap/>
            <w:vAlign w:val="center"/>
            <w:hideMark/>
          </w:tcPr>
          <w:p w14:paraId="5C2F27D6" w14:textId="77777777" w:rsidR="006E3440" w:rsidRPr="006E3440" w:rsidRDefault="006E3440" w:rsidP="002F6F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229 (72.5)</w:t>
            </w:r>
          </w:p>
        </w:tc>
        <w:tc>
          <w:tcPr>
            <w:tcW w:w="1109" w:type="dxa"/>
            <w:noWrap/>
            <w:vAlign w:val="center"/>
            <w:hideMark/>
          </w:tcPr>
          <w:p w14:paraId="1818372E" w14:textId="52FB6CA9" w:rsidR="006E3440" w:rsidRPr="006E3440" w:rsidRDefault="006E3440" w:rsidP="002F6F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87</w:t>
            </w:r>
            <w:r w:rsidR="00682BB7">
              <w:rPr>
                <w:rFonts w:ascii="Times New Roman" w:eastAsia="Times New Roman" w:hAnsi="Times New Roman"/>
                <w:sz w:val="20"/>
                <w:szCs w:val="20"/>
                <w:lang w:val="en-US"/>
              </w:rPr>
              <w:t xml:space="preserve"> </w:t>
            </w:r>
            <w:r w:rsidRPr="006E3440">
              <w:rPr>
                <w:rFonts w:ascii="Times New Roman" w:eastAsia="Times New Roman" w:hAnsi="Times New Roman"/>
                <w:sz w:val="20"/>
                <w:szCs w:val="20"/>
                <w:lang w:val="en-US"/>
              </w:rPr>
              <w:t>(27.5)</w:t>
            </w:r>
          </w:p>
        </w:tc>
        <w:tc>
          <w:tcPr>
            <w:tcW w:w="1109" w:type="dxa"/>
            <w:noWrap/>
            <w:vAlign w:val="center"/>
            <w:hideMark/>
          </w:tcPr>
          <w:p w14:paraId="74098B8B" w14:textId="77777777" w:rsidR="006E3440" w:rsidRPr="006E3440" w:rsidRDefault="006E3440" w:rsidP="002F6F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316 (100)</w:t>
            </w:r>
          </w:p>
        </w:tc>
        <w:tc>
          <w:tcPr>
            <w:tcW w:w="811" w:type="dxa"/>
            <w:noWrap/>
            <w:vAlign w:val="center"/>
            <w:hideMark/>
          </w:tcPr>
          <w:p w14:paraId="2D3B374D" w14:textId="77777777" w:rsidR="006E3440" w:rsidRPr="006E3440" w:rsidRDefault="006E3440" w:rsidP="002F6F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586" w:type="dxa"/>
            <w:noWrap/>
            <w:vAlign w:val="center"/>
            <w:hideMark/>
          </w:tcPr>
          <w:p w14:paraId="53C55CB6" w14:textId="77777777" w:rsidR="006E3440" w:rsidRPr="006E3440" w:rsidRDefault="006E3440" w:rsidP="002F6F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701" w:type="dxa"/>
            <w:noWrap/>
            <w:vAlign w:val="center"/>
            <w:hideMark/>
          </w:tcPr>
          <w:p w14:paraId="5582A6DB" w14:textId="77777777" w:rsidR="006E3440" w:rsidRPr="006E3440" w:rsidRDefault="006E3440" w:rsidP="002F6F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860" w:type="dxa"/>
            <w:noWrap/>
            <w:vAlign w:val="center"/>
            <w:hideMark/>
          </w:tcPr>
          <w:p w14:paraId="1047F940" w14:textId="77777777" w:rsidR="006E3440" w:rsidRPr="006E3440" w:rsidRDefault="006E3440" w:rsidP="002F6F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79" w:type="dxa"/>
            <w:noWrap/>
            <w:vAlign w:val="center"/>
            <w:hideMark/>
          </w:tcPr>
          <w:p w14:paraId="3431CFFC" w14:textId="77777777" w:rsidR="006E3440" w:rsidRPr="006E3440" w:rsidRDefault="006E3440" w:rsidP="002F6F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904" w:type="dxa"/>
            <w:noWrap/>
            <w:vAlign w:val="center"/>
            <w:hideMark/>
          </w:tcPr>
          <w:p w14:paraId="7604D82D" w14:textId="77777777" w:rsidR="006E3440" w:rsidRPr="006E3440" w:rsidRDefault="006E3440" w:rsidP="002F6F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bl>
    <w:p w14:paraId="2E390259" w14:textId="77777777" w:rsidR="00205593" w:rsidRDefault="006E3440" w:rsidP="00205593">
      <w:pPr>
        <w:spacing w:after="0" w:line="240" w:lineRule="auto"/>
        <w:jc w:val="both"/>
        <w:rPr>
          <w:rFonts w:ascii="Times New Roman" w:hAnsi="Times New Roman"/>
          <w:sz w:val="18"/>
          <w:szCs w:val="18"/>
          <w:lang w:val="en-US"/>
        </w:rPr>
      </w:pPr>
      <w:bookmarkStart w:id="33" w:name="_Toc135828609"/>
      <w:r w:rsidRPr="006E3440">
        <w:rPr>
          <w:rFonts w:ascii="Times New Roman" w:hAnsi="Times New Roman"/>
          <w:sz w:val="18"/>
          <w:szCs w:val="18"/>
          <w:lang w:val="en-US"/>
        </w:rPr>
        <w:t>There was no significant difference between the control group and the intervention group at the baseline level.</w:t>
      </w:r>
    </w:p>
    <w:p w14:paraId="343E7F51" w14:textId="77777777" w:rsidR="00205593" w:rsidRDefault="00205593" w:rsidP="00205593">
      <w:pPr>
        <w:spacing w:after="0" w:line="240" w:lineRule="auto"/>
        <w:jc w:val="both"/>
        <w:rPr>
          <w:rFonts w:ascii="Times New Roman" w:eastAsia="DengXian Light" w:hAnsi="Times New Roman"/>
          <w:b/>
          <w:color w:val="003296"/>
          <w:sz w:val="18"/>
          <w:szCs w:val="18"/>
          <w:lang w:val="en-US"/>
        </w:rPr>
      </w:pPr>
    </w:p>
    <w:p w14:paraId="23B1FA5D" w14:textId="2B4CB313" w:rsidR="006E3440" w:rsidRPr="006E3440" w:rsidRDefault="006E3440" w:rsidP="00371144">
      <w:pPr>
        <w:spacing w:before="240" w:line="240" w:lineRule="auto"/>
        <w:jc w:val="center"/>
        <w:rPr>
          <w:rFonts w:ascii="Times New Roman" w:eastAsia="DengXian Light" w:hAnsi="Times New Roman"/>
          <w:b/>
          <w:color w:val="003296"/>
          <w:sz w:val="20"/>
          <w:szCs w:val="20"/>
          <w:lang w:val="en-US"/>
        </w:rPr>
      </w:pPr>
      <w:r w:rsidRPr="006E3440">
        <w:rPr>
          <w:rFonts w:ascii="Times New Roman" w:eastAsia="DengXian Light" w:hAnsi="Times New Roman"/>
          <w:b/>
          <w:color w:val="003296"/>
          <w:sz w:val="20"/>
          <w:szCs w:val="20"/>
          <w:lang w:val="en-US"/>
        </w:rPr>
        <w:lastRenderedPageBreak/>
        <w:t xml:space="preserve">Table 4: Baseline </w:t>
      </w:r>
      <w:r w:rsidR="003B60C6">
        <w:rPr>
          <w:rFonts w:ascii="Times New Roman" w:eastAsia="DengXian Light" w:hAnsi="Times New Roman"/>
          <w:b/>
          <w:color w:val="003296"/>
          <w:sz w:val="20"/>
          <w:szCs w:val="20"/>
          <w:lang w:val="en-US"/>
        </w:rPr>
        <w:t>s</w:t>
      </w:r>
      <w:r w:rsidRPr="006E3440">
        <w:rPr>
          <w:rFonts w:ascii="Times New Roman" w:eastAsia="DengXian Light" w:hAnsi="Times New Roman"/>
          <w:b/>
          <w:color w:val="003296"/>
          <w:sz w:val="20"/>
          <w:szCs w:val="20"/>
          <w:lang w:val="en-US"/>
        </w:rPr>
        <w:t>ocio demographic factors associated with utilization</w:t>
      </w:r>
      <w:bookmarkEnd w:id="33"/>
      <w:r w:rsidRPr="006E3440">
        <w:rPr>
          <w:rFonts w:ascii="Times New Roman" w:eastAsia="DengXian Light" w:hAnsi="Times New Roman"/>
          <w:b/>
          <w:color w:val="003296"/>
          <w:sz w:val="20"/>
          <w:szCs w:val="20"/>
          <w:lang w:val="en-US"/>
        </w:rPr>
        <w:t>.</w:t>
      </w:r>
    </w:p>
    <w:tbl>
      <w:tblPr>
        <w:tblStyle w:val="ListTable4-Accent1"/>
        <w:tblW w:w="9906" w:type="dxa"/>
        <w:tblInd w:w="108" w:type="dxa"/>
        <w:tblLook w:val="04A0" w:firstRow="1" w:lastRow="0" w:firstColumn="1" w:lastColumn="0" w:noHBand="0" w:noVBand="1"/>
      </w:tblPr>
      <w:tblGrid>
        <w:gridCol w:w="1337"/>
        <w:gridCol w:w="1493"/>
        <w:gridCol w:w="1565"/>
        <w:gridCol w:w="951"/>
        <w:gridCol w:w="1175"/>
        <w:gridCol w:w="1559"/>
        <w:gridCol w:w="788"/>
        <w:gridCol w:w="1038"/>
      </w:tblGrid>
      <w:tr w:rsidR="000B3BD6" w:rsidRPr="006E3440" w14:paraId="204E9858" w14:textId="77777777" w:rsidTr="000B3BD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0" w:type="dxa"/>
            <w:gridSpan w:val="2"/>
            <w:vMerge w:val="restart"/>
            <w:noWrap/>
            <w:vAlign w:val="center"/>
            <w:hideMark/>
          </w:tcPr>
          <w:p w14:paraId="7DDE96AD" w14:textId="77777777" w:rsidR="000B3BD6" w:rsidRPr="006E3440" w:rsidRDefault="000B3BD6" w:rsidP="007D31E2">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Variables</w:t>
            </w:r>
          </w:p>
        </w:tc>
        <w:tc>
          <w:tcPr>
            <w:tcW w:w="7076" w:type="dxa"/>
            <w:gridSpan w:val="6"/>
            <w:noWrap/>
            <w:vAlign w:val="center"/>
            <w:hideMark/>
          </w:tcPr>
          <w:p w14:paraId="50BA90B7" w14:textId="75478644" w:rsidR="000B3BD6" w:rsidRPr="000B3BD6" w:rsidRDefault="000B3BD6" w:rsidP="005B05B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0B3BD6">
              <w:rPr>
                <w:rFonts w:ascii="Times New Roman" w:hAnsi="Times New Roman"/>
                <w:sz w:val="20"/>
                <w:szCs w:val="20"/>
              </w:rPr>
              <w:t>Utilization of EmONC services</w:t>
            </w:r>
          </w:p>
        </w:tc>
      </w:tr>
      <w:tr w:rsidR="007D31E2" w:rsidRPr="006E3440" w14:paraId="350FBAE9" w14:textId="77777777" w:rsidTr="0008137B">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2830" w:type="dxa"/>
            <w:gridSpan w:val="2"/>
            <w:vMerge/>
            <w:noWrap/>
            <w:vAlign w:val="center"/>
            <w:hideMark/>
          </w:tcPr>
          <w:p w14:paraId="023735F9" w14:textId="77777777" w:rsidR="006E3440" w:rsidRPr="006E3440" w:rsidRDefault="006E3440" w:rsidP="007D31E2">
            <w:pPr>
              <w:spacing w:after="0" w:line="240" w:lineRule="auto"/>
              <w:rPr>
                <w:rFonts w:ascii="Times New Roman" w:eastAsia="Times New Roman" w:hAnsi="Times New Roman"/>
                <w:sz w:val="20"/>
                <w:szCs w:val="20"/>
                <w:lang w:val="en-US"/>
              </w:rPr>
            </w:pPr>
          </w:p>
        </w:tc>
        <w:tc>
          <w:tcPr>
            <w:tcW w:w="1565" w:type="dxa"/>
            <w:noWrap/>
            <w:vAlign w:val="center"/>
            <w:hideMark/>
          </w:tcPr>
          <w:p w14:paraId="5E424EFE" w14:textId="77777777" w:rsidR="0008137B"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 xml:space="preserve">Did not </w:t>
            </w:r>
          </w:p>
          <w:p w14:paraId="1B1E484F" w14:textId="061B3EBB"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utilize</w:t>
            </w:r>
          </w:p>
        </w:tc>
        <w:tc>
          <w:tcPr>
            <w:tcW w:w="951" w:type="dxa"/>
            <w:noWrap/>
            <w:vAlign w:val="center"/>
            <w:hideMark/>
          </w:tcPr>
          <w:p w14:paraId="73C8B0AD"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Utilized</w:t>
            </w:r>
          </w:p>
        </w:tc>
        <w:tc>
          <w:tcPr>
            <w:tcW w:w="1175" w:type="dxa"/>
            <w:noWrap/>
            <w:vAlign w:val="center"/>
            <w:hideMark/>
          </w:tcPr>
          <w:p w14:paraId="752ED39B"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Total</w:t>
            </w:r>
          </w:p>
        </w:tc>
        <w:tc>
          <w:tcPr>
            <w:tcW w:w="1559" w:type="dxa"/>
            <w:noWrap/>
            <w:vAlign w:val="center"/>
            <w:hideMark/>
          </w:tcPr>
          <w:p w14:paraId="2078DDC4" w14:textId="2DDDBB83"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χ</w:t>
            </w:r>
            <w:r w:rsidRPr="006E3440">
              <w:rPr>
                <w:rFonts w:ascii="Times New Roman" w:eastAsia="Times New Roman" w:hAnsi="Times New Roman"/>
                <w:b/>
                <w:bCs/>
                <w:sz w:val="20"/>
                <w:szCs w:val="20"/>
                <w:vertAlign w:val="superscript"/>
                <w:lang w:val="en-US"/>
              </w:rPr>
              <w:t>2</w:t>
            </w:r>
            <w:r w:rsidRPr="006E3440">
              <w:rPr>
                <w:rFonts w:ascii="Times New Roman" w:eastAsia="Times New Roman" w:hAnsi="Times New Roman"/>
                <w:b/>
                <w:bCs/>
                <w:sz w:val="20"/>
                <w:szCs w:val="20"/>
                <w:lang w:val="en-US"/>
              </w:rPr>
              <w:t>/</w:t>
            </w:r>
            <w:r w:rsidR="00296BA5">
              <w:rPr>
                <w:rFonts w:ascii="Times New Roman" w:eastAsia="Times New Roman" w:hAnsi="Times New Roman"/>
                <w:b/>
                <w:bCs/>
                <w:sz w:val="20"/>
                <w:szCs w:val="20"/>
                <w:lang w:val="en-US"/>
              </w:rPr>
              <w:t xml:space="preserve"> </w:t>
            </w:r>
            <w:r w:rsidRPr="006E3440">
              <w:rPr>
                <w:rFonts w:ascii="Times New Roman" w:eastAsia="Times New Roman" w:hAnsi="Times New Roman"/>
                <w:b/>
                <w:bCs/>
                <w:sz w:val="20"/>
                <w:szCs w:val="20"/>
                <w:lang w:val="en-US"/>
              </w:rPr>
              <w:t>Fishers’ exact</w:t>
            </w:r>
          </w:p>
        </w:tc>
        <w:tc>
          <w:tcPr>
            <w:tcW w:w="788" w:type="dxa"/>
            <w:noWrap/>
            <w:vAlign w:val="center"/>
            <w:hideMark/>
          </w:tcPr>
          <w:p w14:paraId="57E076CD"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 xml:space="preserve">Df </w:t>
            </w:r>
          </w:p>
        </w:tc>
        <w:tc>
          <w:tcPr>
            <w:tcW w:w="1038" w:type="dxa"/>
            <w:noWrap/>
            <w:vAlign w:val="center"/>
            <w:hideMark/>
          </w:tcPr>
          <w:p w14:paraId="593A8511"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P value</w:t>
            </w:r>
          </w:p>
        </w:tc>
      </w:tr>
      <w:tr w:rsidR="00296BA5" w:rsidRPr="006E3440" w14:paraId="38469A6D" w14:textId="77777777" w:rsidTr="0008137B">
        <w:trPr>
          <w:trHeight w:val="22"/>
        </w:trPr>
        <w:tc>
          <w:tcPr>
            <w:cnfStyle w:val="001000000000" w:firstRow="0" w:lastRow="0" w:firstColumn="1" w:lastColumn="0" w:oddVBand="0" w:evenVBand="0" w:oddHBand="0" w:evenHBand="0" w:firstRowFirstColumn="0" w:firstRowLastColumn="0" w:lastRowFirstColumn="0" w:lastRowLastColumn="0"/>
            <w:tcW w:w="1337" w:type="dxa"/>
            <w:vMerge w:val="restart"/>
            <w:noWrap/>
            <w:vAlign w:val="center"/>
            <w:hideMark/>
          </w:tcPr>
          <w:p w14:paraId="37825F67" w14:textId="4DC9D1B1" w:rsidR="006E3440" w:rsidRPr="006E3440" w:rsidRDefault="006E3440" w:rsidP="005B4D8E">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Age category (</w:t>
            </w:r>
            <w:r w:rsidR="005B4D8E">
              <w:rPr>
                <w:rFonts w:ascii="Times New Roman" w:eastAsia="Times New Roman" w:hAnsi="Times New Roman"/>
                <w:sz w:val="20"/>
                <w:szCs w:val="20"/>
                <w:lang w:val="en-US"/>
              </w:rPr>
              <w:t>i</w:t>
            </w:r>
            <w:r w:rsidRPr="006E3440">
              <w:rPr>
                <w:rFonts w:ascii="Times New Roman" w:eastAsia="Times New Roman" w:hAnsi="Times New Roman"/>
                <w:sz w:val="20"/>
                <w:szCs w:val="20"/>
                <w:lang w:val="en-US"/>
              </w:rPr>
              <w:t>n years)</w:t>
            </w:r>
          </w:p>
        </w:tc>
        <w:tc>
          <w:tcPr>
            <w:tcW w:w="1493" w:type="dxa"/>
            <w:noWrap/>
            <w:vAlign w:val="center"/>
            <w:hideMark/>
          </w:tcPr>
          <w:p w14:paraId="1F92B555"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15-19</w:t>
            </w:r>
          </w:p>
        </w:tc>
        <w:tc>
          <w:tcPr>
            <w:tcW w:w="1565" w:type="dxa"/>
            <w:noWrap/>
            <w:vAlign w:val="center"/>
            <w:hideMark/>
          </w:tcPr>
          <w:p w14:paraId="5A433939"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w:t>
            </w:r>
          </w:p>
        </w:tc>
        <w:tc>
          <w:tcPr>
            <w:tcW w:w="951" w:type="dxa"/>
            <w:noWrap/>
            <w:vAlign w:val="center"/>
            <w:hideMark/>
          </w:tcPr>
          <w:p w14:paraId="5FF71426"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w:t>
            </w:r>
          </w:p>
        </w:tc>
        <w:tc>
          <w:tcPr>
            <w:tcW w:w="1175" w:type="dxa"/>
            <w:noWrap/>
            <w:vAlign w:val="center"/>
            <w:hideMark/>
          </w:tcPr>
          <w:p w14:paraId="24CCEAD8"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w:t>
            </w:r>
          </w:p>
        </w:tc>
        <w:tc>
          <w:tcPr>
            <w:tcW w:w="1559" w:type="dxa"/>
            <w:vMerge w:val="restart"/>
            <w:noWrap/>
            <w:vAlign w:val="center"/>
            <w:hideMark/>
          </w:tcPr>
          <w:p w14:paraId="645A2FAB"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15.445</w:t>
            </w:r>
          </w:p>
        </w:tc>
        <w:tc>
          <w:tcPr>
            <w:tcW w:w="788" w:type="dxa"/>
            <w:vMerge w:val="restart"/>
            <w:noWrap/>
            <w:vAlign w:val="center"/>
            <w:hideMark/>
          </w:tcPr>
          <w:p w14:paraId="72E38CBC"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w:t>
            </w:r>
          </w:p>
        </w:tc>
        <w:tc>
          <w:tcPr>
            <w:tcW w:w="1038" w:type="dxa"/>
            <w:vMerge w:val="restart"/>
            <w:noWrap/>
            <w:vAlign w:val="center"/>
            <w:hideMark/>
          </w:tcPr>
          <w:p w14:paraId="1E9AEB6E"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0.011</w:t>
            </w:r>
          </w:p>
        </w:tc>
      </w:tr>
      <w:tr w:rsidR="007D31E2" w:rsidRPr="006E3440" w14:paraId="59542D6E" w14:textId="77777777" w:rsidTr="0008137B">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337" w:type="dxa"/>
            <w:vMerge/>
            <w:noWrap/>
            <w:vAlign w:val="center"/>
            <w:hideMark/>
          </w:tcPr>
          <w:p w14:paraId="079F1BAC" w14:textId="77777777" w:rsidR="006E3440" w:rsidRPr="006E3440" w:rsidRDefault="006E3440" w:rsidP="007D31E2">
            <w:pPr>
              <w:spacing w:after="0" w:line="240" w:lineRule="auto"/>
              <w:rPr>
                <w:rFonts w:ascii="Times New Roman" w:eastAsia="Times New Roman" w:hAnsi="Times New Roman"/>
                <w:sz w:val="20"/>
                <w:szCs w:val="20"/>
                <w:lang w:val="en-US"/>
              </w:rPr>
            </w:pPr>
          </w:p>
        </w:tc>
        <w:tc>
          <w:tcPr>
            <w:tcW w:w="1493" w:type="dxa"/>
            <w:noWrap/>
            <w:vAlign w:val="center"/>
            <w:hideMark/>
          </w:tcPr>
          <w:p w14:paraId="7DF54150"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20-24</w:t>
            </w:r>
          </w:p>
        </w:tc>
        <w:tc>
          <w:tcPr>
            <w:tcW w:w="1565" w:type="dxa"/>
            <w:noWrap/>
            <w:vAlign w:val="center"/>
            <w:hideMark/>
          </w:tcPr>
          <w:p w14:paraId="44D7A43B"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w:t>
            </w:r>
          </w:p>
        </w:tc>
        <w:tc>
          <w:tcPr>
            <w:tcW w:w="951" w:type="dxa"/>
            <w:noWrap/>
            <w:vAlign w:val="center"/>
            <w:hideMark/>
          </w:tcPr>
          <w:p w14:paraId="1FC4432D"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32</w:t>
            </w:r>
          </w:p>
        </w:tc>
        <w:tc>
          <w:tcPr>
            <w:tcW w:w="1175" w:type="dxa"/>
            <w:noWrap/>
            <w:vAlign w:val="center"/>
            <w:hideMark/>
          </w:tcPr>
          <w:p w14:paraId="4751E3B9"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38</w:t>
            </w:r>
          </w:p>
        </w:tc>
        <w:tc>
          <w:tcPr>
            <w:tcW w:w="1559" w:type="dxa"/>
            <w:vMerge/>
            <w:noWrap/>
            <w:vAlign w:val="center"/>
            <w:hideMark/>
          </w:tcPr>
          <w:p w14:paraId="2B9A09E6"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788" w:type="dxa"/>
            <w:vMerge/>
            <w:noWrap/>
            <w:vAlign w:val="center"/>
            <w:hideMark/>
          </w:tcPr>
          <w:p w14:paraId="4F7A804A"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38" w:type="dxa"/>
            <w:vMerge/>
            <w:noWrap/>
            <w:vAlign w:val="center"/>
            <w:hideMark/>
          </w:tcPr>
          <w:p w14:paraId="29987884"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296BA5" w:rsidRPr="006E3440" w14:paraId="38DD4A5B" w14:textId="77777777" w:rsidTr="0008137B">
        <w:trPr>
          <w:trHeight w:val="22"/>
        </w:trPr>
        <w:tc>
          <w:tcPr>
            <w:cnfStyle w:val="001000000000" w:firstRow="0" w:lastRow="0" w:firstColumn="1" w:lastColumn="0" w:oddVBand="0" w:evenVBand="0" w:oddHBand="0" w:evenHBand="0" w:firstRowFirstColumn="0" w:firstRowLastColumn="0" w:lastRowFirstColumn="0" w:lastRowLastColumn="0"/>
            <w:tcW w:w="1337" w:type="dxa"/>
            <w:vMerge/>
            <w:noWrap/>
            <w:vAlign w:val="center"/>
            <w:hideMark/>
          </w:tcPr>
          <w:p w14:paraId="0D5FA7C3" w14:textId="77777777" w:rsidR="006E3440" w:rsidRPr="006E3440" w:rsidRDefault="006E3440" w:rsidP="007D31E2">
            <w:pPr>
              <w:spacing w:after="0" w:line="240" w:lineRule="auto"/>
              <w:rPr>
                <w:rFonts w:ascii="Times New Roman" w:eastAsia="Times New Roman" w:hAnsi="Times New Roman"/>
                <w:sz w:val="20"/>
                <w:szCs w:val="20"/>
                <w:lang w:val="en-US"/>
              </w:rPr>
            </w:pPr>
          </w:p>
        </w:tc>
        <w:tc>
          <w:tcPr>
            <w:tcW w:w="1493" w:type="dxa"/>
            <w:noWrap/>
            <w:vAlign w:val="center"/>
            <w:hideMark/>
          </w:tcPr>
          <w:p w14:paraId="29B38C4E"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25-29</w:t>
            </w:r>
          </w:p>
        </w:tc>
        <w:tc>
          <w:tcPr>
            <w:tcW w:w="1565" w:type="dxa"/>
            <w:noWrap/>
            <w:vAlign w:val="center"/>
            <w:hideMark/>
          </w:tcPr>
          <w:p w14:paraId="681A431B"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20</w:t>
            </w:r>
          </w:p>
        </w:tc>
        <w:tc>
          <w:tcPr>
            <w:tcW w:w="951" w:type="dxa"/>
            <w:noWrap/>
            <w:vAlign w:val="center"/>
            <w:hideMark/>
          </w:tcPr>
          <w:p w14:paraId="528D5A8B"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87</w:t>
            </w:r>
          </w:p>
        </w:tc>
        <w:tc>
          <w:tcPr>
            <w:tcW w:w="1175" w:type="dxa"/>
            <w:noWrap/>
            <w:vAlign w:val="center"/>
            <w:hideMark/>
          </w:tcPr>
          <w:p w14:paraId="13D76A61"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107</w:t>
            </w:r>
          </w:p>
        </w:tc>
        <w:tc>
          <w:tcPr>
            <w:tcW w:w="1559" w:type="dxa"/>
            <w:vMerge/>
            <w:noWrap/>
            <w:vAlign w:val="center"/>
            <w:hideMark/>
          </w:tcPr>
          <w:p w14:paraId="4A18C396"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788" w:type="dxa"/>
            <w:vMerge/>
            <w:noWrap/>
            <w:vAlign w:val="center"/>
            <w:hideMark/>
          </w:tcPr>
          <w:p w14:paraId="33141BBF"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38" w:type="dxa"/>
            <w:vMerge/>
            <w:noWrap/>
            <w:vAlign w:val="center"/>
            <w:hideMark/>
          </w:tcPr>
          <w:p w14:paraId="25794874"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7D31E2" w:rsidRPr="006E3440" w14:paraId="28FB03A5" w14:textId="77777777" w:rsidTr="0008137B">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337" w:type="dxa"/>
            <w:vMerge/>
            <w:noWrap/>
            <w:vAlign w:val="center"/>
            <w:hideMark/>
          </w:tcPr>
          <w:p w14:paraId="1C7A5216" w14:textId="77777777" w:rsidR="006E3440" w:rsidRPr="006E3440" w:rsidRDefault="006E3440" w:rsidP="007D31E2">
            <w:pPr>
              <w:spacing w:after="0" w:line="240" w:lineRule="auto"/>
              <w:rPr>
                <w:rFonts w:ascii="Times New Roman" w:eastAsia="Times New Roman" w:hAnsi="Times New Roman"/>
                <w:sz w:val="20"/>
                <w:szCs w:val="20"/>
                <w:lang w:val="en-US"/>
              </w:rPr>
            </w:pPr>
          </w:p>
        </w:tc>
        <w:tc>
          <w:tcPr>
            <w:tcW w:w="1493" w:type="dxa"/>
            <w:noWrap/>
            <w:vAlign w:val="center"/>
            <w:hideMark/>
          </w:tcPr>
          <w:p w14:paraId="1BABE558"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30-34</w:t>
            </w:r>
          </w:p>
        </w:tc>
        <w:tc>
          <w:tcPr>
            <w:tcW w:w="1565" w:type="dxa"/>
            <w:noWrap/>
            <w:vAlign w:val="center"/>
            <w:hideMark/>
          </w:tcPr>
          <w:p w14:paraId="2C8A2228"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32</w:t>
            </w:r>
          </w:p>
        </w:tc>
        <w:tc>
          <w:tcPr>
            <w:tcW w:w="951" w:type="dxa"/>
            <w:noWrap/>
            <w:vAlign w:val="center"/>
            <w:hideMark/>
          </w:tcPr>
          <w:p w14:paraId="4A4D336B"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63</w:t>
            </w:r>
          </w:p>
        </w:tc>
        <w:tc>
          <w:tcPr>
            <w:tcW w:w="1175" w:type="dxa"/>
            <w:noWrap/>
            <w:vAlign w:val="center"/>
            <w:hideMark/>
          </w:tcPr>
          <w:p w14:paraId="0EBA7660"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95</w:t>
            </w:r>
          </w:p>
        </w:tc>
        <w:tc>
          <w:tcPr>
            <w:tcW w:w="1559" w:type="dxa"/>
            <w:vMerge/>
            <w:noWrap/>
            <w:vAlign w:val="center"/>
            <w:hideMark/>
          </w:tcPr>
          <w:p w14:paraId="225C06EF"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788" w:type="dxa"/>
            <w:vMerge/>
            <w:noWrap/>
            <w:vAlign w:val="center"/>
            <w:hideMark/>
          </w:tcPr>
          <w:p w14:paraId="3F82D24B"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38" w:type="dxa"/>
            <w:vMerge/>
            <w:noWrap/>
            <w:vAlign w:val="center"/>
            <w:hideMark/>
          </w:tcPr>
          <w:p w14:paraId="18CA6E6D"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296BA5" w:rsidRPr="006E3440" w14:paraId="4290E1F4" w14:textId="77777777" w:rsidTr="0008137B">
        <w:trPr>
          <w:trHeight w:val="22"/>
        </w:trPr>
        <w:tc>
          <w:tcPr>
            <w:cnfStyle w:val="001000000000" w:firstRow="0" w:lastRow="0" w:firstColumn="1" w:lastColumn="0" w:oddVBand="0" w:evenVBand="0" w:oddHBand="0" w:evenHBand="0" w:firstRowFirstColumn="0" w:firstRowLastColumn="0" w:lastRowFirstColumn="0" w:lastRowLastColumn="0"/>
            <w:tcW w:w="1337" w:type="dxa"/>
            <w:vMerge/>
            <w:noWrap/>
            <w:vAlign w:val="center"/>
            <w:hideMark/>
          </w:tcPr>
          <w:p w14:paraId="40C7A5B0" w14:textId="77777777" w:rsidR="006E3440" w:rsidRPr="006E3440" w:rsidRDefault="006E3440" w:rsidP="007D31E2">
            <w:pPr>
              <w:spacing w:after="0" w:line="240" w:lineRule="auto"/>
              <w:rPr>
                <w:rFonts w:ascii="Times New Roman" w:eastAsia="Times New Roman" w:hAnsi="Times New Roman"/>
                <w:sz w:val="20"/>
                <w:szCs w:val="20"/>
                <w:lang w:val="en-US"/>
              </w:rPr>
            </w:pPr>
          </w:p>
        </w:tc>
        <w:tc>
          <w:tcPr>
            <w:tcW w:w="1493" w:type="dxa"/>
            <w:noWrap/>
            <w:vAlign w:val="center"/>
            <w:hideMark/>
          </w:tcPr>
          <w:p w14:paraId="462C151F"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35-39</w:t>
            </w:r>
          </w:p>
        </w:tc>
        <w:tc>
          <w:tcPr>
            <w:tcW w:w="1565" w:type="dxa"/>
            <w:noWrap/>
            <w:vAlign w:val="center"/>
            <w:hideMark/>
          </w:tcPr>
          <w:p w14:paraId="24332B58"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22</w:t>
            </w:r>
          </w:p>
        </w:tc>
        <w:tc>
          <w:tcPr>
            <w:tcW w:w="951" w:type="dxa"/>
            <w:noWrap/>
            <w:vAlign w:val="center"/>
            <w:hideMark/>
          </w:tcPr>
          <w:p w14:paraId="5A1283B8"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33</w:t>
            </w:r>
          </w:p>
        </w:tc>
        <w:tc>
          <w:tcPr>
            <w:tcW w:w="1175" w:type="dxa"/>
            <w:noWrap/>
            <w:vAlign w:val="center"/>
            <w:hideMark/>
          </w:tcPr>
          <w:p w14:paraId="1353FEE4"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55</w:t>
            </w:r>
          </w:p>
        </w:tc>
        <w:tc>
          <w:tcPr>
            <w:tcW w:w="1559" w:type="dxa"/>
            <w:vMerge/>
            <w:noWrap/>
            <w:vAlign w:val="center"/>
            <w:hideMark/>
          </w:tcPr>
          <w:p w14:paraId="18662A87"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788" w:type="dxa"/>
            <w:vMerge/>
            <w:noWrap/>
            <w:vAlign w:val="center"/>
            <w:hideMark/>
          </w:tcPr>
          <w:p w14:paraId="227A2B47"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38" w:type="dxa"/>
            <w:vMerge/>
            <w:noWrap/>
            <w:vAlign w:val="center"/>
            <w:hideMark/>
          </w:tcPr>
          <w:p w14:paraId="43DAF90B"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7D31E2" w:rsidRPr="006E3440" w14:paraId="22C75484" w14:textId="77777777" w:rsidTr="0008137B">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337" w:type="dxa"/>
            <w:vMerge/>
            <w:noWrap/>
            <w:vAlign w:val="center"/>
            <w:hideMark/>
          </w:tcPr>
          <w:p w14:paraId="4B392801" w14:textId="77777777" w:rsidR="006E3440" w:rsidRPr="006E3440" w:rsidRDefault="006E3440" w:rsidP="007D31E2">
            <w:pPr>
              <w:spacing w:after="0" w:line="240" w:lineRule="auto"/>
              <w:rPr>
                <w:rFonts w:ascii="Times New Roman" w:eastAsia="Times New Roman" w:hAnsi="Times New Roman"/>
                <w:sz w:val="20"/>
                <w:szCs w:val="20"/>
                <w:lang w:val="en-US"/>
              </w:rPr>
            </w:pPr>
          </w:p>
        </w:tc>
        <w:tc>
          <w:tcPr>
            <w:tcW w:w="1493" w:type="dxa"/>
            <w:noWrap/>
            <w:vAlign w:val="center"/>
            <w:hideMark/>
          </w:tcPr>
          <w:p w14:paraId="6AC08A73"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40-44</w:t>
            </w:r>
          </w:p>
        </w:tc>
        <w:tc>
          <w:tcPr>
            <w:tcW w:w="1565" w:type="dxa"/>
            <w:noWrap/>
            <w:vAlign w:val="center"/>
            <w:hideMark/>
          </w:tcPr>
          <w:p w14:paraId="778C40AE"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w:t>
            </w:r>
          </w:p>
        </w:tc>
        <w:tc>
          <w:tcPr>
            <w:tcW w:w="951" w:type="dxa"/>
            <w:noWrap/>
            <w:vAlign w:val="center"/>
            <w:hideMark/>
          </w:tcPr>
          <w:p w14:paraId="5A9A4A6C"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8</w:t>
            </w:r>
          </w:p>
        </w:tc>
        <w:tc>
          <w:tcPr>
            <w:tcW w:w="1175" w:type="dxa"/>
            <w:noWrap/>
            <w:vAlign w:val="center"/>
            <w:hideMark/>
          </w:tcPr>
          <w:p w14:paraId="6C25EAC5"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12</w:t>
            </w:r>
          </w:p>
        </w:tc>
        <w:tc>
          <w:tcPr>
            <w:tcW w:w="1559" w:type="dxa"/>
            <w:vMerge/>
            <w:noWrap/>
            <w:vAlign w:val="center"/>
            <w:hideMark/>
          </w:tcPr>
          <w:p w14:paraId="05AC8A18"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788" w:type="dxa"/>
            <w:vMerge/>
            <w:noWrap/>
            <w:vAlign w:val="center"/>
            <w:hideMark/>
          </w:tcPr>
          <w:p w14:paraId="473A7E61"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38" w:type="dxa"/>
            <w:vMerge/>
            <w:noWrap/>
            <w:vAlign w:val="center"/>
            <w:hideMark/>
          </w:tcPr>
          <w:p w14:paraId="2A0F29E7"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296BA5" w:rsidRPr="006E3440" w14:paraId="70BA78FE" w14:textId="77777777" w:rsidTr="0008137B">
        <w:trPr>
          <w:trHeight w:val="22"/>
        </w:trPr>
        <w:tc>
          <w:tcPr>
            <w:cnfStyle w:val="001000000000" w:firstRow="0" w:lastRow="0" w:firstColumn="1" w:lastColumn="0" w:oddVBand="0" w:evenVBand="0" w:oddHBand="0" w:evenHBand="0" w:firstRowFirstColumn="0" w:firstRowLastColumn="0" w:lastRowFirstColumn="0" w:lastRowLastColumn="0"/>
            <w:tcW w:w="1337" w:type="dxa"/>
            <w:vMerge/>
            <w:noWrap/>
            <w:vAlign w:val="center"/>
            <w:hideMark/>
          </w:tcPr>
          <w:p w14:paraId="54021E60" w14:textId="77777777" w:rsidR="006E3440" w:rsidRPr="006E3440" w:rsidRDefault="006E3440" w:rsidP="007D31E2">
            <w:pPr>
              <w:spacing w:after="0" w:line="240" w:lineRule="auto"/>
              <w:rPr>
                <w:rFonts w:ascii="Times New Roman" w:eastAsia="Times New Roman" w:hAnsi="Times New Roman"/>
                <w:sz w:val="20"/>
                <w:szCs w:val="20"/>
                <w:lang w:val="en-US"/>
              </w:rPr>
            </w:pPr>
          </w:p>
        </w:tc>
        <w:tc>
          <w:tcPr>
            <w:tcW w:w="1493" w:type="dxa"/>
            <w:noWrap/>
            <w:vAlign w:val="center"/>
            <w:hideMark/>
          </w:tcPr>
          <w:p w14:paraId="70541B38"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45-49</w:t>
            </w:r>
          </w:p>
        </w:tc>
        <w:tc>
          <w:tcPr>
            <w:tcW w:w="1565" w:type="dxa"/>
            <w:noWrap/>
            <w:vAlign w:val="center"/>
            <w:hideMark/>
          </w:tcPr>
          <w:p w14:paraId="65A52515"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951" w:type="dxa"/>
            <w:noWrap/>
            <w:vAlign w:val="center"/>
            <w:hideMark/>
          </w:tcPr>
          <w:p w14:paraId="0B8C8CA5"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w:t>
            </w:r>
          </w:p>
        </w:tc>
        <w:tc>
          <w:tcPr>
            <w:tcW w:w="1175" w:type="dxa"/>
            <w:noWrap/>
            <w:vAlign w:val="center"/>
            <w:hideMark/>
          </w:tcPr>
          <w:p w14:paraId="29FC4CA4"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w:t>
            </w:r>
          </w:p>
        </w:tc>
        <w:tc>
          <w:tcPr>
            <w:tcW w:w="1559" w:type="dxa"/>
            <w:vMerge/>
            <w:noWrap/>
            <w:vAlign w:val="center"/>
            <w:hideMark/>
          </w:tcPr>
          <w:p w14:paraId="4F14F9FB"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788" w:type="dxa"/>
            <w:vMerge/>
            <w:noWrap/>
            <w:vAlign w:val="center"/>
            <w:hideMark/>
          </w:tcPr>
          <w:p w14:paraId="72C6FA2E"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38" w:type="dxa"/>
            <w:vMerge/>
            <w:noWrap/>
            <w:vAlign w:val="center"/>
            <w:hideMark/>
          </w:tcPr>
          <w:p w14:paraId="5678BB68"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7D31E2" w:rsidRPr="006E3440" w14:paraId="34BA7181" w14:textId="77777777" w:rsidTr="0008137B">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337" w:type="dxa"/>
            <w:vMerge w:val="restart"/>
            <w:noWrap/>
            <w:vAlign w:val="center"/>
            <w:hideMark/>
          </w:tcPr>
          <w:p w14:paraId="3CC09DE9" w14:textId="77777777" w:rsidR="006E3440" w:rsidRPr="006E3440" w:rsidRDefault="006E3440" w:rsidP="007D31E2">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Marital status</w:t>
            </w:r>
          </w:p>
        </w:tc>
        <w:tc>
          <w:tcPr>
            <w:tcW w:w="1493" w:type="dxa"/>
            <w:noWrap/>
            <w:vAlign w:val="center"/>
            <w:hideMark/>
          </w:tcPr>
          <w:p w14:paraId="4476D461"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Married</w:t>
            </w:r>
          </w:p>
        </w:tc>
        <w:tc>
          <w:tcPr>
            <w:tcW w:w="1565" w:type="dxa"/>
            <w:noWrap/>
            <w:vAlign w:val="center"/>
            <w:hideMark/>
          </w:tcPr>
          <w:p w14:paraId="1DBE53D3"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82</w:t>
            </w:r>
          </w:p>
        </w:tc>
        <w:tc>
          <w:tcPr>
            <w:tcW w:w="951" w:type="dxa"/>
            <w:noWrap/>
            <w:vAlign w:val="center"/>
            <w:hideMark/>
          </w:tcPr>
          <w:p w14:paraId="29A27D2D"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200</w:t>
            </w:r>
          </w:p>
        </w:tc>
        <w:tc>
          <w:tcPr>
            <w:tcW w:w="1175" w:type="dxa"/>
            <w:noWrap/>
            <w:vAlign w:val="center"/>
            <w:hideMark/>
          </w:tcPr>
          <w:p w14:paraId="59A8F1AD"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282</w:t>
            </w:r>
          </w:p>
        </w:tc>
        <w:tc>
          <w:tcPr>
            <w:tcW w:w="1559" w:type="dxa"/>
            <w:vMerge w:val="restart"/>
            <w:noWrap/>
            <w:vAlign w:val="center"/>
            <w:hideMark/>
          </w:tcPr>
          <w:p w14:paraId="414C5AE1"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3.145</w:t>
            </w:r>
          </w:p>
        </w:tc>
        <w:tc>
          <w:tcPr>
            <w:tcW w:w="788" w:type="dxa"/>
            <w:vMerge w:val="restart"/>
            <w:noWrap/>
            <w:vAlign w:val="center"/>
            <w:hideMark/>
          </w:tcPr>
          <w:p w14:paraId="29474C32"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w:t>
            </w:r>
          </w:p>
        </w:tc>
        <w:tc>
          <w:tcPr>
            <w:tcW w:w="1038" w:type="dxa"/>
            <w:vMerge w:val="restart"/>
            <w:noWrap/>
            <w:vAlign w:val="center"/>
            <w:hideMark/>
          </w:tcPr>
          <w:p w14:paraId="2F42E791"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0.185</w:t>
            </w:r>
          </w:p>
        </w:tc>
      </w:tr>
      <w:tr w:rsidR="00296BA5" w:rsidRPr="006E3440" w14:paraId="7FBA1A79" w14:textId="77777777" w:rsidTr="0008137B">
        <w:trPr>
          <w:trHeight w:val="22"/>
        </w:trPr>
        <w:tc>
          <w:tcPr>
            <w:cnfStyle w:val="001000000000" w:firstRow="0" w:lastRow="0" w:firstColumn="1" w:lastColumn="0" w:oddVBand="0" w:evenVBand="0" w:oddHBand="0" w:evenHBand="0" w:firstRowFirstColumn="0" w:firstRowLastColumn="0" w:lastRowFirstColumn="0" w:lastRowLastColumn="0"/>
            <w:tcW w:w="1337" w:type="dxa"/>
            <w:vMerge/>
            <w:noWrap/>
            <w:vAlign w:val="center"/>
            <w:hideMark/>
          </w:tcPr>
          <w:p w14:paraId="6FA134CE" w14:textId="77777777" w:rsidR="006E3440" w:rsidRPr="006E3440" w:rsidRDefault="006E3440" w:rsidP="007D31E2">
            <w:pPr>
              <w:spacing w:after="0" w:line="240" w:lineRule="auto"/>
              <w:rPr>
                <w:rFonts w:ascii="Times New Roman" w:eastAsia="Times New Roman" w:hAnsi="Times New Roman"/>
                <w:sz w:val="20"/>
                <w:szCs w:val="20"/>
                <w:lang w:val="en-US"/>
              </w:rPr>
            </w:pPr>
          </w:p>
        </w:tc>
        <w:tc>
          <w:tcPr>
            <w:tcW w:w="1493" w:type="dxa"/>
            <w:noWrap/>
            <w:vAlign w:val="center"/>
            <w:hideMark/>
          </w:tcPr>
          <w:p w14:paraId="1673C5F7"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Single</w:t>
            </w:r>
          </w:p>
        </w:tc>
        <w:tc>
          <w:tcPr>
            <w:tcW w:w="1565" w:type="dxa"/>
            <w:noWrap/>
            <w:vAlign w:val="center"/>
            <w:hideMark/>
          </w:tcPr>
          <w:p w14:paraId="727E4368"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w:t>
            </w:r>
          </w:p>
        </w:tc>
        <w:tc>
          <w:tcPr>
            <w:tcW w:w="951" w:type="dxa"/>
            <w:noWrap/>
            <w:vAlign w:val="center"/>
            <w:hideMark/>
          </w:tcPr>
          <w:p w14:paraId="70ECF333"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25</w:t>
            </w:r>
          </w:p>
        </w:tc>
        <w:tc>
          <w:tcPr>
            <w:tcW w:w="1175" w:type="dxa"/>
            <w:noWrap/>
            <w:vAlign w:val="center"/>
            <w:hideMark/>
          </w:tcPr>
          <w:p w14:paraId="4D3AE6A2"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29</w:t>
            </w:r>
          </w:p>
        </w:tc>
        <w:tc>
          <w:tcPr>
            <w:tcW w:w="1559" w:type="dxa"/>
            <w:vMerge/>
            <w:noWrap/>
            <w:vAlign w:val="center"/>
            <w:hideMark/>
          </w:tcPr>
          <w:p w14:paraId="67AEBF79"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788" w:type="dxa"/>
            <w:vMerge/>
            <w:noWrap/>
            <w:vAlign w:val="center"/>
            <w:hideMark/>
          </w:tcPr>
          <w:p w14:paraId="35F47101"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38" w:type="dxa"/>
            <w:vMerge/>
            <w:noWrap/>
            <w:vAlign w:val="center"/>
            <w:hideMark/>
          </w:tcPr>
          <w:p w14:paraId="7DA00A5A"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7D31E2" w:rsidRPr="006E3440" w14:paraId="4C2187DB" w14:textId="77777777" w:rsidTr="0008137B">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337" w:type="dxa"/>
            <w:vMerge/>
            <w:noWrap/>
            <w:vAlign w:val="center"/>
            <w:hideMark/>
          </w:tcPr>
          <w:p w14:paraId="219696DC" w14:textId="77777777" w:rsidR="006E3440" w:rsidRPr="006E3440" w:rsidRDefault="006E3440" w:rsidP="007D31E2">
            <w:pPr>
              <w:spacing w:after="0" w:line="240" w:lineRule="auto"/>
              <w:rPr>
                <w:rFonts w:ascii="Times New Roman" w:eastAsia="Times New Roman" w:hAnsi="Times New Roman"/>
                <w:sz w:val="20"/>
                <w:szCs w:val="20"/>
                <w:lang w:val="en-US"/>
              </w:rPr>
            </w:pPr>
          </w:p>
        </w:tc>
        <w:tc>
          <w:tcPr>
            <w:tcW w:w="1493" w:type="dxa"/>
            <w:noWrap/>
            <w:vAlign w:val="center"/>
            <w:hideMark/>
          </w:tcPr>
          <w:p w14:paraId="292635FD"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Divorced</w:t>
            </w:r>
          </w:p>
        </w:tc>
        <w:tc>
          <w:tcPr>
            <w:tcW w:w="1565" w:type="dxa"/>
            <w:noWrap/>
            <w:vAlign w:val="center"/>
            <w:hideMark/>
          </w:tcPr>
          <w:p w14:paraId="39F1EA00"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951" w:type="dxa"/>
            <w:noWrap/>
            <w:vAlign w:val="center"/>
            <w:hideMark/>
          </w:tcPr>
          <w:p w14:paraId="10AAD998"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w:t>
            </w:r>
          </w:p>
        </w:tc>
        <w:tc>
          <w:tcPr>
            <w:tcW w:w="1175" w:type="dxa"/>
            <w:noWrap/>
            <w:vAlign w:val="center"/>
            <w:hideMark/>
          </w:tcPr>
          <w:p w14:paraId="056A5CA9"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w:t>
            </w:r>
          </w:p>
        </w:tc>
        <w:tc>
          <w:tcPr>
            <w:tcW w:w="1559" w:type="dxa"/>
            <w:vMerge/>
            <w:noWrap/>
            <w:vAlign w:val="center"/>
            <w:hideMark/>
          </w:tcPr>
          <w:p w14:paraId="5C717AF6"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788" w:type="dxa"/>
            <w:vMerge/>
            <w:noWrap/>
            <w:vAlign w:val="center"/>
            <w:hideMark/>
          </w:tcPr>
          <w:p w14:paraId="088718B8"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38" w:type="dxa"/>
            <w:vMerge/>
            <w:noWrap/>
            <w:vAlign w:val="center"/>
            <w:hideMark/>
          </w:tcPr>
          <w:p w14:paraId="41CC0D28"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296BA5" w:rsidRPr="006E3440" w14:paraId="2AA70B3A" w14:textId="77777777" w:rsidTr="0008137B">
        <w:trPr>
          <w:trHeight w:val="22"/>
        </w:trPr>
        <w:tc>
          <w:tcPr>
            <w:cnfStyle w:val="001000000000" w:firstRow="0" w:lastRow="0" w:firstColumn="1" w:lastColumn="0" w:oddVBand="0" w:evenVBand="0" w:oddHBand="0" w:evenHBand="0" w:firstRowFirstColumn="0" w:firstRowLastColumn="0" w:lastRowFirstColumn="0" w:lastRowLastColumn="0"/>
            <w:tcW w:w="1337" w:type="dxa"/>
            <w:vMerge w:val="restart"/>
            <w:noWrap/>
            <w:vAlign w:val="center"/>
            <w:hideMark/>
          </w:tcPr>
          <w:p w14:paraId="3D65AB9C" w14:textId="77777777" w:rsidR="006E3440" w:rsidRPr="006E3440" w:rsidRDefault="006E3440" w:rsidP="007D31E2">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Level of education</w:t>
            </w:r>
          </w:p>
        </w:tc>
        <w:tc>
          <w:tcPr>
            <w:tcW w:w="1493" w:type="dxa"/>
            <w:noWrap/>
            <w:vAlign w:val="center"/>
            <w:hideMark/>
          </w:tcPr>
          <w:p w14:paraId="00754B5B"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None</w:t>
            </w:r>
          </w:p>
        </w:tc>
        <w:tc>
          <w:tcPr>
            <w:tcW w:w="1565" w:type="dxa"/>
            <w:noWrap/>
            <w:vAlign w:val="center"/>
            <w:hideMark/>
          </w:tcPr>
          <w:p w14:paraId="2ED880B5"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w:t>
            </w:r>
          </w:p>
        </w:tc>
        <w:tc>
          <w:tcPr>
            <w:tcW w:w="951" w:type="dxa"/>
            <w:noWrap/>
            <w:vAlign w:val="center"/>
            <w:hideMark/>
          </w:tcPr>
          <w:p w14:paraId="42CE5E65"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1175" w:type="dxa"/>
            <w:noWrap/>
            <w:vAlign w:val="center"/>
            <w:hideMark/>
          </w:tcPr>
          <w:p w14:paraId="02082857"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w:t>
            </w:r>
          </w:p>
        </w:tc>
        <w:tc>
          <w:tcPr>
            <w:tcW w:w="1559" w:type="dxa"/>
            <w:vMerge w:val="restart"/>
            <w:noWrap/>
            <w:vAlign w:val="center"/>
            <w:hideMark/>
          </w:tcPr>
          <w:p w14:paraId="0E005319"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40.402</w:t>
            </w:r>
          </w:p>
        </w:tc>
        <w:tc>
          <w:tcPr>
            <w:tcW w:w="788" w:type="dxa"/>
            <w:vMerge w:val="restart"/>
            <w:noWrap/>
            <w:vAlign w:val="center"/>
            <w:hideMark/>
          </w:tcPr>
          <w:p w14:paraId="3D80901F"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w:t>
            </w:r>
          </w:p>
        </w:tc>
        <w:tc>
          <w:tcPr>
            <w:tcW w:w="1038" w:type="dxa"/>
            <w:vMerge w:val="restart"/>
            <w:noWrap/>
            <w:vAlign w:val="center"/>
            <w:hideMark/>
          </w:tcPr>
          <w:p w14:paraId="0825BBEC"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&lt;0.001</w:t>
            </w:r>
          </w:p>
        </w:tc>
      </w:tr>
      <w:tr w:rsidR="007D31E2" w:rsidRPr="006E3440" w14:paraId="71D1E8ED" w14:textId="77777777" w:rsidTr="0008137B">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337" w:type="dxa"/>
            <w:vMerge/>
            <w:noWrap/>
            <w:vAlign w:val="center"/>
            <w:hideMark/>
          </w:tcPr>
          <w:p w14:paraId="65667647" w14:textId="77777777" w:rsidR="006E3440" w:rsidRPr="006E3440" w:rsidRDefault="006E3440" w:rsidP="007D31E2">
            <w:pPr>
              <w:spacing w:after="0" w:line="240" w:lineRule="auto"/>
              <w:rPr>
                <w:rFonts w:ascii="Times New Roman" w:eastAsia="Times New Roman" w:hAnsi="Times New Roman"/>
                <w:sz w:val="20"/>
                <w:szCs w:val="20"/>
                <w:lang w:val="en-US"/>
              </w:rPr>
            </w:pPr>
          </w:p>
        </w:tc>
        <w:tc>
          <w:tcPr>
            <w:tcW w:w="1493" w:type="dxa"/>
            <w:noWrap/>
            <w:vAlign w:val="center"/>
            <w:hideMark/>
          </w:tcPr>
          <w:p w14:paraId="26D46334"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Primary</w:t>
            </w:r>
          </w:p>
        </w:tc>
        <w:tc>
          <w:tcPr>
            <w:tcW w:w="1565" w:type="dxa"/>
            <w:noWrap/>
            <w:vAlign w:val="center"/>
            <w:hideMark/>
          </w:tcPr>
          <w:p w14:paraId="3CEE7A76"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23</w:t>
            </w:r>
          </w:p>
        </w:tc>
        <w:tc>
          <w:tcPr>
            <w:tcW w:w="951" w:type="dxa"/>
            <w:noWrap/>
            <w:vAlign w:val="center"/>
            <w:hideMark/>
          </w:tcPr>
          <w:p w14:paraId="23DCE007"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19</w:t>
            </w:r>
          </w:p>
        </w:tc>
        <w:tc>
          <w:tcPr>
            <w:tcW w:w="1175" w:type="dxa"/>
            <w:noWrap/>
            <w:vAlign w:val="center"/>
            <w:hideMark/>
          </w:tcPr>
          <w:p w14:paraId="6B8B3A3E"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42</w:t>
            </w:r>
          </w:p>
        </w:tc>
        <w:tc>
          <w:tcPr>
            <w:tcW w:w="1559" w:type="dxa"/>
            <w:vMerge/>
            <w:noWrap/>
            <w:vAlign w:val="center"/>
            <w:hideMark/>
          </w:tcPr>
          <w:p w14:paraId="57464439"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788" w:type="dxa"/>
            <w:vMerge/>
            <w:noWrap/>
            <w:vAlign w:val="center"/>
            <w:hideMark/>
          </w:tcPr>
          <w:p w14:paraId="3DB42788"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38" w:type="dxa"/>
            <w:vMerge/>
            <w:noWrap/>
            <w:vAlign w:val="center"/>
            <w:hideMark/>
          </w:tcPr>
          <w:p w14:paraId="435D6AAB"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296BA5" w:rsidRPr="006E3440" w14:paraId="6D3D8B09" w14:textId="77777777" w:rsidTr="0008137B">
        <w:trPr>
          <w:trHeight w:val="22"/>
        </w:trPr>
        <w:tc>
          <w:tcPr>
            <w:cnfStyle w:val="001000000000" w:firstRow="0" w:lastRow="0" w:firstColumn="1" w:lastColumn="0" w:oddVBand="0" w:evenVBand="0" w:oddHBand="0" w:evenHBand="0" w:firstRowFirstColumn="0" w:firstRowLastColumn="0" w:lastRowFirstColumn="0" w:lastRowLastColumn="0"/>
            <w:tcW w:w="1337" w:type="dxa"/>
            <w:vMerge/>
            <w:noWrap/>
            <w:vAlign w:val="center"/>
            <w:hideMark/>
          </w:tcPr>
          <w:p w14:paraId="1CE1BEE4" w14:textId="77777777" w:rsidR="006E3440" w:rsidRPr="006E3440" w:rsidRDefault="006E3440" w:rsidP="007D31E2">
            <w:pPr>
              <w:spacing w:after="0" w:line="240" w:lineRule="auto"/>
              <w:rPr>
                <w:rFonts w:ascii="Times New Roman" w:eastAsia="Times New Roman" w:hAnsi="Times New Roman"/>
                <w:sz w:val="20"/>
                <w:szCs w:val="20"/>
                <w:lang w:val="en-US"/>
              </w:rPr>
            </w:pPr>
          </w:p>
        </w:tc>
        <w:tc>
          <w:tcPr>
            <w:tcW w:w="1493" w:type="dxa"/>
            <w:noWrap/>
            <w:vAlign w:val="center"/>
            <w:hideMark/>
          </w:tcPr>
          <w:p w14:paraId="1B64EECC"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Secondary</w:t>
            </w:r>
          </w:p>
        </w:tc>
        <w:tc>
          <w:tcPr>
            <w:tcW w:w="1565" w:type="dxa"/>
            <w:noWrap/>
            <w:vAlign w:val="center"/>
            <w:hideMark/>
          </w:tcPr>
          <w:p w14:paraId="0A29C3E8"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45</w:t>
            </w:r>
          </w:p>
        </w:tc>
        <w:tc>
          <w:tcPr>
            <w:tcW w:w="951" w:type="dxa"/>
            <w:noWrap/>
            <w:vAlign w:val="center"/>
            <w:hideMark/>
          </w:tcPr>
          <w:p w14:paraId="7F4D4CCE"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91</w:t>
            </w:r>
          </w:p>
        </w:tc>
        <w:tc>
          <w:tcPr>
            <w:tcW w:w="1175" w:type="dxa"/>
            <w:noWrap/>
            <w:vAlign w:val="center"/>
            <w:hideMark/>
          </w:tcPr>
          <w:p w14:paraId="53887D83"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136</w:t>
            </w:r>
          </w:p>
        </w:tc>
        <w:tc>
          <w:tcPr>
            <w:tcW w:w="1559" w:type="dxa"/>
            <w:vMerge/>
            <w:noWrap/>
            <w:vAlign w:val="center"/>
            <w:hideMark/>
          </w:tcPr>
          <w:p w14:paraId="3643DC0A"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788" w:type="dxa"/>
            <w:vMerge/>
            <w:noWrap/>
            <w:vAlign w:val="center"/>
            <w:hideMark/>
          </w:tcPr>
          <w:p w14:paraId="645D301E"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38" w:type="dxa"/>
            <w:vMerge/>
            <w:noWrap/>
            <w:vAlign w:val="center"/>
            <w:hideMark/>
          </w:tcPr>
          <w:p w14:paraId="660BC97C"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7D31E2" w:rsidRPr="006E3440" w14:paraId="48C8317A" w14:textId="77777777" w:rsidTr="0008137B">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337" w:type="dxa"/>
            <w:vMerge/>
            <w:noWrap/>
            <w:vAlign w:val="center"/>
            <w:hideMark/>
          </w:tcPr>
          <w:p w14:paraId="6D0BD52C" w14:textId="77777777" w:rsidR="006E3440" w:rsidRPr="006E3440" w:rsidRDefault="006E3440" w:rsidP="007D31E2">
            <w:pPr>
              <w:spacing w:after="0" w:line="240" w:lineRule="auto"/>
              <w:rPr>
                <w:rFonts w:ascii="Times New Roman" w:eastAsia="Times New Roman" w:hAnsi="Times New Roman"/>
                <w:sz w:val="20"/>
                <w:szCs w:val="20"/>
                <w:lang w:val="en-US"/>
              </w:rPr>
            </w:pPr>
          </w:p>
        </w:tc>
        <w:tc>
          <w:tcPr>
            <w:tcW w:w="1493" w:type="dxa"/>
            <w:noWrap/>
            <w:vAlign w:val="center"/>
            <w:hideMark/>
          </w:tcPr>
          <w:p w14:paraId="79FDF164"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Tertiary</w:t>
            </w:r>
          </w:p>
        </w:tc>
        <w:tc>
          <w:tcPr>
            <w:tcW w:w="1565" w:type="dxa"/>
            <w:noWrap/>
            <w:vAlign w:val="center"/>
            <w:hideMark/>
          </w:tcPr>
          <w:p w14:paraId="1E2285A3"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15</w:t>
            </w:r>
          </w:p>
        </w:tc>
        <w:tc>
          <w:tcPr>
            <w:tcW w:w="951" w:type="dxa"/>
            <w:noWrap/>
            <w:vAlign w:val="center"/>
            <w:hideMark/>
          </w:tcPr>
          <w:p w14:paraId="2D6D7EE1"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118</w:t>
            </w:r>
          </w:p>
        </w:tc>
        <w:tc>
          <w:tcPr>
            <w:tcW w:w="1175" w:type="dxa"/>
            <w:noWrap/>
            <w:vAlign w:val="center"/>
            <w:hideMark/>
          </w:tcPr>
          <w:p w14:paraId="5CA94E36"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133</w:t>
            </w:r>
          </w:p>
        </w:tc>
        <w:tc>
          <w:tcPr>
            <w:tcW w:w="1559" w:type="dxa"/>
            <w:vMerge/>
            <w:noWrap/>
            <w:vAlign w:val="center"/>
            <w:hideMark/>
          </w:tcPr>
          <w:p w14:paraId="662A4A9A"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788" w:type="dxa"/>
            <w:vMerge/>
            <w:noWrap/>
            <w:vAlign w:val="center"/>
            <w:hideMark/>
          </w:tcPr>
          <w:p w14:paraId="7F7CDFBE"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38" w:type="dxa"/>
            <w:vMerge/>
            <w:noWrap/>
            <w:vAlign w:val="center"/>
            <w:hideMark/>
          </w:tcPr>
          <w:p w14:paraId="74A06824"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EA7E40" w:rsidRPr="006E3440" w14:paraId="7348D140" w14:textId="77777777" w:rsidTr="0008137B">
        <w:trPr>
          <w:trHeight w:val="22"/>
        </w:trPr>
        <w:tc>
          <w:tcPr>
            <w:cnfStyle w:val="001000000000" w:firstRow="0" w:lastRow="0" w:firstColumn="1" w:lastColumn="0" w:oddVBand="0" w:evenVBand="0" w:oddHBand="0" w:evenHBand="0" w:firstRowFirstColumn="0" w:firstRowLastColumn="0" w:lastRowFirstColumn="0" w:lastRowLastColumn="0"/>
            <w:tcW w:w="1337" w:type="dxa"/>
            <w:vMerge w:val="restart"/>
            <w:noWrap/>
            <w:vAlign w:val="center"/>
            <w:hideMark/>
          </w:tcPr>
          <w:p w14:paraId="431EEDA9" w14:textId="77777777" w:rsidR="00EA7E40" w:rsidRPr="006E3440" w:rsidRDefault="00EA7E40" w:rsidP="007D31E2">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Religion</w:t>
            </w:r>
          </w:p>
        </w:tc>
        <w:tc>
          <w:tcPr>
            <w:tcW w:w="1493" w:type="dxa"/>
            <w:noWrap/>
            <w:vAlign w:val="center"/>
            <w:hideMark/>
          </w:tcPr>
          <w:p w14:paraId="14904C28" w14:textId="77777777" w:rsidR="00EA7E40" w:rsidRPr="006E3440" w:rsidRDefault="00EA7E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Catholic</w:t>
            </w:r>
          </w:p>
        </w:tc>
        <w:tc>
          <w:tcPr>
            <w:tcW w:w="1565" w:type="dxa"/>
            <w:noWrap/>
            <w:vAlign w:val="center"/>
            <w:hideMark/>
          </w:tcPr>
          <w:p w14:paraId="7EC65340" w14:textId="77777777" w:rsidR="00EA7E40" w:rsidRPr="006E3440" w:rsidRDefault="00EA7E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9</w:t>
            </w:r>
          </w:p>
        </w:tc>
        <w:tc>
          <w:tcPr>
            <w:tcW w:w="951" w:type="dxa"/>
            <w:noWrap/>
            <w:vAlign w:val="center"/>
            <w:hideMark/>
          </w:tcPr>
          <w:p w14:paraId="1974AB59" w14:textId="77777777" w:rsidR="00EA7E40" w:rsidRPr="006E3440" w:rsidRDefault="00EA7E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26</w:t>
            </w:r>
          </w:p>
        </w:tc>
        <w:tc>
          <w:tcPr>
            <w:tcW w:w="1175" w:type="dxa"/>
            <w:noWrap/>
            <w:vAlign w:val="center"/>
            <w:hideMark/>
          </w:tcPr>
          <w:p w14:paraId="2BDE3ACB" w14:textId="77777777" w:rsidR="00EA7E40" w:rsidRPr="006E3440" w:rsidRDefault="00EA7E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35</w:t>
            </w:r>
          </w:p>
        </w:tc>
        <w:tc>
          <w:tcPr>
            <w:tcW w:w="1559" w:type="dxa"/>
            <w:vMerge w:val="restart"/>
            <w:noWrap/>
            <w:vAlign w:val="center"/>
            <w:hideMark/>
          </w:tcPr>
          <w:p w14:paraId="07823FD6" w14:textId="77777777" w:rsidR="00EA7E40" w:rsidRPr="006E3440" w:rsidRDefault="00EA7E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0.478</w:t>
            </w:r>
          </w:p>
        </w:tc>
        <w:tc>
          <w:tcPr>
            <w:tcW w:w="788" w:type="dxa"/>
            <w:vMerge w:val="restart"/>
            <w:noWrap/>
            <w:vAlign w:val="center"/>
            <w:hideMark/>
          </w:tcPr>
          <w:p w14:paraId="2AD7B029" w14:textId="77777777" w:rsidR="00EA7E40" w:rsidRPr="006E3440" w:rsidRDefault="00EA7E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w:t>
            </w:r>
          </w:p>
        </w:tc>
        <w:tc>
          <w:tcPr>
            <w:tcW w:w="1038" w:type="dxa"/>
            <w:vMerge w:val="restart"/>
            <w:noWrap/>
            <w:vAlign w:val="center"/>
            <w:hideMark/>
          </w:tcPr>
          <w:p w14:paraId="2F8DF04F" w14:textId="77777777" w:rsidR="00EA7E40" w:rsidRPr="006E3440" w:rsidRDefault="00EA7E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0.787</w:t>
            </w:r>
          </w:p>
        </w:tc>
      </w:tr>
      <w:tr w:rsidR="00EA7E40" w:rsidRPr="006E3440" w14:paraId="0F1B0752" w14:textId="77777777" w:rsidTr="00AB0D0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37" w:type="dxa"/>
            <w:vMerge/>
            <w:noWrap/>
            <w:vAlign w:val="center"/>
            <w:hideMark/>
          </w:tcPr>
          <w:p w14:paraId="4B907A30" w14:textId="77777777" w:rsidR="00EA7E40" w:rsidRPr="006E3440" w:rsidRDefault="00EA7E40" w:rsidP="007D31E2">
            <w:pPr>
              <w:spacing w:after="0" w:line="240" w:lineRule="auto"/>
              <w:rPr>
                <w:rFonts w:ascii="Times New Roman" w:eastAsia="Times New Roman" w:hAnsi="Times New Roman"/>
                <w:sz w:val="20"/>
                <w:szCs w:val="20"/>
                <w:lang w:val="en-US"/>
              </w:rPr>
            </w:pPr>
          </w:p>
        </w:tc>
        <w:tc>
          <w:tcPr>
            <w:tcW w:w="1493" w:type="dxa"/>
            <w:noWrap/>
            <w:vAlign w:val="center"/>
            <w:hideMark/>
          </w:tcPr>
          <w:p w14:paraId="00AC59AF" w14:textId="77777777" w:rsidR="00EA7E40" w:rsidRPr="006E3440" w:rsidRDefault="00EA7E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Protestant</w:t>
            </w:r>
          </w:p>
        </w:tc>
        <w:tc>
          <w:tcPr>
            <w:tcW w:w="1565" w:type="dxa"/>
            <w:noWrap/>
            <w:vAlign w:val="center"/>
            <w:hideMark/>
          </w:tcPr>
          <w:p w14:paraId="6EF944AB" w14:textId="77777777" w:rsidR="00EA7E40" w:rsidRPr="006E3440" w:rsidRDefault="00EA7E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64</w:t>
            </w:r>
          </w:p>
        </w:tc>
        <w:tc>
          <w:tcPr>
            <w:tcW w:w="951" w:type="dxa"/>
            <w:noWrap/>
            <w:vAlign w:val="center"/>
            <w:hideMark/>
          </w:tcPr>
          <w:p w14:paraId="6BCC59DE" w14:textId="77777777" w:rsidR="00EA7E40" w:rsidRPr="006E3440" w:rsidRDefault="00EA7E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175</w:t>
            </w:r>
          </w:p>
        </w:tc>
        <w:tc>
          <w:tcPr>
            <w:tcW w:w="1175" w:type="dxa"/>
            <w:noWrap/>
            <w:vAlign w:val="center"/>
            <w:hideMark/>
          </w:tcPr>
          <w:p w14:paraId="19A087DF" w14:textId="77777777" w:rsidR="00EA7E40" w:rsidRPr="006E3440" w:rsidRDefault="00EA7E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239</w:t>
            </w:r>
          </w:p>
        </w:tc>
        <w:tc>
          <w:tcPr>
            <w:tcW w:w="1559" w:type="dxa"/>
            <w:vMerge/>
            <w:noWrap/>
            <w:vAlign w:val="center"/>
            <w:hideMark/>
          </w:tcPr>
          <w:p w14:paraId="3E8930FB" w14:textId="77777777" w:rsidR="00EA7E40" w:rsidRPr="006E3440" w:rsidRDefault="00EA7E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788" w:type="dxa"/>
            <w:vMerge/>
            <w:noWrap/>
            <w:vAlign w:val="center"/>
            <w:hideMark/>
          </w:tcPr>
          <w:p w14:paraId="3028E527" w14:textId="77777777" w:rsidR="00EA7E40" w:rsidRPr="006E3440" w:rsidRDefault="00EA7E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38" w:type="dxa"/>
            <w:vMerge/>
            <w:noWrap/>
            <w:vAlign w:val="center"/>
            <w:hideMark/>
          </w:tcPr>
          <w:p w14:paraId="2BEBC616" w14:textId="77777777" w:rsidR="00EA7E40" w:rsidRPr="006E3440" w:rsidRDefault="00EA7E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EA7E40" w:rsidRPr="006E3440" w14:paraId="64A21849" w14:textId="77777777" w:rsidTr="0008137B">
        <w:trPr>
          <w:trHeight w:val="22"/>
        </w:trPr>
        <w:tc>
          <w:tcPr>
            <w:cnfStyle w:val="001000000000" w:firstRow="0" w:lastRow="0" w:firstColumn="1" w:lastColumn="0" w:oddVBand="0" w:evenVBand="0" w:oddHBand="0" w:evenHBand="0" w:firstRowFirstColumn="0" w:firstRowLastColumn="0" w:lastRowFirstColumn="0" w:lastRowLastColumn="0"/>
            <w:tcW w:w="1337" w:type="dxa"/>
            <w:vMerge/>
            <w:noWrap/>
            <w:vAlign w:val="center"/>
            <w:hideMark/>
          </w:tcPr>
          <w:p w14:paraId="1AF499A7" w14:textId="77777777" w:rsidR="00EA7E40" w:rsidRPr="006E3440" w:rsidRDefault="00EA7E40" w:rsidP="007D31E2">
            <w:pPr>
              <w:spacing w:after="0" w:line="240" w:lineRule="auto"/>
              <w:rPr>
                <w:rFonts w:ascii="Times New Roman" w:eastAsia="Times New Roman" w:hAnsi="Times New Roman"/>
                <w:sz w:val="20"/>
                <w:szCs w:val="20"/>
                <w:lang w:val="en-US"/>
              </w:rPr>
            </w:pPr>
          </w:p>
        </w:tc>
        <w:tc>
          <w:tcPr>
            <w:tcW w:w="1493" w:type="dxa"/>
            <w:noWrap/>
            <w:vAlign w:val="center"/>
            <w:hideMark/>
          </w:tcPr>
          <w:p w14:paraId="34B74C5F" w14:textId="77777777" w:rsidR="00EA7E40" w:rsidRPr="006E3440" w:rsidRDefault="00EA7E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SDA</w:t>
            </w:r>
          </w:p>
        </w:tc>
        <w:tc>
          <w:tcPr>
            <w:tcW w:w="1565" w:type="dxa"/>
            <w:noWrap/>
            <w:vAlign w:val="center"/>
            <w:hideMark/>
          </w:tcPr>
          <w:p w14:paraId="76F9B4E5" w14:textId="77777777" w:rsidR="00EA7E40" w:rsidRPr="006E3440" w:rsidRDefault="00EA7E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13</w:t>
            </w:r>
          </w:p>
        </w:tc>
        <w:tc>
          <w:tcPr>
            <w:tcW w:w="951" w:type="dxa"/>
            <w:noWrap/>
            <w:vAlign w:val="center"/>
            <w:hideMark/>
          </w:tcPr>
          <w:p w14:paraId="649DB3F8" w14:textId="77777777" w:rsidR="00EA7E40" w:rsidRPr="006E3440" w:rsidRDefault="00EA7E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28</w:t>
            </w:r>
          </w:p>
        </w:tc>
        <w:tc>
          <w:tcPr>
            <w:tcW w:w="1175" w:type="dxa"/>
            <w:noWrap/>
            <w:vAlign w:val="center"/>
            <w:hideMark/>
          </w:tcPr>
          <w:p w14:paraId="110E17D3" w14:textId="77777777" w:rsidR="00EA7E40" w:rsidRPr="006E3440" w:rsidRDefault="00EA7E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41</w:t>
            </w:r>
          </w:p>
        </w:tc>
        <w:tc>
          <w:tcPr>
            <w:tcW w:w="1559" w:type="dxa"/>
            <w:vMerge/>
            <w:noWrap/>
            <w:vAlign w:val="center"/>
            <w:hideMark/>
          </w:tcPr>
          <w:p w14:paraId="64B4AE40" w14:textId="77777777" w:rsidR="00EA7E40" w:rsidRPr="006E3440" w:rsidRDefault="00EA7E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788" w:type="dxa"/>
            <w:vMerge/>
            <w:noWrap/>
            <w:vAlign w:val="center"/>
            <w:hideMark/>
          </w:tcPr>
          <w:p w14:paraId="028DBAB9" w14:textId="77777777" w:rsidR="00EA7E40" w:rsidRPr="006E3440" w:rsidRDefault="00EA7E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38" w:type="dxa"/>
            <w:vMerge/>
            <w:noWrap/>
            <w:vAlign w:val="center"/>
            <w:hideMark/>
          </w:tcPr>
          <w:p w14:paraId="12410D26" w14:textId="77777777" w:rsidR="00EA7E40" w:rsidRPr="006E3440" w:rsidRDefault="00EA7E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7D31E2" w:rsidRPr="006E3440" w14:paraId="24306DFD" w14:textId="77777777" w:rsidTr="0008137B">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337" w:type="dxa"/>
            <w:vMerge w:val="restart"/>
            <w:noWrap/>
            <w:vAlign w:val="center"/>
            <w:hideMark/>
          </w:tcPr>
          <w:p w14:paraId="398AA32E" w14:textId="77777777" w:rsidR="006E3440" w:rsidRPr="006E3440" w:rsidRDefault="006E3440" w:rsidP="007D31E2">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Parity</w:t>
            </w:r>
          </w:p>
        </w:tc>
        <w:tc>
          <w:tcPr>
            <w:tcW w:w="1493" w:type="dxa"/>
            <w:noWrap/>
            <w:vAlign w:val="center"/>
            <w:hideMark/>
          </w:tcPr>
          <w:p w14:paraId="16A2DC74"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1565" w:type="dxa"/>
            <w:noWrap/>
            <w:vAlign w:val="center"/>
            <w:hideMark/>
          </w:tcPr>
          <w:p w14:paraId="00EFFF39"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10</w:t>
            </w:r>
          </w:p>
        </w:tc>
        <w:tc>
          <w:tcPr>
            <w:tcW w:w="951" w:type="dxa"/>
            <w:noWrap/>
            <w:vAlign w:val="center"/>
            <w:hideMark/>
          </w:tcPr>
          <w:p w14:paraId="121EE036"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91</w:t>
            </w:r>
          </w:p>
        </w:tc>
        <w:tc>
          <w:tcPr>
            <w:tcW w:w="1175" w:type="dxa"/>
            <w:noWrap/>
            <w:vAlign w:val="center"/>
            <w:hideMark/>
          </w:tcPr>
          <w:p w14:paraId="458C3B6E"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101</w:t>
            </w:r>
          </w:p>
        </w:tc>
        <w:tc>
          <w:tcPr>
            <w:tcW w:w="1559" w:type="dxa"/>
            <w:vMerge w:val="restart"/>
            <w:noWrap/>
            <w:vAlign w:val="center"/>
            <w:hideMark/>
          </w:tcPr>
          <w:p w14:paraId="2FD0B8B3"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43.724</w:t>
            </w:r>
          </w:p>
        </w:tc>
        <w:tc>
          <w:tcPr>
            <w:tcW w:w="788" w:type="dxa"/>
            <w:vMerge w:val="restart"/>
            <w:noWrap/>
            <w:vAlign w:val="center"/>
            <w:hideMark/>
          </w:tcPr>
          <w:p w14:paraId="754A82FD"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w:t>
            </w:r>
          </w:p>
        </w:tc>
        <w:tc>
          <w:tcPr>
            <w:tcW w:w="1038" w:type="dxa"/>
            <w:vMerge w:val="restart"/>
            <w:noWrap/>
            <w:vAlign w:val="center"/>
            <w:hideMark/>
          </w:tcPr>
          <w:p w14:paraId="46902D8E"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&lt;0.001</w:t>
            </w:r>
          </w:p>
        </w:tc>
      </w:tr>
      <w:tr w:rsidR="00296BA5" w:rsidRPr="006E3440" w14:paraId="2C98B498" w14:textId="77777777" w:rsidTr="0008137B">
        <w:trPr>
          <w:trHeight w:val="22"/>
        </w:trPr>
        <w:tc>
          <w:tcPr>
            <w:cnfStyle w:val="001000000000" w:firstRow="0" w:lastRow="0" w:firstColumn="1" w:lastColumn="0" w:oddVBand="0" w:evenVBand="0" w:oddHBand="0" w:evenHBand="0" w:firstRowFirstColumn="0" w:firstRowLastColumn="0" w:lastRowFirstColumn="0" w:lastRowLastColumn="0"/>
            <w:tcW w:w="1337" w:type="dxa"/>
            <w:vMerge/>
            <w:noWrap/>
            <w:vAlign w:val="center"/>
            <w:hideMark/>
          </w:tcPr>
          <w:p w14:paraId="70F84EBC" w14:textId="77777777" w:rsidR="006E3440" w:rsidRPr="006E3440" w:rsidRDefault="006E3440" w:rsidP="007D31E2">
            <w:pPr>
              <w:spacing w:after="0" w:line="240" w:lineRule="auto"/>
              <w:rPr>
                <w:rFonts w:ascii="Times New Roman" w:eastAsia="Times New Roman" w:hAnsi="Times New Roman"/>
                <w:sz w:val="20"/>
                <w:szCs w:val="20"/>
                <w:lang w:val="en-US"/>
              </w:rPr>
            </w:pPr>
          </w:p>
        </w:tc>
        <w:tc>
          <w:tcPr>
            <w:tcW w:w="1493" w:type="dxa"/>
            <w:noWrap/>
            <w:vAlign w:val="center"/>
            <w:hideMark/>
          </w:tcPr>
          <w:p w14:paraId="00F17B9C"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w:t>
            </w:r>
          </w:p>
        </w:tc>
        <w:tc>
          <w:tcPr>
            <w:tcW w:w="1565" w:type="dxa"/>
            <w:noWrap/>
            <w:vAlign w:val="center"/>
            <w:hideMark/>
          </w:tcPr>
          <w:p w14:paraId="4B1FC625"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28</w:t>
            </w:r>
          </w:p>
        </w:tc>
        <w:tc>
          <w:tcPr>
            <w:tcW w:w="951" w:type="dxa"/>
            <w:noWrap/>
            <w:vAlign w:val="center"/>
            <w:hideMark/>
          </w:tcPr>
          <w:p w14:paraId="1D01554F"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82</w:t>
            </w:r>
          </w:p>
        </w:tc>
        <w:tc>
          <w:tcPr>
            <w:tcW w:w="1175" w:type="dxa"/>
            <w:noWrap/>
            <w:vAlign w:val="center"/>
            <w:hideMark/>
          </w:tcPr>
          <w:p w14:paraId="57326ACD"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110</w:t>
            </w:r>
          </w:p>
        </w:tc>
        <w:tc>
          <w:tcPr>
            <w:tcW w:w="1559" w:type="dxa"/>
            <w:vMerge/>
            <w:noWrap/>
            <w:vAlign w:val="center"/>
            <w:hideMark/>
          </w:tcPr>
          <w:p w14:paraId="44380FAB"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788" w:type="dxa"/>
            <w:vMerge/>
            <w:noWrap/>
            <w:vAlign w:val="center"/>
            <w:hideMark/>
          </w:tcPr>
          <w:p w14:paraId="35BDDAC1"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38" w:type="dxa"/>
            <w:vMerge/>
            <w:noWrap/>
            <w:vAlign w:val="center"/>
            <w:hideMark/>
          </w:tcPr>
          <w:p w14:paraId="4F7DEA77"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7D31E2" w:rsidRPr="006E3440" w14:paraId="1E7004D0" w14:textId="77777777" w:rsidTr="0008137B">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337" w:type="dxa"/>
            <w:vMerge/>
            <w:noWrap/>
            <w:vAlign w:val="center"/>
            <w:hideMark/>
          </w:tcPr>
          <w:p w14:paraId="7954EB21" w14:textId="77777777" w:rsidR="006E3440" w:rsidRPr="006E3440" w:rsidRDefault="006E3440" w:rsidP="007D31E2">
            <w:pPr>
              <w:spacing w:after="0" w:line="240" w:lineRule="auto"/>
              <w:rPr>
                <w:rFonts w:ascii="Times New Roman" w:eastAsia="Times New Roman" w:hAnsi="Times New Roman"/>
                <w:sz w:val="20"/>
                <w:szCs w:val="20"/>
                <w:lang w:val="en-US"/>
              </w:rPr>
            </w:pPr>
          </w:p>
        </w:tc>
        <w:tc>
          <w:tcPr>
            <w:tcW w:w="1493" w:type="dxa"/>
            <w:noWrap/>
            <w:vAlign w:val="center"/>
            <w:hideMark/>
          </w:tcPr>
          <w:p w14:paraId="49CD4EDE"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w:t>
            </w:r>
          </w:p>
        </w:tc>
        <w:tc>
          <w:tcPr>
            <w:tcW w:w="1565" w:type="dxa"/>
            <w:noWrap/>
            <w:vAlign w:val="center"/>
            <w:hideMark/>
          </w:tcPr>
          <w:p w14:paraId="64577A7B"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23</w:t>
            </w:r>
          </w:p>
        </w:tc>
        <w:tc>
          <w:tcPr>
            <w:tcW w:w="951" w:type="dxa"/>
            <w:noWrap/>
            <w:vAlign w:val="center"/>
            <w:hideMark/>
          </w:tcPr>
          <w:p w14:paraId="0B02A6BD"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33</w:t>
            </w:r>
          </w:p>
        </w:tc>
        <w:tc>
          <w:tcPr>
            <w:tcW w:w="1175" w:type="dxa"/>
            <w:noWrap/>
            <w:vAlign w:val="center"/>
            <w:hideMark/>
          </w:tcPr>
          <w:p w14:paraId="7FC36345"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56</w:t>
            </w:r>
          </w:p>
        </w:tc>
        <w:tc>
          <w:tcPr>
            <w:tcW w:w="1559" w:type="dxa"/>
            <w:vMerge/>
            <w:noWrap/>
            <w:vAlign w:val="center"/>
            <w:hideMark/>
          </w:tcPr>
          <w:p w14:paraId="05C43A44"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788" w:type="dxa"/>
            <w:vMerge/>
            <w:noWrap/>
            <w:vAlign w:val="center"/>
            <w:hideMark/>
          </w:tcPr>
          <w:p w14:paraId="53FC0144"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38" w:type="dxa"/>
            <w:vMerge/>
            <w:noWrap/>
            <w:vAlign w:val="center"/>
            <w:hideMark/>
          </w:tcPr>
          <w:p w14:paraId="05C9813F"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296BA5" w:rsidRPr="006E3440" w14:paraId="3B602334" w14:textId="77777777" w:rsidTr="0008137B">
        <w:trPr>
          <w:trHeight w:val="232"/>
        </w:trPr>
        <w:tc>
          <w:tcPr>
            <w:cnfStyle w:val="001000000000" w:firstRow="0" w:lastRow="0" w:firstColumn="1" w:lastColumn="0" w:oddVBand="0" w:evenVBand="0" w:oddHBand="0" w:evenHBand="0" w:firstRowFirstColumn="0" w:firstRowLastColumn="0" w:lastRowFirstColumn="0" w:lastRowLastColumn="0"/>
            <w:tcW w:w="1337" w:type="dxa"/>
            <w:vMerge/>
            <w:noWrap/>
            <w:vAlign w:val="center"/>
            <w:hideMark/>
          </w:tcPr>
          <w:p w14:paraId="4A755882" w14:textId="77777777" w:rsidR="006E3440" w:rsidRPr="006E3440" w:rsidRDefault="006E3440" w:rsidP="007D31E2">
            <w:pPr>
              <w:spacing w:after="0" w:line="240" w:lineRule="auto"/>
              <w:rPr>
                <w:rFonts w:ascii="Times New Roman" w:eastAsia="Times New Roman" w:hAnsi="Times New Roman"/>
                <w:sz w:val="20"/>
                <w:szCs w:val="20"/>
                <w:lang w:val="en-US"/>
              </w:rPr>
            </w:pPr>
          </w:p>
        </w:tc>
        <w:tc>
          <w:tcPr>
            <w:tcW w:w="1493" w:type="dxa"/>
            <w:noWrap/>
            <w:vAlign w:val="center"/>
            <w:hideMark/>
          </w:tcPr>
          <w:p w14:paraId="12D14EDE"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w:t>
            </w:r>
          </w:p>
        </w:tc>
        <w:tc>
          <w:tcPr>
            <w:tcW w:w="1565" w:type="dxa"/>
            <w:noWrap/>
            <w:vAlign w:val="center"/>
            <w:hideMark/>
          </w:tcPr>
          <w:p w14:paraId="02CB53BF"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18</w:t>
            </w:r>
          </w:p>
        </w:tc>
        <w:tc>
          <w:tcPr>
            <w:tcW w:w="951" w:type="dxa"/>
            <w:noWrap/>
            <w:vAlign w:val="center"/>
            <w:hideMark/>
          </w:tcPr>
          <w:p w14:paraId="4D588999"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14</w:t>
            </w:r>
          </w:p>
        </w:tc>
        <w:tc>
          <w:tcPr>
            <w:tcW w:w="1175" w:type="dxa"/>
            <w:noWrap/>
            <w:vAlign w:val="center"/>
            <w:hideMark/>
          </w:tcPr>
          <w:p w14:paraId="58A389CD"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32</w:t>
            </w:r>
          </w:p>
        </w:tc>
        <w:tc>
          <w:tcPr>
            <w:tcW w:w="1559" w:type="dxa"/>
            <w:vMerge/>
            <w:noWrap/>
            <w:vAlign w:val="center"/>
            <w:hideMark/>
          </w:tcPr>
          <w:p w14:paraId="14EA5870"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788" w:type="dxa"/>
            <w:vMerge/>
            <w:noWrap/>
            <w:vAlign w:val="center"/>
            <w:hideMark/>
          </w:tcPr>
          <w:p w14:paraId="7D4F87CB"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38" w:type="dxa"/>
            <w:vMerge/>
            <w:noWrap/>
            <w:vAlign w:val="center"/>
            <w:hideMark/>
          </w:tcPr>
          <w:p w14:paraId="6F195F0B"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7D31E2" w:rsidRPr="006E3440" w14:paraId="24D31A86" w14:textId="77777777" w:rsidTr="0008137B">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337" w:type="dxa"/>
            <w:vMerge/>
            <w:noWrap/>
            <w:vAlign w:val="center"/>
            <w:hideMark/>
          </w:tcPr>
          <w:p w14:paraId="7233659E" w14:textId="77777777" w:rsidR="006E3440" w:rsidRPr="006E3440" w:rsidRDefault="006E3440" w:rsidP="007D31E2">
            <w:pPr>
              <w:spacing w:after="0" w:line="240" w:lineRule="auto"/>
              <w:rPr>
                <w:rFonts w:ascii="Times New Roman" w:eastAsia="Times New Roman" w:hAnsi="Times New Roman"/>
                <w:sz w:val="20"/>
                <w:szCs w:val="20"/>
                <w:lang w:val="en-US"/>
              </w:rPr>
            </w:pPr>
          </w:p>
        </w:tc>
        <w:tc>
          <w:tcPr>
            <w:tcW w:w="1493" w:type="dxa"/>
            <w:noWrap/>
            <w:vAlign w:val="center"/>
            <w:hideMark/>
          </w:tcPr>
          <w:p w14:paraId="38CE5589"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w:t>
            </w:r>
          </w:p>
        </w:tc>
        <w:tc>
          <w:tcPr>
            <w:tcW w:w="1565" w:type="dxa"/>
            <w:noWrap/>
            <w:vAlign w:val="center"/>
            <w:hideMark/>
          </w:tcPr>
          <w:p w14:paraId="5EB43B6A"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w:t>
            </w:r>
          </w:p>
        </w:tc>
        <w:tc>
          <w:tcPr>
            <w:tcW w:w="951" w:type="dxa"/>
            <w:noWrap/>
            <w:vAlign w:val="center"/>
            <w:hideMark/>
          </w:tcPr>
          <w:p w14:paraId="435838C2"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7</w:t>
            </w:r>
          </w:p>
        </w:tc>
        <w:tc>
          <w:tcPr>
            <w:tcW w:w="1175" w:type="dxa"/>
            <w:noWrap/>
            <w:vAlign w:val="center"/>
            <w:hideMark/>
          </w:tcPr>
          <w:p w14:paraId="2A864FDB"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12</w:t>
            </w:r>
          </w:p>
        </w:tc>
        <w:tc>
          <w:tcPr>
            <w:tcW w:w="1559" w:type="dxa"/>
            <w:vMerge/>
            <w:noWrap/>
            <w:vAlign w:val="center"/>
            <w:hideMark/>
          </w:tcPr>
          <w:p w14:paraId="7DB2552E"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788" w:type="dxa"/>
            <w:vMerge/>
            <w:noWrap/>
            <w:vAlign w:val="center"/>
            <w:hideMark/>
          </w:tcPr>
          <w:p w14:paraId="3D7AB0A2"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38" w:type="dxa"/>
            <w:vMerge/>
            <w:noWrap/>
            <w:vAlign w:val="center"/>
            <w:hideMark/>
          </w:tcPr>
          <w:p w14:paraId="26D7187C"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296BA5" w:rsidRPr="006E3440" w14:paraId="2DCDFF3F" w14:textId="77777777" w:rsidTr="0008137B">
        <w:trPr>
          <w:trHeight w:val="22"/>
        </w:trPr>
        <w:tc>
          <w:tcPr>
            <w:cnfStyle w:val="001000000000" w:firstRow="0" w:lastRow="0" w:firstColumn="1" w:lastColumn="0" w:oddVBand="0" w:evenVBand="0" w:oddHBand="0" w:evenHBand="0" w:firstRowFirstColumn="0" w:firstRowLastColumn="0" w:lastRowFirstColumn="0" w:lastRowLastColumn="0"/>
            <w:tcW w:w="1337" w:type="dxa"/>
            <w:vMerge/>
            <w:noWrap/>
            <w:vAlign w:val="center"/>
            <w:hideMark/>
          </w:tcPr>
          <w:p w14:paraId="51AD597A" w14:textId="77777777" w:rsidR="006E3440" w:rsidRPr="006E3440" w:rsidRDefault="006E3440" w:rsidP="007D31E2">
            <w:pPr>
              <w:spacing w:after="0" w:line="240" w:lineRule="auto"/>
              <w:rPr>
                <w:rFonts w:ascii="Times New Roman" w:eastAsia="Times New Roman" w:hAnsi="Times New Roman"/>
                <w:sz w:val="20"/>
                <w:szCs w:val="20"/>
                <w:lang w:val="en-US"/>
              </w:rPr>
            </w:pPr>
          </w:p>
        </w:tc>
        <w:tc>
          <w:tcPr>
            <w:tcW w:w="1493" w:type="dxa"/>
            <w:noWrap/>
            <w:vAlign w:val="center"/>
            <w:hideMark/>
          </w:tcPr>
          <w:p w14:paraId="024E6C26"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w:t>
            </w:r>
          </w:p>
        </w:tc>
        <w:tc>
          <w:tcPr>
            <w:tcW w:w="1565" w:type="dxa"/>
            <w:noWrap/>
            <w:vAlign w:val="center"/>
            <w:hideMark/>
          </w:tcPr>
          <w:p w14:paraId="1597A495"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951" w:type="dxa"/>
            <w:noWrap/>
            <w:vAlign w:val="center"/>
            <w:hideMark/>
          </w:tcPr>
          <w:p w14:paraId="75919323"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1175" w:type="dxa"/>
            <w:noWrap/>
            <w:vAlign w:val="center"/>
            <w:hideMark/>
          </w:tcPr>
          <w:p w14:paraId="6CC6A098"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1559" w:type="dxa"/>
            <w:vMerge/>
            <w:noWrap/>
            <w:vAlign w:val="center"/>
            <w:hideMark/>
          </w:tcPr>
          <w:p w14:paraId="1B0BE33A"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788" w:type="dxa"/>
            <w:vMerge/>
            <w:noWrap/>
            <w:vAlign w:val="center"/>
            <w:hideMark/>
          </w:tcPr>
          <w:p w14:paraId="3218F339"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38" w:type="dxa"/>
            <w:vMerge/>
            <w:noWrap/>
            <w:vAlign w:val="center"/>
            <w:hideMark/>
          </w:tcPr>
          <w:p w14:paraId="0237B2AB"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7D31E2" w:rsidRPr="006E3440" w14:paraId="78D5C603" w14:textId="77777777" w:rsidTr="0008137B">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337" w:type="dxa"/>
            <w:vMerge/>
            <w:noWrap/>
            <w:vAlign w:val="center"/>
            <w:hideMark/>
          </w:tcPr>
          <w:p w14:paraId="52C5E569" w14:textId="77777777" w:rsidR="006E3440" w:rsidRPr="006E3440" w:rsidRDefault="006E3440" w:rsidP="007D31E2">
            <w:pPr>
              <w:spacing w:after="0" w:line="240" w:lineRule="auto"/>
              <w:rPr>
                <w:rFonts w:ascii="Times New Roman" w:eastAsia="Times New Roman" w:hAnsi="Times New Roman"/>
                <w:sz w:val="20"/>
                <w:szCs w:val="20"/>
                <w:lang w:val="en-US"/>
              </w:rPr>
            </w:pPr>
          </w:p>
        </w:tc>
        <w:tc>
          <w:tcPr>
            <w:tcW w:w="1493" w:type="dxa"/>
            <w:noWrap/>
            <w:vAlign w:val="center"/>
            <w:hideMark/>
          </w:tcPr>
          <w:p w14:paraId="0CFECF9B"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7</w:t>
            </w:r>
          </w:p>
        </w:tc>
        <w:tc>
          <w:tcPr>
            <w:tcW w:w="1565" w:type="dxa"/>
            <w:noWrap/>
            <w:vAlign w:val="center"/>
            <w:hideMark/>
          </w:tcPr>
          <w:p w14:paraId="266F1459"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951" w:type="dxa"/>
            <w:noWrap/>
            <w:vAlign w:val="center"/>
            <w:hideMark/>
          </w:tcPr>
          <w:p w14:paraId="0E6C662A"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1175" w:type="dxa"/>
            <w:noWrap/>
            <w:vAlign w:val="center"/>
            <w:hideMark/>
          </w:tcPr>
          <w:p w14:paraId="6F9805D6"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1559" w:type="dxa"/>
            <w:vMerge/>
            <w:noWrap/>
            <w:vAlign w:val="center"/>
            <w:hideMark/>
          </w:tcPr>
          <w:p w14:paraId="3624E5DE"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788" w:type="dxa"/>
            <w:vMerge/>
            <w:noWrap/>
            <w:vAlign w:val="center"/>
            <w:hideMark/>
          </w:tcPr>
          <w:p w14:paraId="40934AB1"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38" w:type="dxa"/>
            <w:vMerge/>
            <w:noWrap/>
            <w:vAlign w:val="center"/>
            <w:hideMark/>
          </w:tcPr>
          <w:p w14:paraId="6DA5485B" w14:textId="77777777" w:rsidR="006E3440" w:rsidRPr="006E3440" w:rsidRDefault="006E3440" w:rsidP="007D31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296BA5" w:rsidRPr="006E3440" w14:paraId="5446DD33" w14:textId="77777777" w:rsidTr="0008137B">
        <w:trPr>
          <w:trHeight w:val="22"/>
        </w:trPr>
        <w:tc>
          <w:tcPr>
            <w:cnfStyle w:val="001000000000" w:firstRow="0" w:lastRow="0" w:firstColumn="1" w:lastColumn="0" w:oddVBand="0" w:evenVBand="0" w:oddHBand="0" w:evenHBand="0" w:firstRowFirstColumn="0" w:firstRowLastColumn="0" w:lastRowFirstColumn="0" w:lastRowLastColumn="0"/>
            <w:tcW w:w="1337" w:type="dxa"/>
            <w:vMerge/>
            <w:noWrap/>
            <w:vAlign w:val="center"/>
            <w:hideMark/>
          </w:tcPr>
          <w:p w14:paraId="3C1A6424" w14:textId="77777777" w:rsidR="006E3440" w:rsidRPr="006E3440" w:rsidRDefault="006E3440" w:rsidP="007D31E2">
            <w:pPr>
              <w:spacing w:after="0" w:line="240" w:lineRule="auto"/>
              <w:rPr>
                <w:rFonts w:ascii="Times New Roman" w:eastAsia="Times New Roman" w:hAnsi="Times New Roman"/>
                <w:sz w:val="20"/>
                <w:szCs w:val="20"/>
                <w:lang w:val="en-US"/>
              </w:rPr>
            </w:pPr>
          </w:p>
        </w:tc>
        <w:tc>
          <w:tcPr>
            <w:tcW w:w="1493" w:type="dxa"/>
            <w:noWrap/>
            <w:vAlign w:val="center"/>
            <w:hideMark/>
          </w:tcPr>
          <w:p w14:paraId="5B808714"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8</w:t>
            </w:r>
          </w:p>
        </w:tc>
        <w:tc>
          <w:tcPr>
            <w:tcW w:w="1565" w:type="dxa"/>
            <w:noWrap/>
            <w:vAlign w:val="center"/>
            <w:hideMark/>
          </w:tcPr>
          <w:p w14:paraId="6CCAE779"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951" w:type="dxa"/>
            <w:noWrap/>
            <w:vAlign w:val="center"/>
            <w:hideMark/>
          </w:tcPr>
          <w:p w14:paraId="3F1F0BA9"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1175" w:type="dxa"/>
            <w:noWrap/>
            <w:vAlign w:val="center"/>
            <w:hideMark/>
          </w:tcPr>
          <w:p w14:paraId="250F323B"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1559" w:type="dxa"/>
            <w:vMerge/>
            <w:noWrap/>
            <w:vAlign w:val="center"/>
            <w:hideMark/>
          </w:tcPr>
          <w:p w14:paraId="5306C11F"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788" w:type="dxa"/>
            <w:vMerge/>
            <w:noWrap/>
            <w:vAlign w:val="center"/>
            <w:hideMark/>
          </w:tcPr>
          <w:p w14:paraId="452BAB3C"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38" w:type="dxa"/>
            <w:vMerge/>
            <w:noWrap/>
            <w:vAlign w:val="center"/>
            <w:hideMark/>
          </w:tcPr>
          <w:p w14:paraId="375508FF" w14:textId="77777777" w:rsidR="006E3440" w:rsidRPr="006E3440" w:rsidRDefault="006E3440" w:rsidP="007D31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bl>
    <w:p w14:paraId="315B1701" w14:textId="4F5C4635" w:rsidR="00AB0D09" w:rsidRPr="006E3440" w:rsidRDefault="00877DF5" w:rsidP="00AB0D09">
      <w:pPr>
        <w:keepNext/>
        <w:keepLines/>
        <w:spacing w:before="360" w:line="240" w:lineRule="auto"/>
        <w:jc w:val="center"/>
        <w:outlineLvl w:val="4"/>
        <w:rPr>
          <w:rFonts w:ascii="Times New Roman" w:eastAsia="DengXian Light" w:hAnsi="Times New Roman"/>
          <w:b/>
          <w:color w:val="003296"/>
          <w:sz w:val="20"/>
          <w:szCs w:val="20"/>
          <w:lang w:val="en-US"/>
        </w:rPr>
      </w:pPr>
      <w:bookmarkStart w:id="34" w:name="_Toc135828610"/>
      <w:r>
        <w:rPr>
          <w:noProof/>
          <w:lang w:eastAsia="en-IN"/>
        </w:rPr>
        <mc:AlternateContent>
          <mc:Choice Requires="wps">
            <w:drawing>
              <wp:anchor distT="45720" distB="45720" distL="114300" distR="114300" simplePos="0" relativeHeight="251657216" behindDoc="0" locked="0" layoutInCell="1" allowOverlap="1" wp14:anchorId="4BB4BCE2" wp14:editId="1F2CF72E">
                <wp:simplePos x="0" y="0"/>
                <wp:positionH relativeFrom="column">
                  <wp:posOffset>5631440</wp:posOffset>
                </wp:positionH>
                <wp:positionV relativeFrom="paragraph">
                  <wp:posOffset>4206389</wp:posOffset>
                </wp:positionV>
                <wp:extent cx="747283" cy="264459"/>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283" cy="264459"/>
                        </a:xfrm>
                        <a:prstGeom prst="rect">
                          <a:avLst/>
                        </a:prstGeom>
                        <a:noFill/>
                        <a:ln w="9525">
                          <a:noFill/>
                          <a:miter lim="800000"/>
                          <a:headEnd/>
                          <a:tailEnd/>
                        </a:ln>
                      </wps:spPr>
                      <wps:txbx>
                        <w:txbxContent>
                          <w:p w14:paraId="2C17C7F0" w14:textId="77777777" w:rsidR="00877DF5" w:rsidRPr="008F786F" w:rsidRDefault="00877DF5" w:rsidP="00877DF5">
                            <w:pPr>
                              <w:jc w:val="right"/>
                              <w:rPr>
                                <w:rFonts w:ascii="Times New Roman" w:hAnsi="Times New Roman"/>
                                <w:sz w:val="18"/>
                                <w:szCs w:val="18"/>
                              </w:rPr>
                            </w:pPr>
                            <w:r w:rsidRPr="008F786F">
                              <w:rPr>
                                <w:rFonts w:ascii="Times New Roman" w:hAnsi="Times New Roman"/>
                                <w:sz w:val="18"/>
                                <w:szCs w:val="18"/>
                              </w:rPr>
                              <w:t>Continued.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4BCE2" id="_x0000_s1029" type="#_x0000_t202" style="position:absolute;left:0;text-align:left;margin-left:443.4pt;margin-top:331.2pt;width:58.85pt;height:20.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gIiDwIAAPoDAAAOAAAAZHJzL2Uyb0RvYy54bWysU9tuGyEQfa/Uf0C812tv1rG9Mo7SpKkq&#10;pRcp6QdglvWiAkMBezf9+gys7VrtW1UeEMMwZ+acGdY3g9HkIH1QYBmdTaaUSCugUXbH6Pfnh3dL&#10;SkLktuEarGT0RQZ6s3n7Zt27WpbQgW6kJwhiQ907RrsYXV0UQXTS8DABJy06W/CGRzT9rmg87xHd&#10;6KKcTq+LHnzjPAgZAt7ej066yfhtK0X82rZBRqIZxdpi3n3et2kvNmte7zx3nRLHMvg/VGG4spj0&#10;DHXPIyd7r/6CMkp4CNDGiQBTQNsqITMHZDOb/sHmqeNOZi4oTnBnmcL/gxVfDt88UQ2j5WxBieUG&#10;m/Qsh0jew0DKpE/vQo3Pnhw+jANeY58z1+AeQfwIxMJdx+1O3noPfSd5g/XNUmRxETrihASy7T9D&#10;g2n4PkIGGlpvkngoB0F07NPLuTepFIGXi2pRLq8oEegqr6tqvsoZeH0Kdj7EjxIMSQdGPbY+g/PD&#10;Y4ipGF6fnqRcFh6U1rn92pKe0dW8nOeAC49REadTK8PocprWOC+J4wfb5ODIlR7PmEDbI+nEc2Qc&#10;h+2Q9b06abmF5gVV8DAOI34ePHTgf1HS4yAyGn7uuZeU6E8WlVzNqipNbjaq+aJEw196tpcebgVC&#10;MRopGY93MU/7SPkWFW9VViO1ZqzkWDIOWBbp+BnSBF/a+dXvL7t5BQAA//8DAFBLAwQUAAYACAAA&#10;ACEAqZMryt8AAAAMAQAADwAAAGRycy9kb3ducmV2LnhtbEyPwU7DMBBE70j8g7WVuFG7VZqmIZsK&#10;gbiCKAWpNzfeJhHxOordJvw97gmOoxnNvCm2k+3EhQbfOkZYzBUI4sqZlmuE/cfLfQbCB81Gd44J&#10;4Yc8bMvbm0Lnxo38TpddqEUsYZ9rhCaEPpfSVw1Z7eeuJ47eyQ1WhyiHWppBj7HcdnKpVCqtbjku&#10;NLqnp4aq793ZIny+ng5fiXqrn+2qH92kJNuNRLybTY8PIAJN4S8MV/yIDmVkOrozGy86hCxLI3pA&#10;SNNlAuKaUCpZgTgirFWiQJaF/H+i/AUAAP//AwBQSwECLQAUAAYACAAAACEAtoM4kv4AAADhAQAA&#10;EwAAAAAAAAAAAAAAAAAAAAAAW0NvbnRlbnRfVHlwZXNdLnhtbFBLAQItABQABgAIAAAAIQA4/SH/&#10;1gAAAJQBAAALAAAAAAAAAAAAAAAAAC8BAABfcmVscy8ucmVsc1BLAQItABQABgAIAAAAIQC0fgIi&#10;DwIAAPoDAAAOAAAAAAAAAAAAAAAAAC4CAABkcnMvZTJvRG9jLnhtbFBLAQItABQABgAIAAAAIQCp&#10;kyvK3wAAAAwBAAAPAAAAAAAAAAAAAAAAAGkEAABkcnMvZG93bnJldi54bWxQSwUGAAAAAAQABADz&#10;AAAAdQUAAAAA&#10;" filled="f" stroked="f">
                <v:textbox>
                  <w:txbxContent>
                    <w:p w14:paraId="2C17C7F0" w14:textId="77777777" w:rsidR="00877DF5" w:rsidRPr="008F786F" w:rsidRDefault="00877DF5" w:rsidP="00877DF5">
                      <w:pPr>
                        <w:jc w:val="right"/>
                        <w:rPr>
                          <w:rFonts w:ascii="Times New Roman" w:hAnsi="Times New Roman"/>
                          <w:sz w:val="18"/>
                          <w:szCs w:val="18"/>
                        </w:rPr>
                      </w:pPr>
                      <w:r w:rsidRPr="008F786F">
                        <w:rPr>
                          <w:rFonts w:ascii="Times New Roman" w:hAnsi="Times New Roman"/>
                          <w:sz w:val="18"/>
                          <w:szCs w:val="18"/>
                        </w:rPr>
                        <w:t>Continued.</w:t>
                      </w:r>
                    </w:p>
                  </w:txbxContent>
                </v:textbox>
              </v:shape>
            </w:pict>
          </mc:Fallback>
        </mc:AlternateContent>
      </w:r>
      <w:r w:rsidR="006E3440" w:rsidRPr="006E3440">
        <w:rPr>
          <w:rFonts w:ascii="Times New Roman" w:eastAsia="DengXian Light" w:hAnsi="Times New Roman"/>
          <w:b/>
          <w:color w:val="003296"/>
          <w:sz w:val="20"/>
          <w:szCs w:val="20"/>
          <w:lang w:val="en-US"/>
        </w:rPr>
        <w:t>Table 5: Socio-demographic factors</w:t>
      </w:r>
      <w:bookmarkEnd w:id="34"/>
      <w:r w:rsidR="006E3440" w:rsidRPr="006E3440">
        <w:rPr>
          <w:rFonts w:ascii="Times New Roman" w:eastAsia="DengXian Light" w:hAnsi="Times New Roman"/>
          <w:b/>
          <w:color w:val="003296"/>
          <w:sz w:val="20"/>
          <w:szCs w:val="20"/>
          <w:lang w:val="en-US"/>
        </w:rPr>
        <w:t xml:space="preserve"> final survey</w:t>
      </w:r>
      <w:r w:rsidR="00AB0D09">
        <w:rPr>
          <w:rFonts w:ascii="Times New Roman" w:eastAsia="DengXian Light" w:hAnsi="Times New Roman"/>
          <w:b/>
          <w:color w:val="003296"/>
          <w:sz w:val="20"/>
          <w:szCs w:val="20"/>
          <w:lang w:val="en-US"/>
        </w:rPr>
        <w:t>.</w:t>
      </w:r>
    </w:p>
    <w:tbl>
      <w:tblPr>
        <w:tblStyle w:val="ListTable4-Accent1"/>
        <w:tblW w:w="9866" w:type="dxa"/>
        <w:tblInd w:w="108" w:type="dxa"/>
        <w:tblLook w:val="04A0" w:firstRow="1" w:lastRow="0" w:firstColumn="1" w:lastColumn="0" w:noHBand="0" w:noVBand="1"/>
      </w:tblPr>
      <w:tblGrid>
        <w:gridCol w:w="2268"/>
        <w:gridCol w:w="2127"/>
        <w:gridCol w:w="2232"/>
        <w:gridCol w:w="1453"/>
        <w:gridCol w:w="726"/>
        <w:gridCol w:w="1060"/>
      </w:tblGrid>
      <w:tr w:rsidR="006E3440" w:rsidRPr="006E3440" w14:paraId="6D0E7401" w14:textId="77777777" w:rsidTr="00AB0D09">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4395" w:type="dxa"/>
            <w:gridSpan w:val="2"/>
            <w:vMerge w:val="restart"/>
            <w:noWrap/>
            <w:vAlign w:val="center"/>
            <w:hideMark/>
          </w:tcPr>
          <w:p w14:paraId="41BB5C2D" w14:textId="77777777" w:rsidR="006E3440" w:rsidRPr="006E3440" w:rsidRDefault="006E3440" w:rsidP="00AB0D09">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Variables</w:t>
            </w:r>
          </w:p>
        </w:tc>
        <w:tc>
          <w:tcPr>
            <w:tcW w:w="5471" w:type="dxa"/>
            <w:gridSpan w:val="4"/>
            <w:noWrap/>
            <w:vAlign w:val="center"/>
            <w:hideMark/>
          </w:tcPr>
          <w:p w14:paraId="4BCC05FC" w14:textId="77777777" w:rsidR="006E3440" w:rsidRPr="006E3440" w:rsidRDefault="006E3440" w:rsidP="00AB0D09">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EmONC service utilization</w:t>
            </w:r>
          </w:p>
        </w:tc>
      </w:tr>
      <w:tr w:rsidR="00371144" w:rsidRPr="006E3440" w14:paraId="5F1062DE" w14:textId="77777777" w:rsidTr="00AB0D09">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4395" w:type="dxa"/>
            <w:gridSpan w:val="2"/>
            <w:vMerge/>
            <w:noWrap/>
            <w:vAlign w:val="center"/>
            <w:hideMark/>
          </w:tcPr>
          <w:p w14:paraId="5E8533F0" w14:textId="77777777" w:rsidR="006E3440" w:rsidRPr="006E3440" w:rsidRDefault="006E3440" w:rsidP="00AB0D09">
            <w:pPr>
              <w:spacing w:after="0" w:line="240" w:lineRule="auto"/>
              <w:rPr>
                <w:rFonts w:ascii="Times New Roman" w:eastAsia="Times New Roman" w:hAnsi="Times New Roman"/>
                <w:sz w:val="20"/>
                <w:szCs w:val="20"/>
                <w:lang w:val="en-US"/>
              </w:rPr>
            </w:pPr>
          </w:p>
        </w:tc>
        <w:tc>
          <w:tcPr>
            <w:tcW w:w="2232" w:type="dxa"/>
            <w:noWrap/>
            <w:vAlign w:val="center"/>
            <w:hideMark/>
          </w:tcPr>
          <w:p w14:paraId="3726557B"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Utilized</w:t>
            </w:r>
          </w:p>
        </w:tc>
        <w:tc>
          <w:tcPr>
            <w:tcW w:w="1453" w:type="dxa"/>
            <w:noWrap/>
            <w:vAlign w:val="center"/>
            <w:hideMark/>
          </w:tcPr>
          <w:p w14:paraId="3C6D3E2E" w14:textId="77777777" w:rsidR="00371144"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 xml:space="preserve">Not </w:t>
            </w:r>
          </w:p>
          <w:p w14:paraId="54AA1A9C" w14:textId="0097037B"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utilized</w:t>
            </w:r>
          </w:p>
        </w:tc>
        <w:tc>
          <w:tcPr>
            <w:tcW w:w="726" w:type="dxa"/>
            <w:noWrap/>
            <w:vAlign w:val="center"/>
            <w:hideMark/>
          </w:tcPr>
          <w:p w14:paraId="1CCBC517"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χ</w:t>
            </w:r>
            <w:r w:rsidRPr="006E3440">
              <w:rPr>
                <w:rFonts w:ascii="Times New Roman" w:eastAsia="Times New Roman" w:hAnsi="Times New Roman"/>
                <w:b/>
                <w:bCs/>
                <w:sz w:val="20"/>
                <w:szCs w:val="20"/>
                <w:vertAlign w:val="superscript"/>
                <w:lang w:val="en-US"/>
              </w:rPr>
              <w:t>2</w:t>
            </w:r>
          </w:p>
        </w:tc>
        <w:tc>
          <w:tcPr>
            <w:tcW w:w="1060" w:type="dxa"/>
            <w:noWrap/>
            <w:vAlign w:val="center"/>
            <w:hideMark/>
          </w:tcPr>
          <w:p w14:paraId="5054C4D8"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P value</w:t>
            </w:r>
          </w:p>
        </w:tc>
      </w:tr>
      <w:tr w:rsidR="00AB0D09" w:rsidRPr="006E3440" w14:paraId="147E54A7" w14:textId="77777777" w:rsidTr="00AB0D09">
        <w:trPr>
          <w:trHeight w:val="19"/>
        </w:trPr>
        <w:tc>
          <w:tcPr>
            <w:cnfStyle w:val="001000000000" w:firstRow="0" w:lastRow="0" w:firstColumn="1" w:lastColumn="0" w:oddVBand="0" w:evenVBand="0" w:oddHBand="0" w:evenHBand="0" w:firstRowFirstColumn="0" w:firstRowLastColumn="0" w:lastRowFirstColumn="0" w:lastRowLastColumn="0"/>
            <w:tcW w:w="2268" w:type="dxa"/>
            <w:vMerge w:val="restart"/>
            <w:noWrap/>
            <w:vAlign w:val="center"/>
            <w:hideMark/>
          </w:tcPr>
          <w:p w14:paraId="12ADB4AB" w14:textId="77777777" w:rsidR="006E3440" w:rsidRPr="006E3440" w:rsidRDefault="006E3440" w:rsidP="00AB0D09">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Participant's sub-county</w:t>
            </w:r>
          </w:p>
        </w:tc>
        <w:tc>
          <w:tcPr>
            <w:tcW w:w="2127" w:type="dxa"/>
            <w:noWrap/>
            <w:vAlign w:val="center"/>
            <w:hideMark/>
          </w:tcPr>
          <w:p w14:paraId="2CF8CBAE"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Bahati</w:t>
            </w:r>
          </w:p>
        </w:tc>
        <w:tc>
          <w:tcPr>
            <w:tcW w:w="2232" w:type="dxa"/>
            <w:noWrap/>
            <w:vAlign w:val="center"/>
            <w:hideMark/>
          </w:tcPr>
          <w:p w14:paraId="5FAA9798"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128</w:t>
            </w:r>
          </w:p>
        </w:tc>
        <w:tc>
          <w:tcPr>
            <w:tcW w:w="1453" w:type="dxa"/>
            <w:noWrap/>
            <w:vAlign w:val="center"/>
            <w:hideMark/>
          </w:tcPr>
          <w:p w14:paraId="2E8683B4"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42</w:t>
            </w:r>
          </w:p>
        </w:tc>
        <w:tc>
          <w:tcPr>
            <w:tcW w:w="726" w:type="dxa"/>
            <w:vMerge w:val="restart"/>
            <w:noWrap/>
            <w:vAlign w:val="center"/>
            <w:hideMark/>
          </w:tcPr>
          <w:p w14:paraId="79774FED"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29.6</w:t>
            </w:r>
          </w:p>
        </w:tc>
        <w:tc>
          <w:tcPr>
            <w:tcW w:w="1060" w:type="dxa"/>
            <w:vMerge w:val="restart"/>
            <w:noWrap/>
            <w:vAlign w:val="center"/>
            <w:hideMark/>
          </w:tcPr>
          <w:p w14:paraId="7142387F" w14:textId="60C9F684"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0.000</w:t>
            </w:r>
          </w:p>
        </w:tc>
      </w:tr>
      <w:tr w:rsidR="0008137B" w:rsidRPr="006E3440" w14:paraId="60104DB1" w14:textId="77777777" w:rsidTr="00AB0D09">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268" w:type="dxa"/>
            <w:vMerge/>
            <w:noWrap/>
            <w:vAlign w:val="center"/>
            <w:hideMark/>
          </w:tcPr>
          <w:p w14:paraId="4D824F87" w14:textId="77777777" w:rsidR="006E3440" w:rsidRPr="006E3440" w:rsidRDefault="006E3440" w:rsidP="00AB0D09">
            <w:pPr>
              <w:spacing w:after="0" w:line="240" w:lineRule="auto"/>
              <w:rPr>
                <w:rFonts w:ascii="Times New Roman" w:eastAsia="Times New Roman" w:hAnsi="Times New Roman"/>
                <w:sz w:val="20"/>
                <w:szCs w:val="20"/>
                <w:lang w:val="en-US"/>
              </w:rPr>
            </w:pPr>
          </w:p>
        </w:tc>
        <w:tc>
          <w:tcPr>
            <w:tcW w:w="2127" w:type="dxa"/>
            <w:noWrap/>
            <w:vAlign w:val="center"/>
            <w:hideMark/>
          </w:tcPr>
          <w:p w14:paraId="1B31C51D"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Elburgon</w:t>
            </w:r>
          </w:p>
        </w:tc>
        <w:tc>
          <w:tcPr>
            <w:tcW w:w="2232" w:type="dxa"/>
            <w:noWrap/>
            <w:vAlign w:val="center"/>
            <w:hideMark/>
          </w:tcPr>
          <w:p w14:paraId="5F639F8F"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165</w:t>
            </w:r>
          </w:p>
        </w:tc>
        <w:tc>
          <w:tcPr>
            <w:tcW w:w="1453" w:type="dxa"/>
            <w:noWrap/>
            <w:vAlign w:val="center"/>
            <w:hideMark/>
          </w:tcPr>
          <w:p w14:paraId="0BED095E"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7</w:t>
            </w:r>
          </w:p>
        </w:tc>
        <w:tc>
          <w:tcPr>
            <w:tcW w:w="726" w:type="dxa"/>
            <w:vMerge/>
            <w:noWrap/>
            <w:vAlign w:val="center"/>
            <w:hideMark/>
          </w:tcPr>
          <w:p w14:paraId="1F8D1B84"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60" w:type="dxa"/>
            <w:vMerge/>
            <w:noWrap/>
            <w:vAlign w:val="center"/>
            <w:hideMark/>
          </w:tcPr>
          <w:p w14:paraId="03654B8F"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AB0D09" w:rsidRPr="006E3440" w14:paraId="2DDBB1F1" w14:textId="77777777" w:rsidTr="00AB0D09">
        <w:trPr>
          <w:trHeight w:val="19"/>
        </w:trPr>
        <w:tc>
          <w:tcPr>
            <w:cnfStyle w:val="001000000000" w:firstRow="0" w:lastRow="0" w:firstColumn="1" w:lastColumn="0" w:oddVBand="0" w:evenVBand="0" w:oddHBand="0" w:evenHBand="0" w:firstRowFirstColumn="0" w:firstRowLastColumn="0" w:lastRowFirstColumn="0" w:lastRowLastColumn="0"/>
            <w:tcW w:w="2268" w:type="dxa"/>
            <w:vMerge w:val="restart"/>
            <w:noWrap/>
            <w:vAlign w:val="center"/>
            <w:hideMark/>
          </w:tcPr>
          <w:p w14:paraId="6C816799" w14:textId="77777777" w:rsidR="006E3440" w:rsidRPr="006E3440" w:rsidRDefault="006E3440" w:rsidP="00AB0D09">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Age category (In years)</w:t>
            </w:r>
          </w:p>
        </w:tc>
        <w:tc>
          <w:tcPr>
            <w:tcW w:w="2127" w:type="dxa"/>
            <w:noWrap/>
            <w:vAlign w:val="center"/>
            <w:hideMark/>
          </w:tcPr>
          <w:p w14:paraId="3B7052CA"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15-19</w:t>
            </w:r>
          </w:p>
        </w:tc>
        <w:tc>
          <w:tcPr>
            <w:tcW w:w="2232" w:type="dxa"/>
            <w:noWrap/>
            <w:vAlign w:val="center"/>
            <w:hideMark/>
          </w:tcPr>
          <w:p w14:paraId="5F24F31C"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w:t>
            </w:r>
          </w:p>
        </w:tc>
        <w:tc>
          <w:tcPr>
            <w:tcW w:w="1453" w:type="dxa"/>
            <w:noWrap/>
            <w:vAlign w:val="center"/>
            <w:hideMark/>
          </w:tcPr>
          <w:p w14:paraId="278F704F"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w:t>
            </w:r>
          </w:p>
        </w:tc>
        <w:tc>
          <w:tcPr>
            <w:tcW w:w="726" w:type="dxa"/>
            <w:vMerge w:val="restart"/>
            <w:noWrap/>
            <w:vAlign w:val="center"/>
            <w:hideMark/>
          </w:tcPr>
          <w:p w14:paraId="44D45932"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10.09</w:t>
            </w:r>
          </w:p>
        </w:tc>
        <w:tc>
          <w:tcPr>
            <w:tcW w:w="1060" w:type="dxa"/>
            <w:vMerge w:val="restart"/>
            <w:noWrap/>
            <w:vAlign w:val="center"/>
            <w:hideMark/>
          </w:tcPr>
          <w:p w14:paraId="216EAC7B"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0.121</w:t>
            </w:r>
          </w:p>
        </w:tc>
      </w:tr>
      <w:tr w:rsidR="0008137B" w:rsidRPr="006E3440" w14:paraId="35121E65" w14:textId="77777777" w:rsidTr="00AB0D09">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268" w:type="dxa"/>
            <w:vMerge/>
            <w:noWrap/>
            <w:vAlign w:val="center"/>
            <w:hideMark/>
          </w:tcPr>
          <w:p w14:paraId="60463A6C" w14:textId="77777777" w:rsidR="006E3440" w:rsidRPr="006E3440" w:rsidRDefault="006E3440" w:rsidP="00AB0D09">
            <w:pPr>
              <w:spacing w:after="0" w:line="240" w:lineRule="auto"/>
              <w:rPr>
                <w:rFonts w:ascii="Times New Roman" w:eastAsia="Times New Roman" w:hAnsi="Times New Roman"/>
                <w:sz w:val="20"/>
                <w:szCs w:val="20"/>
                <w:lang w:val="en-US"/>
              </w:rPr>
            </w:pPr>
          </w:p>
        </w:tc>
        <w:tc>
          <w:tcPr>
            <w:tcW w:w="2127" w:type="dxa"/>
            <w:noWrap/>
            <w:vAlign w:val="center"/>
            <w:hideMark/>
          </w:tcPr>
          <w:p w14:paraId="013C3334"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20-24</w:t>
            </w:r>
          </w:p>
        </w:tc>
        <w:tc>
          <w:tcPr>
            <w:tcW w:w="2232" w:type="dxa"/>
            <w:noWrap/>
            <w:vAlign w:val="center"/>
            <w:hideMark/>
          </w:tcPr>
          <w:p w14:paraId="7D850FEE"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47</w:t>
            </w:r>
          </w:p>
        </w:tc>
        <w:tc>
          <w:tcPr>
            <w:tcW w:w="1453" w:type="dxa"/>
            <w:noWrap/>
            <w:vAlign w:val="center"/>
            <w:hideMark/>
          </w:tcPr>
          <w:p w14:paraId="74C10695"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w:t>
            </w:r>
          </w:p>
        </w:tc>
        <w:tc>
          <w:tcPr>
            <w:tcW w:w="726" w:type="dxa"/>
            <w:vMerge/>
            <w:noWrap/>
            <w:vAlign w:val="center"/>
            <w:hideMark/>
          </w:tcPr>
          <w:p w14:paraId="2C2687E1"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60" w:type="dxa"/>
            <w:vMerge/>
            <w:noWrap/>
            <w:vAlign w:val="center"/>
            <w:hideMark/>
          </w:tcPr>
          <w:p w14:paraId="5D377F0E"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AB0D09" w:rsidRPr="006E3440" w14:paraId="569B7128" w14:textId="77777777" w:rsidTr="00AB0D09">
        <w:trPr>
          <w:trHeight w:val="283"/>
        </w:trPr>
        <w:tc>
          <w:tcPr>
            <w:cnfStyle w:val="001000000000" w:firstRow="0" w:lastRow="0" w:firstColumn="1" w:lastColumn="0" w:oddVBand="0" w:evenVBand="0" w:oddHBand="0" w:evenHBand="0" w:firstRowFirstColumn="0" w:firstRowLastColumn="0" w:lastRowFirstColumn="0" w:lastRowLastColumn="0"/>
            <w:tcW w:w="2268" w:type="dxa"/>
            <w:vMerge/>
            <w:noWrap/>
            <w:vAlign w:val="center"/>
            <w:hideMark/>
          </w:tcPr>
          <w:p w14:paraId="1324C829" w14:textId="77777777" w:rsidR="006E3440" w:rsidRPr="006E3440" w:rsidRDefault="006E3440" w:rsidP="00AB0D09">
            <w:pPr>
              <w:spacing w:after="0" w:line="240" w:lineRule="auto"/>
              <w:rPr>
                <w:rFonts w:ascii="Times New Roman" w:eastAsia="Times New Roman" w:hAnsi="Times New Roman"/>
                <w:sz w:val="20"/>
                <w:szCs w:val="20"/>
                <w:lang w:val="en-US"/>
              </w:rPr>
            </w:pPr>
          </w:p>
        </w:tc>
        <w:tc>
          <w:tcPr>
            <w:tcW w:w="2127" w:type="dxa"/>
            <w:noWrap/>
            <w:vAlign w:val="center"/>
            <w:hideMark/>
          </w:tcPr>
          <w:p w14:paraId="051F7A9B"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25-29</w:t>
            </w:r>
          </w:p>
        </w:tc>
        <w:tc>
          <w:tcPr>
            <w:tcW w:w="2232" w:type="dxa"/>
            <w:noWrap/>
            <w:vAlign w:val="center"/>
            <w:hideMark/>
          </w:tcPr>
          <w:p w14:paraId="23AF3825"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110</w:t>
            </w:r>
          </w:p>
        </w:tc>
        <w:tc>
          <w:tcPr>
            <w:tcW w:w="1453" w:type="dxa"/>
            <w:noWrap/>
            <w:vAlign w:val="center"/>
            <w:hideMark/>
          </w:tcPr>
          <w:p w14:paraId="1409A0E3"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124</w:t>
            </w:r>
          </w:p>
        </w:tc>
        <w:tc>
          <w:tcPr>
            <w:tcW w:w="726" w:type="dxa"/>
            <w:vMerge/>
            <w:noWrap/>
            <w:vAlign w:val="center"/>
            <w:hideMark/>
          </w:tcPr>
          <w:p w14:paraId="506DD5D8"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60" w:type="dxa"/>
            <w:vMerge/>
            <w:noWrap/>
            <w:vAlign w:val="center"/>
            <w:hideMark/>
          </w:tcPr>
          <w:p w14:paraId="20B18DD9"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08137B" w:rsidRPr="006E3440" w14:paraId="2508800B" w14:textId="77777777" w:rsidTr="00AB0D0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68" w:type="dxa"/>
            <w:vMerge/>
            <w:noWrap/>
            <w:vAlign w:val="center"/>
            <w:hideMark/>
          </w:tcPr>
          <w:p w14:paraId="2450F5A2" w14:textId="77777777" w:rsidR="006E3440" w:rsidRPr="006E3440" w:rsidRDefault="006E3440" w:rsidP="00AB0D09">
            <w:pPr>
              <w:spacing w:after="0" w:line="240" w:lineRule="auto"/>
              <w:rPr>
                <w:rFonts w:ascii="Times New Roman" w:eastAsia="Times New Roman" w:hAnsi="Times New Roman"/>
                <w:sz w:val="20"/>
                <w:szCs w:val="20"/>
                <w:lang w:val="en-US"/>
              </w:rPr>
            </w:pPr>
          </w:p>
        </w:tc>
        <w:tc>
          <w:tcPr>
            <w:tcW w:w="2127" w:type="dxa"/>
            <w:noWrap/>
            <w:vAlign w:val="center"/>
            <w:hideMark/>
          </w:tcPr>
          <w:p w14:paraId="50EC031E"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30-34</w:t>
            </w:r>
          </w:p>
        </w:tc>
        <w:tc>
          <w:tcPr>
            <w:tcW w:w="2232" w:type="dxa"/>
            <w:noWrap/>
            <w:vAlign w:val="center"/>
            <w:hideMark/>
          </w:tcPr>
          <w:p w14:paraId="094089BE"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61</w:t>
            </w:r>
          </w:p>
        </w:tc>
        <w:tc>
          <w:tcPr>
            <w:tcW w:w="1453" w:type="dxa"/>
            <w:noWrap/>
            <w:vAlign w:val="center"/>
            <w:hideMark/>
          </w:tcPr>
          <w:p w14:paraId="0BF0EA76"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16</w:t>
            </w:r>
          </w:p>
        </w:tc>
        <w:tc>
          <w:tcPr>
            <w:tcW w:w="726" w:type="dxa"/>
            <w:vMerge/>
            <w:noWrap/>
            <w:vAlign w:val="center"/>
            <w:hideMark/>
          </w:tcPr>
          <w:p w14:paraId="345F5954"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60" w:type="dxa"/>
            <w:vMerge/>
            <w:noWrap/>
            <w:vAlign w:val="center"/>
            <w:hideMark/>
          </w:tcPr>
          <w:p w14:paraId="48F2C8A7"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AB0D09" w:rsidRPr="006E3440" w14:paraId="7A2479F5" w14:textId="77777777" w:rsidTr="00AB0D09">
        <w:trPr>
          <w:trHeight w:val="19"/>
        </w:trPr>
        <w:tc>
          <w:tcPr>
            <w:cnfStyle w:val="001000000000" w:firstRow="0" w:lastRow="0" w:firstColumn="1" w:lastColumn="0" w:oddVBand="0" w:evenVBand="0" w:oddHBand="0" w:evenHBand="0" w:firstRowFirstColumn="0" w:firstRowLastColumn="0" w:lastRowFirstColumn="0" w:lastRowLastColumn="0"/>
            <w:tcW w:w="2268" w:type="dxa"/>
            <w:vMerge/>
            <w:noWrap/>
            <w:vAlign w:val="center"/>
            <w:hideMark/>
          </w:tcPr>
          <w:p w14:paraId="5224E383" w14:textId="77777777" w:rsidR="006E3440" w:rsidRPr="006E3440" w:rsidRDefault="006E3440" w:rsidP="00AB0D09">
            <w:pPr>
              <w:spacing w:after="0" w:line="240" w:lineRule="auto"/>
              <w:rPr>
                <w:rFonts w:ascii="Times New Roman" w:eastAsia="Times New Roman" w:hAnsi="Times New Roman"/>
                <w:sz w:val="20"/>
                <w:szCs w:val="20"/>
                <w:lang w:val="en-US"/>
              </w:rPr>
            </w:pPr>
          </w:p>
        </w:tc>
        <w:tc>
          <w:tcPr>
            <w:tcW w:w="2127" w:type="dxa"/>
            <w:noWrap/>
            <w:vAlign w:val="center"/>
            <w:hideMark/>
          </w:tcPr>
          <w:p w14:paraId="6C38F74C"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35-39</w:t>
            </w:r>
          </w:p>
        </w:tc>
        <w:tc>
          <w:tcPr>
            <w:tcW w:w="2232" w:type="dxa"/>
            <w:noWrap/>
            <w:vAlign w:val="center"/>
            <w:hideMark/>
          </w:tcPr>
          <w:p w14:paraId="60740F3A"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54</w:t>
            </w:r>
          </w:p>
        </w:tc>
        <w:tc>
          <w:tcPr>
            <w:tcW w:w="1453" w:type="dxa"/>
            <w:noWrap/>
            <w:vAlign w:val="center"/>
            <w:hideMark/>
          </w:tcPr>
          <w:p w14:paraId="5F78FE35"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9</w:t>
            </w:r>
          </w:p>
        </w:tc>
        <w:tc>
          <w:tcPr>
            <w:tcW w:w="726" w:type="dxa"/>
            <w:vMerge/>
            <w:noWrap/>
            <w:vAlign w:val="center"/>
            <w:hideMark/>
          </w:tcPr>
          <w:p w14:paraId="3FBD24CD"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60" w:type="dxa"/>
            <w:vMerge/>
            <w:noWrap/>
            <w:vAlign w:val="center"/>
            <w:hideMark/>
          </w:tcPr>
          <w:p w14:paraId="56399560"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08137B" w:rsidRPr="006E3440" w14:paraId="1B6BE1D1" w14:textId="77777777" w:rsidTr="00AB0D09">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268" w:type="dxa"/>
            <w:vMerge/>
            <w:noWrap/>
            <w:vAlign w:val="center"/>
            <w:hideMark/>
          </w:tcPr>
          <w:p w14:paraId="6467B665" w14:textId="77777777" w:rsidR="006E3440" w:rsidRPr="006E3440" w:rsidRDefault="006E3440" w:rsidP="00AB0D09">
            <w:pPr>
              <w:spacing w:after="0" w:line="240" w:lineRule="auto"/>
              <w:rPr>
                <w:rFonts w:ascii="Times New Roman" w:eastAsia="Times New Roman" w:hAnsi="Times New Roman"/>
                <w:sz w:val="20"/>
                <w:szCs w:val="20"/>
                <w:lang w:val="en-US"/>
              </w:rPr>
            </w:pPr>
          </w:p>
        </w:tc>
        <w:tc>
          <w:tcPr>
            <w:tcW w:w="2127" w:type="dxa"/>
            <w:noWrap/>
            <w:vAlign w:val="center"/>
            <w:hideMark/>
          </w:tcPr>
          <w:p w14:paraId="79CD2D69"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40-44</w:t>
            </w:r>
          </w:p>
        </w:tc>
        <w:tc>
          <w:tcPr>
            <w:tcW w:w="2232" w:type="dxa"/>
            <w:noWrap/>
            <w:vAlign w:val="center"/>
            <w:hideMark/>
          </w:tcPr>
          <w:p w14:paraId="4F54047D"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14</w:t>
            </w:r>
          </w:p>
        </w:tc>
        <w:tc>
          <w:tcPr>
            <w:tcW w:w="1453" w:type="dxa"/>
            <w:noWrap/>
            <w:vAlign w:val="center"/>
            <w:hideMark/>
          </w:tcPr>
          <w:p w14:paraId="653D0640"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w:t>
            </w:r>
          </w:p>
        </w:tc>
        <w:tc>
          <w:tcPr>
            <w:tcW w:w="726" w:type="dxa"/>
            <w:vMerge/>
            <w:noWrap/>
            <w:vAlign w:val="center"/>
            <w:hideMark/>
          </w:tcPr>
          <w:p w14:paraId="7125B318"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60" w:type="dxa"/>
            <w:vMerge/>
            <w:noWrap/>
            <w:vAlign w:val="center"/>
            <w:hideMark/>
          </w:tcPr>
          <w:p w14:paraId="4E54847F"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AB0D09" w:rsidRPr="006E3440" w14:paraId="3B7D9AC4" w14:textId="77777777" w:rsidTr="00AB0D09">
        <w:trPr>
          <w:trHeight w:val="19"/>
        </w:trPr>
        <w:tc>
          <w:tcPr>
            <w:cnfStyle w:val="001000000000" w:firstRow="0" w:lastRow="0" w:firstColumn="1" w:lastColumn="0" w:oddVBand="0" w:evenVBand="0" w:oddHBand="0" w:evenHBand="0" w:firstRowFirstColumn="0" w:firstRowLastColumn="0" w:lastRowFirstColumn="0" w:lastRowLastColumn="0"/>
            <w:tcW w:w="2268" w:type="dxa"/>
            <w:vMerge/>
            <w:noWrap/>
            <w:vAlign w:val="center"/>
            <w:hideMark/>
          </w:tcPr>
          <w:p w14:paraId="14C2D510" w14:textId="77777777" w:rsidR="006E3440" w:rsidRPr="006E3440" w:rsidRDefault="006E3440" w:rsidP="00AB0D09">
            <w:pPr>
              <w:spacing w:after="0" w:line="240" w:lineRule="auto"/>
              <w:rPr>
                <w:rFonts w:ascii="Times New Roman" w:eastAsia="Times New Roman" w:hAnsi="Times New Roman"/>
                <w:sz w:val="20"/>
                <w:szCs w:val="20"/>
                <w:lang w:val="en-US"/>
              </w:rPr>
            </w:pPr>
          </w:p>
        </w:tc>
        <w:tc>
          <w:tcPr>
            <w:tcW w:w="2127" w:type="dxa"/>
            <w:noWrap/>
            <w:vAlign w:val="center"/>
            <w:hideMark/>
          </w:tcPr>
          <w:p w14:paraId="11747AE4"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45-49</w:t>
            </w:r>
          </w:p>
        </w:tc>
        <w:tc>
          <w:tcPr>
            <w:tcW w:w="2232" w:type="dxa"/>
            <w:noWrap/>
            <w:vAlign w:val="center"/>
            <w:hideMark/>
          </w:tcPr>
          <w:p w14:paraId="3C9B3985"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w:t>
            </w:r>
          </w:p>
        </w:tc>
        <w:tc>
          <w:tcPr>
            <w:tcW w:w="1453" w:type="dxa"/>
            <w:noWrap/>
            <w:vAlign w:val="center"/>
            <w:hideMark/>
          </w:tcPr>
          <w:p w14:paraId="29FA821A"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726" w:type="dxa"/>
            <w:vMerge/>
            <w:noWrap/>
            <w:vAlign w:val="center"/>
            <w:hideMark/>
          </w:tcPr>
          <w:p w14:paraId="0A5DF0AC"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60" w:type="dxa"/>
            <w:vMerge/>
            <w:noWrap/>
            <w:vAlign w:val="center"/>
            <w:hideMark/>
          </w:tcPr>
          <w:p w14:paraId="50E6A610"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08137B" w:rsidRPr="006E3440" w14:paraId="38BA3E4D" w14:textId="77777777" w:rsidTr="00AB0D09">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268" w:type="dxa"/>
            <w:vMerge w:val="restart"/>
            <w:noWrap/>
            <w:vAlign w:val="center"/>
            <w:hideMark/>
          </w:tcPr>
          <w:p w14:paraId="5CA71AB5" w14:textId="77777777" w:rsidR="006E3440" w:rsidRPr="006E3440" w:rsidRDefault="006E3440" w:rsidP="00AB0D09">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Marital status</w:t>
            </w:r>
          </w:p>
        </w:tc>
        <w:tc>
          <w:tcPr>
            <w:tcW w:w="2127" w:type="dxa"/>
            <w:noWrap/>
            <w:vAlign w:val="center"/>
            <w:hideMark/>
          </w:tcPr>
          <w:p w14:paraId="11B872DD"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Married</w:t>
            </w:r>
          </w:p>
        </w:tc>
        <w:tc>
          <w:tcPr>
            <w:tcW w:w="2232" w:type="dxa"/>
            <w:noWrap/>
            <w:vAlign w:val="center"/>
            <w:hideMark/>
          </w:tcPr>
          <w:p w14:paraId="6C1B4B58"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242</w:t>
            </w:r>
          </w:p>
        </w:tc>
        <w:tc>
          <w:tcPr>
            <w:tcW w:w="1453" w:type="dxa"/>
            <w:noWrap/>
            <w:vAlign w:val="center"/>
            <w:hideMark/>
          </w:tcPr>
          <w:p w14:paraId="6E265E9C"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46</w:t>
            </w:r>
          </w:p>
        </w:tc>
        <w:tc>
          <w:tcPr>
            <w:tcW w:w="726" w:type="dxa"/>
            <w:vMerge w:val="restart"/>
            <w:noWrap/>
            <w:vAlign w:val="center"/>
            <w:hideMark/>
          </w:tcPr>
          <w:p w14:paraId="51087963"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4.18</w:t>
            </w:r>
          </w:p>
        </w:tc>
        <w:tc>
          <w:tcPr>
            <w:tcW w:w="1060" w:type="dxa"/>
            <w:vMerge w:val="restart"/>
            <w:noWrap/>
            <w:vAlign w:val="center"/>
            <w:hideMark/>
          </w:tcPr>
          <w:p w14:paraId="4D25A866"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0.242</w:t>
            </w:r>
          </w:p>
        </w:tc>
      </w:tr>
      <w:tr w:rsidR="00AB0D09" w:rsidRPr="006E3440" w14:paraId="04CE5047" w14:textId="77777777" w:rsidTr="00AB0D09">
        <w:trPr>
          <w:trHeight w:val="19"/>
        </w:trPr>
        <w:tc>
          <w:tcPr>
            <w:cnfStyle w:val="001000000000" w:firstRow="0" w:lastRow="0" w:firstColumn="1" w:lastColumn="0" w:oddVBand="0" w:evenVBand="0" w:oddHBand="0" w:evenHBand="0" w:firstRowFirstColumn="0" w:firstRowLastColumn="0" w:lastRowFirstColumn="0" w:lastRowLastColumn="0"/>
            <w:tcW w:w="2268" w:type="dxa"/>
            <w:vMerge/>
            <w:noWrap/>
            <w:vAlign w:val="center"/>
            <w:hideMark/>
          </w:tcPr>
          <w:p w14:paraId="5BF4E35E" w14:textId="77777777" w:rsidR="006E3440" w:rsidRPr="006E3440" w:rsidRDefault="006E3440" w:rsidP="00AB0D09">
            <w:pPr>
              <w:spacing w:after="0" w:line="240" w:lineRule="auto"/>
              <w:rPr>
                <w:rFonts w:ascii="Times New Roman" w:eastAsia="Times New Roman" w:hAnsi="Times New Roman"/>
                <w:sz w:val="20"/>
                <w:szCs w:val="20"/>
                <w:lang w:val="en-US"/>
              </w:rPr>
            </w:pPr>
          </w:p>
        </w:tc>
        <w:tc>
          <w:tcPr>
            <w:tcW w:w="2127" w:type="dxa"/>
            <w:noWrap/>
            <w:vAlign w:val="center"/>
            <w:hideMark/>
          </w:tcPr>
          <w:p w14:paraId="5CC36D5B"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Divorced</w:t>
            </w:r>
          </w:p>
        </w:tc>
        <w:tc>
          <w:tcPr>
            <w:tcW w:w="2232" w:type="dxa"/>
            <w:noWrap/>
            <w:vAlign w:val="center"/>
            <w:hideMark/>
          </w:tcPr>
          <w:p w14:paraId="50471E97"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w:t>
            </w:r>
          </w:p>
        </w:tc>
        <w:tc>
          <w:tcPr>
            <w:tcW w:w="1453" w:type="dxa"/>
            <w:noWrap/>
            <w:vAlign w:val="center"/>
            <w:hideMark/>
          </w:tcPr>
          <w:p w14:paraId="536D5B39"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726" w:type="dxa"/>
            <w:vMerge/>
            <w:noWrap/>
            <w:vAlign w:val="center"/>
            <w:hideMark/>
          </w:tcPr>
          <w:p w14:paraId="255187C7"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60" w:type="dxa"/>
            <w:vMerge/>
            <w:noWrap/>
            <w:vAlign w:val="center"/>
            <w:hideMark/>
          </w:tcPr>
          <w:p w14:paraId="43D2B09D"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08137B" w:rsidRPr="006E3440" w14:paraId="67F55FC3" w14:textId="77777777" w:rsidTr="00AB0D09">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268" w:type="dxa"/>
            <w:vMerge/>
            <w:noWrap/>
            <w:vAlign w:val="center"/>
            <w:hideMark/>
          </w:tcPr>
          <w:p w14:paraId="79EA7414" w14:textId="77777777" w:rsidR="006E3440" w:rsidRPr="006E3440" w:rsidRDefault="006E3440" w:rsidP="00AB0D09">
            <w:pPr>
              <w:spacing w:after="0" w:line="240" w:lineRule="auto"/>
              <w:rPr>
                <w:rFonts w:ascii="Times New Roman" w:eastAsia="Times New Roman" w:hAnsi="Times New Roman"/>
                <w:sz w:val="20"/>
                <w:szCs w:val="20"/>
                <w:lang w:val="en-US"/>
              </w:rPr>
            </w:pPr>
          </w:p>
        </w:tc>
        <w:tc>
          <w:tcPr>
            <w:tcW w:w="2127" w:type="dxa"/>
            <w:noWrap/>
            <w:vAlign w:val="center"/>
            <w:hideMark/>
          </w:tcPr>
          <w:p w14:paraId="32741DA0"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Single</w:t>
            </w:r>
          </w:p>
        </w:tc>
        <w:tc>
          <w:tcPr>
            <w:tcW w:w="2232" w:type="dxa"/>
            <w:noWrap/>
            <w:vAlign w:val="center"/>
            <w:hideMark/>
          </w:tcPr>
          <w:p w14:paraId="2BA14E6E"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45</w:t>
            </w:r>
          </w:p>
        </w:tc>
        <w:tc>
          <w:tcPr>
            <w:tcW w:w="1453" w:type="dxa"/>
            <w:noWrap/>
            <w:vAlign w:val="center"/>
            <w:hideMark/>
          </w:tcPr>
          <w:p w14:paraId="664A9A7D"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726" w:type="dxa"/>
            <w:vMerge/>
            <w:noWrap/>
            <w:vAlign w:val="center"/>
            <w:hideMark/>
          </w:tcPr>
          <w:p w14:paraId="5715A705"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60" w:type="dxa"/>
            <w:vMerge/>
            <w:noWrap/>
            <w:vAlign w:val="center"/>
            <w:hideMark/>
          </w:tcPr>
          <w:p w14:paraId="74B53D16"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AB0D09" w:rsidRPr="006E3440" w14:paraId="5ACEC8A7" w14:textId="77777777" w:rsidTr="00AB0D09">
        <w:trPr>
          <w:trHeight w:val="19"/>
        </w:trPr>
        <w:tc>
          <w:tcPr>
            <w:cnfStyle w:val="001000000000" w:firstRow="0" w:lastRow="0" w:firstColumn="1" w:lastColumn="0" w:oddVBand="0" w:evenVBand="0" w:oddHBand="0" w:evenHBand="0" w:firstRowFirstColumn="0" w:firstRowLastColumn="0" w:lastRowFirstColumn="0" w:lastRowLastColumn="0"/>
            <w:tcW w:w="2268" w:type="dxa"/>
            <w:vMerge/>
            <w:noWrap/>
            <w:vAlign w:val="center"/>
            <w:hideMark/>
          </w:tcPr>
          <w:p w14:paraId="4B67B5E6" w14:textId="77777777" w:rsidR="006E3440" w:rsidRPr="006E3440" w:rsidRDefault="006E3440" w:rsidP="00AB0D09">
            <w:pPr>
              <w:spacing w:after="0" w:line="240" w:lineRule="auto"/>
              <w:rPr>
                <w:rFonts w:ascii="Times New Roman" w:eastAsia="Times New Roman" w:hAnsi="Times New Roman"/>
                <w:sz w:val="20"/>
                <w:szCs w:val="20"/>
                <w:lang w:val="en-US"/>
              </w:rPr>
            </w:pPr>
          </w:p>
        </w:tc>
        <w:tc>
          <w:tcPr>
            <w:tcW w:w="2127" w:type="dxa"/>
            <w:noWrap/>
            <w:vAlign w:val="center"/>
            <w:hideMark/>
          </w:tcPr>
          <w:p w14:paraId="64BA0E45"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Widowed</w:t>
            </w:r>
          </w:p>
        </w:tc>
        <w:tc>
          <w:tcPr>
            <w:tcW w:w="2232" w:type="dxa"/>
            <w:noWrap/>
            <w:vAlign w:val="center"/>
            <w:hideMark/>
          </w:tcPr>
          <w:p w14:paraId="50C2657A"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w:t>
            </w:r>
          </w:p>
        </w:tc>
        <w:tc>
          <w:tcPr>
            <w:tcW w:w="1453" w:type="dxa"/>
            <w:noWrap/>
            <w:vAlign w:val="center"/>
            <w:hideMark/>
          </w:tcPr>
          <w:p w14:paraId="4CBBCF30"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42</w:t>
            </w:r>
          </w:p>
        </w:tc>
        <w:tc>
          <w:tcPr>
            <w:tcW w:w="726" w:type="dxa"/>
            <w:vMerge/>
            <w:noWrap/>
            <w:vAlign w:val="center"/>
            <w:hideMark/>
          </w:tcPr>
          <w:p w14:paraId="5C08446B"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60" w:type="dxa"/>
            <w:vMerge/>
            <w:noWrap/>
            <w:vAlign w:val="center"/>
            <w:hideMark/>
          </w:tcPr>
          <w:p w14:paraId="4435B0DC"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08137B" w:rsidRPr="006E3440" w14:paraId="30D36467" w14:textId="77777777" w:rsidTr="00AB0D09">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268" w:type="dxa"/>
            <w:vMerge w:val="restart"/>
            <w:noWrap/>
            <w:vAlign w:val="center"/>
            <w:hideMark/>
          </w:tcPr>
          <w:p w14:paraId="49F49B9D" w14:textId="77777777" w:rsidR="006E3440" w:rsidRPr="006E3440" w:rsidRDefault="006E3440" w:rsidP="00AB0D09">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Level of education</w:t>
            </w:r>
          </w:p>
        </w:tc>
        <w:tc>
          <w:tcPr>
            <w:tcW w:w="2127" w:type="dxa"/>
            <w:noWrap/>
            <w:vAlign w:val="center"/>
            <w:hideMark/>
          </w:tcPr>
          <w:p w14:paraId="4802B3EC"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None</w:t>
            </w:r>
          </w:p>
        </w:tc>
        <w:tc>
          <w:tcPr>
            <w:tcW w:w="2232" w:type="dxa"/>
            <w:noWrap/>
            <w:vAlign w:val="center"/>
            <w:hideMark/>
          </w:tcPr>
          <w:p w14:paraId="2ABD2F11"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w:t>
            </w:r>
          </w:p>
        </w:tc>
        <w:tc>
          <w:tcPr>
            <w:tcW w:w="1453" w:type="dxa"/>
            <w:noWrap/>
            <w:vAlign w:val="center"/>
            <w:hideMark/>
          </w:tcPr>
          <w:p w14:paraId="36C359D8"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w:t>
            </w:r>
          </w:p>
        </w:tc>
        <w:tc>
          <w:tcPr>
            <w:tcW w:w="726" w:type="dxa"/>
            <w:vMerge/>
            <w:noWrap/>
            <w:vAlign w:val="center"/>
            <w:hideMark/>
          </w:tcPr>
          <w:p w14:paraId="7F5A95EC"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60" w:type="dxa"/>
            <w:vMerge/>
            <w:noWrap/>
            <w:vAlign w:val="center"/>
            <w:hideMark/>
          </w:tcPr>
          <w:p w14:paraId="5136727F"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AB0D09" w:rsidRPr="006E3440" w14:paraId="2CADC3D9" w14:textId="77777777" w:rsidTr="00AB0D09">
        <w:trPr>
          <w:trHeight w:val="19"/>
        </w:trPr>
        <w:tc>
          <w:tcPr>
            <w:cnfStyle w:val="001000000000" w:firstRow="0" w:lastRow="0" w:firstColumn="1" w:lastColumn="0" w:oddVBand="0" w:evenVBand="0" w:oddHBand="0" w:evenHBand="0" w:firstRowFirstColumn="0" w:firstRowLastColumn="0" w:lastRowFirstColumn="0" w:lastRowLastColumn="0"/>
            <w:tcW w:w="2268" w:type="dxa"/>
            <w:vMerge/>
            <w:noWrap/>
            <w:vAlign w:val="center"/>
            <w:hideMark/>
          </w:tcPr>
          <w:p w14:paraId="38BF9D55" w14:textId="77777777" w:rsidR="006E3440" w:rsidRPr="006E3440" w:rsidRDefault="006E3440" w:rsidP="00AB0D09">
            <w:pPr>
              <w:spacing w:after="0" w:line="240" w:lineRule="auto"/>
              <w:rPr>
                <w:rFonts w:ascii="Times New Roman" w:eastAsia="Times New Roman" w:hAnsi="Times New Roman"/>
                <w:sz w:val="20"/>
                <w:szCs w:val="20"/>
                <w:lang w:val="en-US"/>
              </w:rPr>
            </w:pPr>
          </w:p>
        </w:tc>
        <w:tc>
          <w:tcPr>
            <w:tcW w:w="2127" w:type="dxa"/>
            <w:noWrap/>
            <w:vAlign w:val="center"/>
            <w:hideMark/>
          </w:tcPr>
          <w:p w14:paraId="2A039E85"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Primary</w:t>
            </w:r>
          </w:p>
        </w:tc>
        <w:tc>
          <w:tcPr>
            <w:tcW w:w="2232" w:type="dxa"/>
            <w:noWrap/>
            <w:vAlign w:val="center"/>
            <w:hideMark/>
          </w:tcPr>
          <w:p w14:paraId="67E52995"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19</w:t>
            </w:r>
          </w:p>
        </w:tc>
        <w:tc>
          <w:tcPr>
            <w:tcW w:w="1453" w:type="dxa"/>
            <w:noWrap/>
            <w:vAlign w:val="center"/>
            <w:hideMark/>
          </w:tcPr>
          <w:p w14:paraId="5D792E17"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8</w:t>
            </w:r>
          </w:p>
        </w:tc>
        <w:tc>
          <w:tcPr>
            <w:tcW w:w="726" w:type="dxa"/>
            <w:vMerge w:val="restart"/>
            <w:noWrap/>
            <w:vAlign w:val="center"/>
            <w:hideMark/>
          </w:tcPr>
          <w:p w14:paraId="0CEA16F4"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8.61</w:t>
            </w:r>
          </w:p>
        </w:tc>
        <w:tc>
          <w:tcPr>
            <w:tcW w:w="1060" w:type="dxa"/>
            <w:vMerge w:val="restart"/>
            <w:noWrap/>
            <w:vAlign w:val="center"/>
            <w:hideMark/>
          </w:tcPr>
          <w:p w14:paraId="0B7F4604" w14:textId="04022173"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0.035</w:t>
            </w:r>
          </w:p>
        </w:tc>
      </w:tr>
      <w:tr w:rsidR="0008137B" w:rsidRPr="006E3440" w14:paraId="1A2956C8" w14:textId="77777777" w:rsidTr="00AB0D09">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268" w:type="dxa"/>
            <w:vMerge/>
            <w:noWrap/>
            <w:vAlign w:val="center"/>
            <w:hideMark/>
          </w:tcPr>
          <w:p w14:paraId="213F1EBF" w14:textId="77777777" w:rsidR="006E3440" w:rsidRPr="006E3440" w:rsidRDefault="006E3440" w:rsidP="00AB0D09">
            <w:pPr>
              <w:spacing w:after="0" w:line="240" w:lineRule="auto"/>
              <w:rPr>
                <w:rFonts w:ascii="Times New Roman" w:eastAsia="Times New Roman" w:hAnsi="Times New Roman"/>
                <w:sz w:val="20"/>
                <w:szCs w:val="20"/>
                <w:lang w:val="en-US"/>
              </w:rPr>
            </w:pPr>
          </w:p>
        </w:tc>
        <w:tc>
          <w:tcPr>
            <w:tcW w:w="2127" w:type="dxa"/>
            <w:noWrap/>
            <w:vAlign w:val="center"/>
            <w:hideMark/>
          </w:tcPr>
          <w:p w14:paraId="0D8B40BC"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Secondary</w:t>
            </w:r>
          </w:p>
        </w:tc>
        <w:tc>
          <w:tcPr>
            <w:tcW w:w="2232" w:type="dxa"/>
            <w:noWrap/>
            <w:vAlign w:val="center"/>
            <w:hideMark/>
          </w:tcPr>
          <w:p w14:paraId="323F1A61"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123</w:t>
            </w:r>
          </w:p>
        </w:tc>
        <w:tc>
          <w:tcPr>
            <w:tcW w:w="1453" w:type="dxa"/>
            <w:noWrap/>
            <w:vAlign w:val="center"/>
            <w:hideMark/>
          </w:tcPr>
          <w:p w14:paraId="39E3C9EA"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18</w:t>
            </w:r>
          </w:p>
        </w:tc>
        <w:tc>
          <w:tcPr>
            <w:tcW w:w="726" w:type="dxa"/>
            <w:vMerge/>
            <w:noWrap/>
            <w:vAlign w:val="center"/>
            <w:hideMark/>
          </w:tcPr>
          <w:p w14:paraId="72C5E534"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60" w:type="dxa"/>
            <w:vMerge/>
            <w:noWrap/>
            <w:vAlign w:val="center"/>
            <w:hideMark/>
          </w:tcPr>
          <w:p w14:paraId="2CF6FBDF"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AB0D09" w:rsidRPr="006E3440" w14:paraId="4B9E27E3" w14:textId="77777777" w:rsidTr="00AB0D09">
        <w:trPr>
          <w:trHeight w:val="19"/>
        </w:trPr>
        <w:tc>
          <w:tcPr>
            <w:cnfStyle w:val="001000000000" w:firstRow="0" w:lastRow="0" w:firstColumn="1" w:lastColumn="0" w:oddVBand="0" w:evenVBand="0" w:oddHBand="0" w:evenHBand="0" w:firstRowFirstColumn="0" w:firstRowLastColumn="0" w:lastRowFirstColumn="0" w:lastRowLastColumn="0"/>
            <w:tcW w:w="2268" w:type="dxa"/>
            <w:vMerge/>
            <w:noWrap/>
            <w:vAlign w:val="center"/>
            <w:hideMark/>
          </w:tcPr>
          <w:p w14:paraId="3EF2F60C" w14:textId="77777777" w:rsidR="006E3440" w:rsidRPr="006E3440" w:rsidRDefault="006E3440" w:rsidP="00AB0D09">
            <w:pPr>
              <w:spacing w:after="0" w:line="240" w:lineRule="auto"/>
              <w:rPr>
                <w:rFonts w:ascii="Times New Roman" w:eastAsia="Times New Roman" w:hAnsi="Times New Roman"/>
                <w:sz w:val="20"/>
                <w:szCs w:val="20"/>
                <w:lang w:val="en-US"/>
              </w:rPr>
            </w:pPr>
          </w:p>
        </w:tc>
        <w:tc>
          <w:tcPr>
            <w:tcW w:w="2127" w:type="dxa"/>
            <w:noWrap/>
            <w:vAlign w:val="center"/>
            <w:hideMark/>
          </w:tcPr>
          <w:p w14:paraId="09D5F777"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Tertiary</w:t>
            </w:r>
          </w:p>
        </w:tc>
        <w:tc>
          <w:tcPr>
            <w:tcW w:w="2232" w:type="dxa"/>
            <w:noWrap/>
            <w:vAlign w:val="center"/>
            <w:hideMark/>
          </w:tcPr>
          <w:p w14:paraId="7083402F"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148</w:t>
            </w:r>
          </w:p>
        </w:tc>
        <w:tc>
          <w:tcPr>
            <w:tcW w:w="1453" w:type="dxa"/>
            <w:noWrap/>
            <w:vAlign w:val="center"/>
            <w:hideMark/>
          </w:tcPr>
          <w:p w14:paraId="76422E80"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21</w:t>
            </w:r>
          </w:p>
        </w:tc>
        <w:tc>
          <w:tcPr>
            <w:tcW w:w="726" w:type="dxa"/>
            <w:vMerge/>
            <w:noWrap/>
            <w:vAlign w:val="center"/>
            <w:hideMark/>
          </w:tcPr>
          <w:p w14:paraId="63FEE633"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60" w:type="dxa"/>
            <w:vMerge/>
            <w:noWrap/>
            <w:vAlign w:val="center"/>
            <w:hideMark/>
          </w:tcPr>
          <w:p w14:paraId="44D21C8D"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08137B" w:rsidRPr="006E3440" w14:paraId="0A3093A8" w14:textId="77777777" w:rsidTr="00AB0D09">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268" w:type="dxa"/>
            <w:vMerge w:val="restart"/>
            <w:noWrap/>
            <w:vAlign w:val="center"/>
            <w:hideMark/>
          </w:tcPr>
          <w:p w14:paraId="0D6D0111" w14:textId="77777777" w:rsidR="006E3440" w:rsidRPr="006E3440" w:rsidRDefault="006E3440" w:rsidP="00AB0D09">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Religion</w:t>
            </w:r>
          </w:p>
        </w:tc>
        <w:tc>
          <w:tcPr>
            <w:tcW w:w="2127" w:type="dxa"/>
            <w:noWrap/>
            <w:vAlign w:val="center"/>
            <w:hideMark/>
          </w:tcPr>
          <w:p w14:paraId="29CE953C"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Catholic</w:t>
            </w:r>
          </w:p>
        </w:tc>
        <w:tc>
          <w:tcPr>
            <w:tcW w:w="2232" w:type="dxa"/>
            <w:noWrap/>
            <w:vAlign w:val="center"/>
            <w:hideMark/>
          </w:tcPr>
          <w:p w14:paraId="753FF124"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33</w:t>
            </w:r>
          </w:p>
        </w:tc>
        <w:tc>
          <w:tcPr>
            <w:tcW w:w="1453" w:type="dxa"/>
            <w:noWrap/>
            <w:vAlign w:val="center"/>
            <w:hideMark/>
          </w:tcPr>
          <w:p w14:paraId="3112E3D2"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w:t>
            </w:r>
          </w:p>
        </w:tc>
        <w:tc>
          <w:tcPr>
            <w:tcW w:w="726" w:type="dxa"/>
            <w:vMerge/>
            <w:noWrap/>
            <w:vAlign w:val="center"/>
            <w:hideMark/>
          </w:tcPr>
          <w:p w14:paraId="3CBABEF0"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60" w:type="dxa"/>
            <w:vMerge/>
            <w:noWrap/>
            <w:vAlign w:val="center"/>
            <w:hideMark/>
          </w:tcPr>
          <w:p w14:paraId="633BDA3F"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AB0D09" w:rsidRPr="006E3440" w14:paraId="06248136" w14:textId="77777777" w:rsidTr="00AB0D09">
        <w:trPr>
          <w:trHeight w:val="19"/>
        </w:trPr>
        <w:tc>
          <w:tcPr>
            <w:cnfStyle w:val="001000000000" w:firstRow="0" w:lastRow="0" w:firstColumn="1" w:lastColumn="0" w:oddVBand="0" w:evenVBand="0" w:oddHBand="0" w:evenHBand="0" w:firstRowFirstColumn="0" w:firstRowLastColumn="0" w:lastRowFirstColumn="0" w:lastRowLastColumn="0"/>
            <w:tcW w:w="2268" w:type="dxa"/>
            <w:vMerge/>
            <w:noWrap/>
            <w:vAlign w:val="center"/>
            <w:hideMark/>
          </w:tcPr>
          <w:p w14:paraId="049D55AC" w14:textId="77777777" w:rsidR="006E3440" w:rsidRPr="006E3440" w:rsidRDefault="006E3440" w:rsidP="00AB0D09">
            <w:pPr>
              <w:spacing w:after="0" w:line="240" w:lineRule="auto"/>
              <w:rPr>
                <w:rFonts w:ascii="Times New Roman" w:eastAsia="Times New Roman" w:hAnsi="Times New Roman"/>
                <w:sz w:val="20"/>
                <w:szCs w:val="20"/>
                <w:lang w:val="en-US"/>
              </w:rPr>
            </w:pPr>
          </w:p>
        </w:tc>
        <w:tc>
          <w:tcPr>
            <w:tcW w:w="2127" w:type="dxa"/>
            <w:noWrap/>
            <w:vAlign w:val="center"/>
            <w:hideMark/>
          </w:tcPr>
          <w:p w14:paraId="22EC5F75"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Protestant</w:t>
            </w:r>
          </w:p>
        </w:tc>
        <w:tc>
          <w:tcPr>
            <w:tcW w:w="2232" w:type="dxa"/>
            <w:noWrap/>
            <w:vAlign w:val="center"/>
            <w:hideMark/>
          </w:tcPr>
          <w:p w14:paraId="6116D947"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229</w:t>
            </w:r>
          </w:p>
        </w:tc>
        <w:tc>
          <w:tcPr>
            <w:tcW w:w="1453" w:type="dxa"/>
            <w:noWrap/>
            <w:vAlign w:val="center"/>
            <w:hideMark/>
          </w:tcPr>
          <w:p w14:paraId="449A6776"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41</w:t>
            </w:r>
          </w:p>
        </w:tc>
        <w:tc>
          <w:tcPr>
            <w:tcW w:w="726" w:type="dxa"/>
            <w:vMerge w:val="restart"/>
            <w:noWrap/>
            <w:vAlign w:val="center"/>
            <w:hideMark/>
          </w:tcPr>
          <w:p w14:paraId="727FFE91" w14:textId="77777777"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6.26</w:t>
            </w:r>
          </w:p>
        </w:tc>
        <w:tc>
          <w:tcPr>
            <w:tcW w:w="1060" w:type="dxa"/>
            <w:vMerge w:val="restart"/>
            <w:noWrap/>
            <w:vAlign w:val="center"/>
            <w:hideMark/>
          </w:tcPr>
          <w:p w14:paraId="335605AD" w14:textId="73C107FC" w:rsidR="006E3440" w:rsidRPr="006E3440" w:rsidRDefault="006E3440"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0.18</w:t>
            </w:r>
          </w:p>
        </w:tc>
      </w:tr>
      <w:tr w:rsidR="0008137B" w:rsidRPr="006E3440" w14:paraId="25A7B3CE" w14:textId="77777777" w:rsidTr="00AB0D09">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268" w:type="dxa"/>
            <w:vMerge/>
            <w:noWrap/>
            <w:vAlign w:val="center"/>
            <w:hideMark/>
          </w:tcPr>
          <w:p w14:paraId="417DB368" w14:textId="77777777" w:rsidR="006E3440" w:rsidRPr="006E3440" w:rsidRDefault="006E3440" w:rsidP="00AB0D09">
            <w:pPr>
              <w:spacing w:after="0" w:line="240" w:lineRule="auto"/>
              <w:rPr>
                <w:rFonts w:ascii="Times New Roman" w:eastAsia="Times New Roman" w:hAnsi="Times New Roman"/>
                <w:sz w:val="20"/>
                <w:szCs w:val="20"/>
                <w:lang w:val="en-US"/>
              </w:rPr>
            </w:pPr>
          </w:p>
        </w:tc>
        <w:tc>
          <w:tcPr>
            <w:tcW w:w="2127" w:type="dxa"/>
            <w:noWrap/>
            <w:vAlign w:val="center"/>
            <w:hideMark/>
          </w:tcPr>
          <w:p w14:paraId="7A6FD805" w14:textId="77777777" w:rsidR="00A240ED"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 xml:space="preserve">Seventh day </w:t>
            </w:r>
            <w:r w:rsidR="00A240ED">
              <w:rPr>
                <w:rFonts w:ascii="Times New Roman" w:eastAsia="Times New Roman" w:hAnsi="Times New Roman"/>
                <w:sz w:val="20"/>
                <w:szCs w:val="20"/>
                <w:lang w:val="en-US"/>
              </w:rPr>
              <w:t>a</w:t>
            </w:r>
          </w:p>
          <w:p w14:paraId="0E587EDE" w14:textId="6EB03F0D" w:rsidR="006E3440" w:rsidRPr="006E3440" w:rsidRDefault="00371144"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dventist</w:t>
            </w:r>
          </w:p>
        </w:tc>
        <w:tc>
          <w:tcPr>
            <w:tcW w:w="2232" w:type="dxa"/>
            <w:noWrap/>
            <w:vAlign w:val="center"/>
            <w:hideMark/>
          </w:tcPr>
          <w:p w14:paraId="7407B534"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31</w:t>
            </w:r>
          </w:p>
        </w:tc>
        <w:tc>
          <w:tcPr>
            <w:tcW w:w="1453" w:type="dxa"/>
            <w:noWrap/>
            <w:vAlign w:val="center"/>
            <w:hideMark/>
          </w:tcPr>
          <w:p w14:paraId="66BF92AF"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w:t>
            </w:r>
          </w:p>
        </w:tc>
        <w:tc>
          <w:tcPr>
            <w:tcW w:w="726" w:type="dxa"/>
            <w:vMerge/>
            <w:noWrap/>
            <w:vAlign w:val="center"/>
            <w:hideMark/>
          </w:tcPr>
          <w:p w14:paraId="5E6B3B15"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60" w:type="dxa"/>
            <w:vMerge/>
            <w:noWrap/>
            <w:vAlign w:val="center"/>
            <w:hideMark/>
          </w:tcPr>
          <w:p w14:paraId="52C689F7" w14:textId="77777777" w:rsidR="006E3440" w:rsidRPr="006E3440" w:rsidRDefault="006E3440"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877DF5" w:rsidRPr="006E3440" w14:paraId="77C6023C" w14:textId="77777777" w:rsidTr="00877DF5">
        <w:trPr>
          <w:trHeight w:val="19"/>
        </w:trPr>
        <w:tc>
          <w:tcPr>
            <w:cnfStyle w:val="001000000000" w:firstRow="0" w:lastRow="0" w:firstColumn="1" w:lastColumn="0" w:oddVBand="0" w:evenVBand="0" w:oddHBand="0" w:evenHBand="0" w:firstRowFirstColumn="0" w:firstRowLastColumn="0" w:lastRowFirstColumn="0" w:lastRowLastColumn="0"/>
            <w:tcW w:w="4395" w:type="dxa"/>
            <w:gridSpan w:val="2"/>
            <w:vMerge w:val="restart"/>
            <w:shd w:val="clear" w:color="auto" w:fill="4F81BD"/>
            <w:noWrap/>
            <w:vAlign w:val="center"/>
          </w:tcPr>
          <w:p w14:paraId="5A72C2C7" w14:textId="5258435D" w:rsidR="00877DF5" w:rsidRPr="00877DF5" w:rsidRDefault="00877DF5" w:rsidP="00877DF5">
            <w:pPr>
              <w:spacing w:after="0" w:line="240" w:lineRule="auto"/>
              <w:rPr>
                <w:rFonts w:ascii="Times New Roman" w:eastAsia="Times New Roman" w:hAnsi="Times New Roman"/>
                <w:color w:val="FFFFFF" w:themeColor="background1"/>
                <w:sz w:val="20"/>
                <w:szCs w:val="20"/>
                <w:lang w:val="en-US"/>
              </w:rPr>
            </w:pPr>
            <w:r w:rsidRPr="006E3440">
              <w:rPr>
                <w:rFonts w:ascii="Times New Roman" w:eastAsia="Times New Roman" w:hAnsi="Times New Roman"/>
                <w:color w:val="FFFFFF" w:themeColor="background1"/>
                <w:sz w:val="20"/>
                <w:szCs w:val="20"/>
                <w:lang w:val="en-US"/>
              </w:rPr>
              <w:lastRenderedPageBreak/>
              <w:t>Variables</w:t>
            </w:r>
          </w:p>
        </w:tc>
        <w:tc>
          <w:tcPr>
            <w:tcW w:w="5471" w:type="dxa"/>
            <w:gridSpan w:val="4"/>
            <w:shd w:val="clear" w:color="auto" w:fill="4F81BD"/>
            <w:noWrap/>
            <w:vAlign w:val="center"/>
          </w:tcPr>
          <w:p w14:paraId="665F7986" w14:textId="1F1D2F9D" w:rsidR="00877DF5" w:rsidRPr="00877DF5" w:rsidRDefault="00877DF5" w:rsidP="00877DF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0"/>
                <w:szCs w:val="20"/>
                <w:lang w:val="en-US"/>
              </w:rPr>
            </w:pPr>
            <w:r w:rsidRPr="006E3440">
              <w:rPr>
                <w:rFonts w:ascii="Times New Roman" w:eastAsia="Times New Roman" w:hAnsi="Times New Roman"/>
                <w:b/>
                <w:bCs/>
                <w:color w:val="FFFFFF" w:themeColor="background1"/>
                <w:sz w:val="20"/>
                <w:szCs w:val="20"/>
                <w:lang w:val="en-US"/>
              </w:rPr>
              <w:t>EmONC service utilization</w:t>
            </w:r>
          </w:p>
        </w:tc>
      </w:tr>
      <w:tr w:rsidR="00877DF5" w:rsidRPr="006E3440" w14:paraId="08AA686A" w14:textId="77777777" w:rsidTr="00CC6C01">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4395" w:type="dxa"/>
            <w:gridSpan w:val="2"/>
            <w:vMerge/>
            <w:noWrap/>
            <w:vAlign w:val="center"/>
          </w:tcPr>
          <w:p w14:paraId="39799DDA" w14:textId="77777777" w:rsidR="00877DF5" w:rsidRPr="006E3440" w:rsidRDefault="00877DF5" w:rsidP="00877DF5">
            <w:pPr>
              <w:spacing w:after="0" w:line="240" w:lineRule="auto"/>
              <w:rPr>
                <w:rFonts w:ascii="Times New Roman" w:eastAsia="Times New Roman" w:hAnsi="Times New Roman"/>
                <w:sz w:val="20"/>
                <w:szCs w:val="20"/>
                <w:lang w:val="en-US"/>
              </w:rPr>
            </w:pPr>
          </w:p>
        </w:tc>
        <w:tc>
          <w:tcPr>
            <w:tcW w:w="2232" w:type="dxa"/>
            <w:noWrap/>
            <w:vAlign w:val="center"/>
          </w:tcPr>
          <w:p w14:paraId="09A9801A" w14:textId="763D5514" w:rsidR="00877DF5" w:rsidRPr="006E3440" w:rsidRDefault="00877DF5" w:rsidP="00877DF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b/>
                <w:bCs/>
                <w:sz w:val="20"/>
                <w:szCs w:val="20"/>
                <w:lang w:val="en-US"/>
              </w:rPr>
              <w:t>Utilized</w:t>
            </w:r>
          </w:p>
        </w:tc>
        <w:tc>
          <w:tcPr>
            <w:tcW w:w="1453" w:type="dxa"/>
            <w:noWrap/>
            <w:vAlign w:val="center"/>
          </w:tcPr>
          <w:p w14:paraId="22A8620F" w14:textId="77777777" w:rsidR="002B345F" w:rsidRDefault="00877DF5" w:rsidP="002B34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Not</w:t>
            </w:r>
            <w:r w:rsidR="002B345F">
              <w:rPr>
                <w:rFonts w:ascii="Times New Roman" w:eastAsia="Times New Roman" w:hAnsi="Times New Roman"/>
                <w:b/>
                <w:bCs/>
                <w:sz w:val="20"/>
                <w:szCs w:val="20"/>
                <w:lang w:val="en-US"/>
              </w:rPr>
              <w:t xml:space="preserve"> </w:t>
            </w:r>
          </w:p>
          <w:p w14:paraId="46A418FF" w14:textId="42466BF5" w:rsidR="00877DF5" w:rsidRPr="006E3440" w:rsidRDefault="00877DF5" w:rsidP="002B34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b/>
                <w:bCs/>
                <w:sz w:val="20"/>
                <w:szCs w:val="20"/>
                <w:lang w:val="en-US"/>
              </w:rPr>
              <w:t>utilized</w:t>
            </w:r>
          </w:p>
        </w:tc>
        <w:tc>
          <w:tcPr>
            <w:tcW w:w="726" w:type="dxa"/>
            <w:noWrap/>
            <w:vAlign w:val="center"/>
          </w:tcPr>
          <w:p w14:paraId="205FC747" w14:textId="6AD96387" w:rsidR="00877DF5" w:rsidRPr="006E3440" w:rsidRDefault="00877DF5" w:rsidP="00877DF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b/>
                <w:bCs/>
                <w:sz w:val="20"/>
                <w:szCs w:val="20"/>
                <w:lang w:val="en-US"/>
              </w:rPr>
              <w:t>χ</w:t>
            </w:r>
            <w:r w:rsidRPr="006E3440">
              <w:rPr>
                <w:rFonts w:ascii="Times New Roman" w:eastAsia="Times New Roman" w:hAnsi="Times New Roman"/>
                <w:b/>
                <w:bCs/>
                <w:sz w:val="20"/>
                <w:szCs w:val="20"/>
                <w:vertAlign w:val="superscript"/>
                <w:lang w:val="en-US"/>
              </w:rPr>
              <w:t>2</w:t>
            </w:r>
          </w:p>
        </w:tc>
        <w:tc>
          <w:tcPr>
            <w:tcW w:w="1060" w:type="dxa"/>
            <w:noWrap/>
            <w:vAlign w:val="center"/>
          </w:tcPr>
          <w:p w14:paraId="156CC410" w14:textId="30CC15A0" w:rsidR="00877DF5" w:rsidRPr="006E3440" w:rsidRDefault="00877DF5" w:rsidP="00877DF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b/>
                <w:bCs/>
                <w:sz w:val="20"/>
                <w:szCs w:val="20"/>
                <w:lang w:val="en-US"/>
              </w:rPr>
              <w:t>P value</w:t>
            </w:r>
          </w:p>
        </w:tc>
      </w:tr>
      <w:tr w:rsidR="00AB0D09" w:rsidRPr="006E3440" w14:paraId="46F0EDC5" w14:textId="77777777" w:rsidTr="00AB0D09">
        <w:trPr>
          <w:trHeight w:val="19"/>
        </w:trPr>
        <w:tc>
          <w:tcPr>
            <w:cnfStyle w:val="001000000000" w:firstRow="0" w:lastRow="0" w:firstColumn="1" w:lastColumn="0" w:oddVBand="0" w:evenVBand="0" w:oddHBand="0" w:evenHBand="0" w:firstRowFirstColumn="0" w:firstRowLastColumn="0" w:lastRowFirstColumn="0" w:lastRowLastColumn="0"/>
            <w:tcW w:w="2268" w:type="dxa"/>
            <w:vMerge w:val="restart"/>
            <w:noWrap/>
            <w:vAlign w:val="center"/>
            <w:hideMark/>
          </w:tcPr>
          <w:p w14:paraId="2DA9AEF8" w14:textId="77777777" w:rsidR="00AB0D09" w:rsidRPr="006E3440" w:rsidRDefault="00AB0D09" w:rsidP="00AB0D09">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Parity (# of children)</w:t>
            </w:r>
          </w:p>
        </w:tc>
        <w:tc>
          <w:tcPr>
            <w:tcW w:w="2127" w:type="dxa"/>
            <w:noWrap/>
            <w:vAlign w:val="center"/>
            <w:hideMark/>
          </w:tcPr>
          <w:p w14:paraId="61AA1E5C" w14:textId="77777777" w:rsidR="00AB0D09" w:rsidRPr="006E3440" w:rsidRDefault="00AB0D09"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2232" w:type="dxa"/>
            <w:noWrap/>
            <w:vAlign w:val="center"/>
            <w:hideMark/>
          </w:tcPr>
          <w:p w14:paraId="565B8716" w14:textId="77777777" w:rsidR="00AB0D09" w:rsidRPr="006E3440" w:rsidRDefault="00AB0D09"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103</w:t>
            </w:r>
          </w:p>
        </w:tc>
        <w:tc>
          <w:tcPr>
            <w:tcW w:w="1453" w:type="dxa"/>
            <w:noWrap/>
            <w:vAlign w:val="center"/>
            <w:hideMark/>
          </w:tcPr>
          <w:p w14:paraId="105A44C4" w14:textId="77777777" w:rsidR="00AB0D09" w:rsidRPr="006E3440" w:rsidRDefault="00AB0D09"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8</w:t>
            </w:r>
          </w:p>
        </w:tc>
        <w:tc>
          <w:tcPr>
            <w:tcW w:w="726" w:type="dxa"/>
            <w:vMerge w:val="restart"/>
            <w:noWrap/>
            <w:vAlign w:val="center"/>
            <w:hideMark/>
          </w:tcPr>
          <w:p w14:paraId="720CCAA6" w14:textId="1E29A89A" w:rsidR="00AB0D09" w:rsidRPr="006E3440" w:rsidRDefault="00AB0D09"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18.53</w:t>
            </w:r>
          </w:p>
        </w:tc>
        <w:tc>
          <w:tcPr>
            <w:tcW w:w="1060" w:type="dxa"/>
            <w:vMerge w:val="restart"/>
            <w:noWrap/>
            <w:vAlign w:val="center"/>
            <w:hideMark/>
          </w:tcPr>
          <w:p w14:paraId="6FC72C07" w14:textId="662B4F37" w:rsidR="00AB0D09" w:rsidRPr="006E3440" w:rsidRDefault="00AB0D09"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0.010</w:t>
            </w:r>
          </w:p>
        </w:tc>
      </w:tr>
      <w:tr w:rsidR="00AB0D09" w:rsidRPr="006E3440" w14:paraId="70F269E9" w14:textId="77777777" w:rsidTr="00AB0D09">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268" w:type="dxa"/>
            <w:vMerge/>
            <w:noWrap/>
            <w:vAlign w:val="center"/>
            <w:hideMark/>
          </w:tcPr>
          <w:p w14:paraId="23DE87B1" w14:textId="77777777" w:rsidR="00AB0D09" w:rsidRPr="006E3440" w:rsidRDefault="00AB0D09" w:rsidP="00AB0D09">
            <w:pPr>
              <w:spacing w:after="0" w:line="240" w:lineRule="auto"/>
              <w:rPr>
                <w:rFonts w:ascii="Times New Roman" w:eastAsia="Times New Roman" w:hAnsi="Times New Roman"/>
                <w:sz w:val="20"/>
                <w:szCs w:val="20"/>
                <w:lang w:val="en-US"/>
              </w:rPr>
            </w:pPr>
          </w:p>
        </w:tc>
        <w:tc>
          <w:tcPr>
            <w:tcW w:w="2127" w:type="dxa"/>
            <w:noWrap/>
            <w:vAlign w:val="center"/>
            <w:hideMark/>
          </w:tcPr>
          <w:p w14:paraId="2B086512" w14:textId="77777777" w:rsidR="00AB0D09" w:rsidRPr="006E3440" w:rsidRDefault="00AB0D09"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w:t>
            </w:r>
          </w:p>
        </w:tc>
        <w:tc>
          <w:tcPr>
            <w:tcW w:w="2232" w:type="dxa"/>
            <w:noWrap/>
            <w:vAlign w:val="center"/>
            <w:hideMark/>
          </w:tcPr>
          <w:p w14:paraId="7C1A4039" w14:textId="77777777" w:rsidR="00AB0D09" w:rsidRPr="006E3440" w:rsidRDefault="00AB0D09"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88</w:t>
            </w:r>
          </w:p>
        </w:tc>
        <w:tc>
          <w:tcPr>
            <w:tcW w:w="1453" w:type="dxa"/>
            <w:noWrap/>
            <w:vAlign w:val="center"/>
            <w:hideMark/>
          </w:tcPr>
          <w:p w14:paraId="161EBF00" w14:textId="77777777" w:rsidR="00AB0D09" w:rsidRPr="006E3440" w:rsidRDefault="00AB0D09"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10</w:t>
            </w:r>
          </w:p>
        </w:tc>
        <w:tc>
          <w:tcPr>
            <w:tcW w:w="726" w:type="dxa"/>
            <w:vMerge/>
            <w:noWrap/>
            <w:vAlign w:val="center"/>
            <w:hideMark/>
          </w:tcPr>
          <w:p w14:paraId="349212E1" w14:textId="75F048E6" w:rsidR="00AB0D09" w:rsidRPr="006E3440" w:rsidRDefault="00AB0D09"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60" w:type="dxa"/>
            <w:vMerge/>
            <w:noWrap/>
            <w:vAlign w:val="center"/>
            <w:hideMark/>
          </w:tcPr>
          <w:p w14:paraId="62EB1E33" w14:textId="30E54240" w:rsidR="00AB0D09" w:rsidRPr="006E3440" w:rsidRDefault="00AB0D09"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AB0D09" w:rsidRPr="006E3440" w14:paraId="4899D151" w14:textId="77777777" w:rsidTr="00AB0D09">
        <w:trPr>
          <w:trHeight w:val="19"/>
        </w:trPr>
        <w:tc>
          <w:tcPr>
            <w:cnfStyle w:val="001000000000" w:firstRow="0" w:lastRow="0" w:firstColumn="1" w:lastColumn="0" w:oddVBand="0" w:evenVBand="0" w:oddHBand="0" w:evenHBand="0" w:firstRowFirstColumn="0" w:firstRowLastColumn="0" w:lastRowFirstColumn="0" w:lastRowLastColumn="0"/>
            <w:tcW w:w="2268" w:type="dxa"/>
            <w:vMerge/>
            <w:noWrap/>
            <w:vAlign w:val="center"/>
            <w:hideMark/>
          </w:tcPr>
          <w:p w14:paraId="1ED5F241" w14:textId="77777777" w:rsidR="00AB0D09" w:rsidRPr="006E3440" w:rsidRDefault="00AB0D09" w:rsidP="00AB0D09">
            <w:pPr>
              <w:spacing w:after="0" w:line="240" w:lineRule="auto"/>
              <w:rPr>
                <w:rFonts w:ascii="Times New Roman" w:eastAsia="Times New Roman" w:hAnsi="Times New Roman"/>
                <w:sz w:val="20"/>
                <w:szCs w:val="20"/>
                <w:lang w:val="en-US"/>
              </w:rPr>
            </w:pPr>
          </w:p>
        </w:tc>
        <w:tc>
          <w:tcPr>
            <w:tcW w:w="2127" w:type="dxa"/>
            <w:noWrap/>
            <w:vAlign w:val="center"/>
            <w:hideMark/>
          </w:tcPr>
          <w:p w14:paraId="10BB5C97" w14:textId="77777777" w:rsidR="00AB0D09" w:rsidRPr="006E3440" w:rsidRDefault="00AB0D09"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w:t>
            </w:r>
          </w:p>
        </w:tc>
        <w:tc>
          <w:tcPr>
            <w:tcW w:w="2232" w:type="dxa"/>
            <w:noWrap/>
            <w:vAlign w:val="center"/>
            <w:hideMark/>
          </w:tcPr>
          <w:p w14:paraId="7EDBD070" w14:textId="77777777" w:rsidR="00AB0D09" w:rsidRPr="006E3440" w:rsidRDefault="00AB0D09"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57</w:t>
            </w:r>
          </w:p>
        </w:tc>
        <w:tc>
          <w:tcPr>
            <w:tcW w:w="1453" w:type="dxa"/>
            <w:noWrap/>
            <w:vAlign w:val="center"/>
            <w:hideMark/>
          </w:tcPr>
          <w:p w14:paraId="51D852BF" w14:textId="77777777" w:rsidR="00AB0D09" w:rsidRPr="006E3440" w:rsidRDefault="00AB0D09"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15</w:t>
            </w:r>
          </w:p>
        </w:tc>
        <w:tc>
          <w:tcPr>
            <w:tcW w:w="726" w:type="dxa"/>
            <w:vMerge/>
            <w:noWrap/>
            <w:vAlign w:val="center"/>
            <w:hideMark/>
          </w:tcPr>
          <w:p w14:paraId="72EB3F2D" w14:textId="4BBACE80" w:rsidR="00AB0D09" w:rsidRPr="006E3440" w:rsidRDefault="00AB0D09"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60" w:type="dxa"/>
            <w:vMerge/>
            <w:noWrap/>
            <w:vAlign w:val="center"/>
            <w:hideMark/>
          </w:tcPr>
          <w:p w14:paraId="45E3A0BA" w14:textId="2E9684D6" w:rsidR="00AB0D09" w:rsidRPr="006E3440" w:rsidRDefault="00AB0D09"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AB0D09" w:rsidRPr="006E3440" w14:paraId="23897667" w14:textId="77777777" w:rsidTr="00AB0D09">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268" w:type="dxa"/>
            <w:vMerge/>
            <w:noWrap/>
            <w:vAlign w:val="center"/>
            <w:hideMark/>
          </w:tcPr>
          <w:p w14:paraId="4FFFF0C8" w14:textId="77777777" w:rsidR="00AB0D09" w:rsidRPr="006E3440" w:rsidRDefault="00AB0D09" w:rsidP="00AB0D09">
            <w:pPr>
              <w:spacing w:after="0" w:line="240" w:lineRule="auto"/>
              <w:rPr>
                <w:rFonts w:ascii="Times New Roman" w:eastAsia="Times New Roman" w:hAnsi="Times New Roman"/>
                <w:sz w:val="20"/>
                <w:szCs w:val="20"/>
                <w:lang w:val="en-US"/>
              </w:rPr>
            </w:pPr>
          </w:p>
        </w:tc>
        <w:tc>
          <w:tcPr>
            <w:tcW w:w="2127" w:type="dxa"/>
            <w:noWrap/>
            <w:vAlign w:val="center"/>
            <w:hideMark/>
          </w:tcPr>
          <w:p w14:paraId="28C51920" w14:textId="77777777" w:rsidR="00AB0D09" w:rsidRPr="006E3440" w:rsidRDefault="00AB0D09"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w:t>
            </w:r>
          </w:p>
        </w:tc>
        <w:tc>
          <w:tcPr>
            <w:tcW w:w="2232" w:type="dxa"/>
            <w:noWrap/>
            <w:vAlign w:val="center"/>
            <w:hideMark/>
          </w:tcPr>
          <w:p w14:paraId="2C61ACC1" w14:textId="77777777" w:rsidR="00AB0D09" w:rsidRPr="006E3440" w:rsidRDefault="00AB0D09"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22</w:t>
            </w:r>
          </w:p>
        </w:tc>
        <w:tc>
          <w:tcPr>
            <w:tcW w:w="1453" w:type="dxa"/>
            <w:noWrap/>
            <w:vAlign w:val="center"/>
            <w:hideMark/>
          </w:tcPr>
          <w:p w14:paraId="3A2D3092" w14:textId="77777777" w:rsidR="00AB0D09" w:rsidRPr="006E3440" w:rsidRDefault="00AB0D09"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8</w:t>
            </w:r>
          </w:p>
        </w:tc>
        <w:tc>
          <w:tcPr>
            <w:tcW w:w="726" w:type="dxa"/>
            <w:vMerge/>
            <w:noWrap/>
            <w:vAlign w:val="center"/>
            <w:hideMark/>
          </w:tcPr>
          <w:p w14:paraId="72AD1D50" w14:textId="539CF83A" w:rsidR="00AB0D09" w:rsidRPr="006E3440" w:rsidRDefault="00AB0D09"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60" w:type="dxa"/>
            <w:vMerge/>
            <w:noWrap/>
            <w:vAlign w:val="center"/>
            <w:hideMark/>
          </w:tcPr>
          <w:p w14:paraId="764A82D1" w14:textId="32F59B67" w:rsidR="00AB0D09" w:rsidRPr="006E3440" w:rsidRDefault="00AB0D09"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AB0D09" w:rsidRPr="006E3440" w14:paraId="0349B792" w14:textId="77777777" w:rsidTr="00AB0D09">
        <w:trPr>
          <w:trHeight w:val="19"/>
        </w:trPr>
        <w:tc>
          <w:tcPr>
            <w:cnfStyle w:val="001000000000" w:firstRow="0" w:lastRow="0" w:firstColumn="1" w:lastColumn="0" w:oddVBand="0" w:evenVBand="0" w:oddHBand="0" w:evenHBand="0" w:firstRowFirstColumn="0" w:firstRowLastColumn="0" w:lastRowFirstColumn="0" w:lastRowLastColumn="0"/>
            <w:tcW w:w="2268" w:type="dxa"/>
            <w:vMerge/>
            <w:noWrap/>
            <w:vAlign w:val="center"/>
            <w:hideMark/>
          </w:tcPr>
          <w:p w14:paraId="6B90053D" w14:textId="77777777" w:rsidR="00AB0D09" w:rsidRPr="006E3440" w:rsidRDefault="00AB0D09" w:rsidP="00AB0D09">
            <w:pPr>
              <w:spacing w:after="0" w:line="240" w:lineRule="auto"/>
              <w:rPr>
                <w:rFonts w:ascii="Times New Roman" w:eastAsia="Times New Roman" w:hAnsi="Times New Roman"/>
                <w:sz w:val="20"/>
                <w:szCs w:val="20"/>
                <w:lang w:val="en-US"/>
              </w:rPr>
            </w:pPr>
          </w:p>
        </w:tc>
        <w:tc>
          <w:tcPr>
            <w:tcW w:w="2127" w:type="dxa"/>
            <w:noWrap/>
            <w:vAlign w:val="center"/>
            <w:hideMark/>
          </w:tcPr>
          <w:p w14:paraId="0F25DB5E" w14:textId="77777777" w:rsidR="00AB0D09" w:rsidRPr="006E3440" w:rsidRDefault="00AB0D09"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w:t>
            </w:r>
          </w:p>
        </w:tc>
        <w:tc>
          <w:tcPr>
            <w:tcW w:w="2232" w:type="dxa"/>
            <w:noWrap/>
            <w:vAlign w:val="center"/>
            <w:hideMark/>
          </w:tcPr>
          <w:p w14:paraId="3A5D4F55" w14:textId="77777777" w:rsidR="00AB0D09" w:rsidRPr="006E3440" w:rsidRDefault="00AB0D09"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19</w:t>
            </w:r>
          </w:p>
        </w:tc>
        <w:tc>
          <w:tcPr>
            <w:tcW w:w="1453" w:type="dxa"/>
            <w:noWrap/>
            <w:vAlign w:val="center"/>
            <w:hideMark/>
          </w:tcPr>
          <w:p w14:paraId="28B953D6" w14:textId="77777777" w:rsidR="00AB0D09" w:rsidRPr="006E3440" w:rsidRDefault="00AB0D09"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w:t>
            </w:r>
          </w:p>
        </w:tc>
        <w:tc>
          <w:tcPr>
            <w:tcW w:w="726" w:type="dxa"/>
            <w:vMerge/>
            <w:noWrap/>
            <w:vAlign w:val="center"/>
            <w:hideMark/>
          </w:tcPr>
          <w:p w14:paraId="68D1F80E" w14:textId="77777777" w:rsidR="00AB0D09" w:rsidRPr="006E3440" w:rsidRDefault="00AB0D09"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60" w:type="dxa"/>
            <w:vMerge/>
            <w:noWrap/>
            <w:vAlign w:val="center"/>
            <w:hideMark/>
          </w:tcPr>
          <w:p w14:paraId="5A261D95" w14:textId="77777777" w:rsidR="00AB0D09" w:rsidRPr="006E3440" w:rsidRDefault="00AB0D09"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AB0D09" w:rsidRPr="006E3440" w14:paraId="5DD2656A" w14:textId="77777777" w:rsidTr="00AB0D09">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268" w:type="dxa"/>
            <w:vMerge/>
            <w:noWrap/>
            <w:vAlign w:val="center"/>
            <w:hideMark/>
          </w:tcPr>
          <w:p w14:paraId="3E1418BB" w14:textId="77777777" w:rsidR="00AB0D09" w:rsidRPr="006E3440" w:rsidRDefault="00AB0D09" w:rsidP="00AB0D09">
            <w:pPr>
              <w:spacing w:after="0" w:line="240" w:lineRule="auto"/>
              <w:rPr>
                <w:rFonts w:ascii="Times New Roman" w:eastAsia="Times New Roman" w:hAnsi="Times New Roman"/>
                <w:sz w:val="20"/>
                <w:szCs w:val="20"/>
                <w:lang w:val="en-US"/>
              </w:rPr>
            </w:pPr>
          </w:p>
        </w:tc>
        <w:tc>
          <w:tcPr>
            <w:tcW w:w="2127" w:type="dxa"/>
            <w:noWrap/>
            <w:vAlign w:val="center"/>
            <w:hideMark/>
          </w:tcPr>
          <w:p w14:paraId="24059CB9" w14:textId="77777777" w:rsidR="00AB0D09" w:rsidRPr="006E3440" w:rsidRDefault="00AB0D09"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w:t>
            </w:r>
          </w:p>
        </w:tc>
        <w:tc>
          <w:tcPr>
            <w:tcW w:w="2232" w:type="dxa"/>
            <w:noWrap/>
            <w:vAlign w:val="center"/>
            <w:hideMark/>
          </w:tcPr>
          <w:p w14:paraId="065A2713" w14:textId="77777777" w:rsidR="00AB0D09" w:rsidRPr="006E3440" w:rsidRDefault="00AB0D09"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w:t>
            </w:r>
          </w:p>
        </w:tc>
        <w:tc>
          <w:tcPr>
            <w:tcW w:w="1453" w:type="dxa"/>
            <w:noWrap/>
            <w:vAlign w:val="center"/>
            <w:hideMark/>
          </w:tcPr>
          <w:p w14:paraId="4B99AA6A" w14:textId="77777777" w:rsidR="00AB0D09" w:rsidRPr="006E3440" w:rsidRDefault="00AB0D09"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w:t>
            </w:r>
          </w:p>
        </w:tc>
        <w:tc>
          <w:tcPr>
            <w:tcW w:w="726" w:type="dxa"/>
            <w:vMerge/>
            <w:noWrap/>
            <w:vAlign w:val="center"/>
            <w:hideMark/>
          </w:tcPr>
          <w:p w14:paraId="612B8C48" w14:textId="77777777" w:rsidR="00AB0D09" w:rsidRPr="006E3440" w:rsidRDefault="00AB0D09"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60" w:type="dxa"/>
            <w:vMerge/>
            <w:noWrap/>
            <w:vAlign w:val="center"/>
            <w:hideMark/>
          </w:tcPr>
          <w:p w14:paraId="5EB195F3" w14:textId="77777777" w:rsidR="00AB0D09" w:rsidRPr="006E3440" w:rsidRDefault="00AB0D09"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AB0D09" w:rsidRPr="006E3440" w14:paraId="094925CD" w14:textId="77777777" w:rsidTr="00AB0D09">
        <w:trPr>
          <w:trHeight w:val="19"/>
        </w:trPr>
        <w:tc>
          <w:tcPr>
            <w:cnfStyle w:val="001000000000" w:firstRow="0" w:lastRow="0" w:firstColumn="1" w:lastColumn="0" w:oddVBand="0" w:evenVBand="0" w:oddHBand="0" w:evenHBand="0" w:firstRowFirstColumn="0" w:firstRowLastColumn="0" w:lastRowFirstColumn="0" w:lastRowLastColumn="0"/>
            <w:tcW w:w="2268" w:type="dxa"/>
            <w:vMerge/>
            <w:noWrap/>
            <w:vAlign w:val="center"/>
            <w:hideMark/>
          </w:tcPr>
          <w:p w14:paraId="6B89810D" w14:textId="77777777" w:rsidR="00AB0D09" w:rsidRPr="006E3440" w:rsidRDefault="00AB0D09" w:rsidP="00AB0D09">
            <w:pPr>
              <w:spacing w:after="0" w:line="240" w:lineRule="auto"/>
              <w:rPr>
                <w:rFonts w:ascii="Times New Roman" w:eastAsia="Times New Roman" w:hAnsi="Times New Roman"/>
                <w:sz w:val="20"/>
                <w:szCs w:val="20"/>
                <w:lang w:val="en-US"/>
              </w:rPr>
            </w:pPr>
          </w:p>
        </w:tc>
        <w:tc>
          <w:tcPr>
            <w:tcW w:w="2127" w:type="dxa"/>
            <w:noWrap/>
            <w:vAlign w:val="center"/>
            <w:hideMark/>
          </w:tcPr>
          <w:p w14:paraId="1528BEFE" w14:textId="77777777" w:rsidR="00AB0D09" w:rsidRPr="006E3440" w:rsidRDefault="00AB0D09"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7</w:t>
            </w:r>
          </w:p>
        </w:tc>
        <w:tc>
          <w:tcPr>
            <w:tcW w:w="2232" w:type="dxa"/>
            <w:noWrap/>
            <w:vAlign w:val="center"/>
            <w:hideMark/>
          </w:tcPr>
          <w:p w14:paraId="5733E612" w14:textId="77777777" w:rsidR="00AB0D09" w:rsidRPr="006E3440" w:rsidRDefault="00AB0D09"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w:t>
            </w:r>
          </w:p>
        </w:tc>
        <w:tc>
          <w:tcPr>
            <w:tcW w:w="1453" w:type="dxa"/>
            <w:noWrap/>
            <w:vAlign w:val="center"/>
            <w:hideMark/>
          </w:tcPr>
          <w:p w14:paraId="7D0E2B89" w14:textId="77777777" w:rsidR="00AB0D09" w:rsidRPr="006E3440" w:rsidRDefault="00AB0D09"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726" w:type="dxa"/>
            <w:vMerge/>
            <w:noWrap/>
            <w:vAlign w:val="center"/>
            <w:hideMark/>
          </w:tcPr>
          <w:p w14:paraId="23A90F4C" w14:textId="77777777" w:rsidR="00AB0D09" w:rsidRPr="006E3440" w:rsidRDefault="00AB0D09"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60" w:type="dxa"/>
            <w:vMerge/>
            <w:noWrap/>
            <w:vAlign w:val="center"/>
            <w:hideMark/>
          </w:tcPr>
          <w:p w14:paraId="27BC9913" w14:textId="77777777" w:rsidR="00AB0D09" w:rsidRPr="006E3440" w:rsidRDefault="00AB0D09" w:rsidP="00AB0D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AB0D09" w:rsidRPr="006E3440" w14:paraId="10E6879C" w14:textId="77777777" w:rsidTr="00AB0D09">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268" w:type="dxa"/>
            <w:vMerge/>
            <w:noWrap/>
            <w:vAlign w:val="center"/>
            <w:hideMark/>
          </w:tcPr>
          <w:p w14:paraId="563BF047" w14:textId="77777777" w:rsidR="00AB0D09" w:rsidRPr="006E3440" w:rsidRDefault="00AB0D09" w:rsidP="00AB0D09">
            <w:pPr>
              <w:spacing w:after="0" w:line="240" w:lineRule="auto"/>
              <w:rPr>
                <w:rFonts w:ascii="Times New Roman" w:eastAsia="Times New Roman" w:hAnsi="Times New Roman"/>
                <w:sz w:val="20"/>
                <w:szCs w:val="20"/>
                <w:lang w:val="en-US"/>
              </w:rPr>
            </w:pPr>
          </w:p>
        </w:tc>
        <w:tc>
          <w:tcPr>
            <w:tcW w:w="2127" w:type="dxa"/>
            <w:noWrap/>
            <w:vAlign w:val="center"/>
            <w:hideMark/>
          </w:tcPr>
          <w:p w14:paraId="547DC695" w14:textId="77777777" w:rsidR="00AB0D09" w:rsidRPr="006E3440" w:rsidRDefault="00AB0D09"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9</w:t>
            </w:r>
          </w:p>
        </w:tc>
        <w:tc>
          <w:tcPr>
            <w:tcW w:w="2232" w:type="dxa"/>
            <w:noWrap/>
            <w:vAlign w:val="center"/>
            <w:hideMark/>
          </w:tcPr>
          <w:p w14:paraId="78382674" w14:textId="77777777" w:rsidR="00AB0D09" w:rsidRPr="006E3440" w:rsidRDefault="00AB0D09"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w:t>
            </w:r>
          </w:p>
        </w:tc>
        <w:tc>
          <w:tcPr>
            <w:tcW w:w="1453" w:type="dxa"/>
            <w:noWrap/>
            <w:vAlign w:val="center"/>
            <w:hideMark/>
          </w:tcPr>
          <w:p w14:paraId="1D2838AA" w14:textId="77777777" w:rsidR="00AB0D09" w:rsidRPr="006E3440" w:rsidRDefault="00AB0D09"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726" w:type="dxa"/>
            <w:vMerge/>
            <w:noWrap/>
            <w:vAlign w:val="center"/>
            <w:hideMark/>
          </w:tcPr>
          <w:p w14:paraId="2B128370" w14:textId="77777777" w:rsidR="00AB0D09" w:rsidRPr="006E3440" w:rsidRDefault="00AB0D09"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60" w:type="dxa"/>
            <w:vMerge/>
            <w:noWrap/>
            <w:vAlign w:val="center"/>
            <w:hideMark/>
          </w:tcPr>
          <w:p w14:paraId="00492394" w14:textId="77777777" w:rsidR="00AB0D09" w:rsidRPr="006E3440" w:rsidRDefault="00AB0D09" w:rsidP="00AB0D0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bl>
    <w:p w14:paraId="047A1633" w14:textId="77777777" w:rsidR="006E3440" w:rsidRPr="006E3440" w:rsidRDefault="006E3440" w:rsidP="006E3440">
      <w:pPr>
        <w:keepNext/>
        <w:keepLines/>
        <w:spacing w:before="240" w:line="240" w:lineRule="auto"/>
        <w:jc w:val="center"/>
        <w:outlineLvl w:val="4"/>
        <w:rPr>
          <w:rFonts w:ascii="Times New Roman" w:eastAsia="DengXian Light" w:hAnsi="Times New Roman"/>
          <w:b/>
          <w:color w:val="003296"/>
          <w:sz w:val="20"/>
          <w:szCs w:val="20"/>
          <w:lang w:val="en-US"/>
        </w:rPr>
      </w:pPr>
      <w:bookmarkStart w:id="35" w:name="_Toc135828611"/>
      <w:r w:rsidRPr="006E3440">
        <w:rPr>
          <w:rFonts w:ascii="Times New Roman" w:eastAsia="DengXian Light" w:hAnsi="Times New Roman"/>
          <w:b/>
          <w:color w:val="003296"/>
          <w:sz w:val="20"/>
          <w:szCs w:val="20"/>
          <w:lang w:val="en-US"/>
        </w:rPr>
        <w:t>Table 6: Multivariate regression to adjust odds ratio on factors influencing EmONC Service utilization</w:t>
      </w:r>
      <w:bookmarkEnd w:id="35"/>
      <w:r w:rsidRPr="006E3440">
        <w:rPr>
          <w:rFonts w:ascii="Times New Roman" w:eastAsia="DengXian Light" w:hAnsi="Times New Roman"/>
          <w:b/>
          <w:color w:val="003296"/>
          <w:sz w:val="20"/>
          <w:szCs w:val="20"/>
          <w:lang w:val="en-US"/>
        </w:rPr>
        <w:t>.</w:t>
      </w:r>
    </w:p>
    <w:tbl>
      <w:tblPr>
        <w:tblStyle w:val="ListTable4-Accent1"/>
        <w:tblW w:w="9957" w:type="dxa"/>
        <w:tblInd w:w="108" w:type="dxa"/>
        <w:tblLook w:val="0420" w:firstRow="1" w:lastRow="0" w:firstColumn="0" w:lastColumn="0" w:noHBand="0" w:noVBand="1"/>
      </w:tblPr>
      <w:tblGrid>
        <w:gridCol w:w="2127"/>
        <w:gridCol w:w="1090"/>
        <w:gridCol w:w="1112"/>
        <w:gridCol w:w="871"/>
        <w:gridCol w:w="815"/>
        <w:gridCol w:w="806"/>
        <w:gridCol w:w="1035"/>
        <w:gridCol w:w="1108"/>
        <w:gridCol w:w="993"/>
      </w:tblGrid>
      <w:tr w:rsidR="00241F5B" w:rsidRPr="006E3440" w14:paraId="6D8C0B5B" w14:textId="77777777" w:rsidTr="00C4078A">
        <w:trPr>
          <w:cnfStyle w:val="100000000000" w:firstRow="1" w:lastRow="0" w:firstColumn="0" w:lastColumn="0" w:oddVBand="0" w:evenVBand="0" w:oddHBand="0" w:evenHBand="0" w:firstRowFirstColumn="0" w:firstRowLastColumn="0" w:lastRowFirstColumn="0" w:lastRowLastColumn="0"/>
          <w:trHeight w:val="21"/>
        </w:trPr>
        <w:tc>
          <w:tcPr>
            <w:tcW w:w="2127" w:type="dxa"/>
            <w:vMerge w:val="restart"/>
            <w:noWrap/>
            <w:vAlign w:val="center"/>
            <w:hideMark/>
          </w:tcPr>
          <w:p w14:paraId="5AB24704"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Variables</w:t>
            </w:r>
          </w:p>
        </w:tc>
        <w:tc>
          <w:tcPr>
            <w:tcW w:w="1090" w:type="dxa"/>
            <w:vMerge w:val="restart"/>
            <w:noWrap/>
            <w:vAlign w:val="center"/>
            <w:hideMark/>
          </w:tcPr>
          <w:p w14:paraId="045B4FE7"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B</w:t>
            </w:r>
          </w:p>
        </w:tc>
        <w:tc>
          <w:tcPr>
            <w:tcW w:w="1112" w:type="dxa"/>
            <w:vMerge w:val="restart"/>
            <w:noWrap/>
            <w:vAlign w:val="center"/>
            <w:hideMark/>
          </w:tcPr>
          <w:p w14:paraId="3E151687"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S.E.</w:t>
            </w:r>
          </w:p>
        </w:tc>
        <w:tc>
          <w:tcPr>
            <w:tcW w:w="871" w:type="dxa"/>
            <w:vMerge w:val="restart"/>
            <w:noWrap/>
            <w:vAlign w:val="center"/>
            <w:hideMark/>
          </w:tcPr>
          <w:p w14:paraId="4A0E0911"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Wald</w:t>
            </w:r>
          </w:p>
        </w:tc>
        <w:tc>
          <w:tcPr>
            <w:tcW w:w="815" w:type="dxa"/>
            <w:vMerge w:val="restart"/>
            <w:noWrap/>
            <w:vAlign w:val="center"/>
            <w:hideMark/>
          </w:tcPr>
          <w:p w14:paraId="177EAAB8"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Df</w:t>
            </w:r>
          </w:p>
        </w:tc>
        <w:tc>
          <w:tcPr>
            <w:tcW w:w="806" w:type="dxa"/>
            <w:vMerge w:val="restart"/>
            <w:noWrap/>
            <w:vAlign w:val="center"/>
            <w:hideMark/>
          </w:tcPr>
          <w:p w14:paraId="71680AA4"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P value</w:t>
            </w:r>
          </w:p>
        </w:tc>
        <w:tc>
          <w:tcPr>
            <w:tcW w:w="1035" w:type="dxa"/>
            <w:vMerge w:val="restart"/>
            <w:noWrap/>
            <w:vAlign w:val="center"/>
            <w:hideMark/>
          </w:tcPr>
          <w:p w14:paraId="3F6D1F74"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AOR</w:t>
            </w:r>
          </w:p>
        </w:tc>
        <w:tc>
          <w:tcPr>
            <w:tcW w:w="2101" w:type="dxa"/>
            <w:gridSpan w:val="2"/>
            <w:noWrap/>
            <w:vAlign w:val="center"/>
            <w:hideMark/>
          </w:tcPr>
          <w:p w14:paraId="585C71F1"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95% CI for EXP (B)</w:t>
            </w:r>
          </w:p>
        </w:tc>
      </w:tr>
      <w:tr w:rsidR="00241F5B" w:rsidRPr="006E3440" w14:paraId="73427B7F" w14:textId="77777777" w:rsidTr="00C4078A">
        <w:trPr>
          <w:cnfStyle w:val="000000100000" w:firstRow="0" w:lastRow="0" w:firstColumn="0" w:lastColumn="0" w:oddVBand="0" w:evenVBand="0" w:oddHBand="1" w:evenHBand="0" w:firstRowFirstColumn="0" w:firstRowLastColumn="0" w:lastRowFirstColumn="0" w:lastRowLastColumn="0"/>
          <w:trHeight w:val="21"/>
        </w:trPr>
        <w:tc>
          <w:tcPr>
            <w:tcW w:w="2127" w:type="dxa"/>
            <w:vMerge/>
            <w:noWrap/>
            <w:vAlign w:val="center"/>
            <w:hideMark/>
          </w:tcPr>
          <w:p w14:paraId="309C95F9"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1090" w:type="dxa"/>
            <w:vMerge/>
            <w:noWrap/>
            <w:vAlign w:val="center"/>
            <w:hideMark/>
          </w:tcPr>
          <w:p w14:paraId="02324B4D"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1112" w:type="dxa"/>
            <w:vMerge/>
            <w:noWrap/>
            <w:vAlign w:val="center"/>
            <w:hideMark/>
          </w:tcPr>
          <w:p w14:paraId="5E7F7448"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871" w:type="dxa"/>
            <w:vMerge/>
            <w:noWrap/>
            <w:vAlign w:val="center"/>
            <w:hideMark/>
          </w:tcPr>
          <w:p w14:paraId="5A9CC78C"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815" w:type="dxa"/>
            <w:vMerge/>
            <w:noWrap/>
            <w:vAlign w:val="center"/>
            <w:hideMark/>
          </w:tcPr>
          <w:p w14:paraId="4BA02B16"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806" w:type="dxa"/>
            <w:vMerge/>
            <w:noWrap/>
            <w:vAlign w:val="center"/>
            <w:hideMark/>
          </w:tcPr>
          <w:p w14:paraId="5AA1D40A"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1035" w:type="dxa"/>
            <w:vMerge/>
            <w:noWrap/>
            <w:vAlign w:val="center"/>
            <w:hideMark/>
          </w:tcPr>
          <w:p w14:paraId="0D5076CD"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1108" w:type="dxa"/>
            <w:noWrap/>
            <w:vAlign w:val="center"/>
            <w:hideMark/>
          </w:tcPr>
          <w:p w14:paraId="62EA50EA" w14:textId="77777777" w:rsidR="006E3440" w:rsidRPr="006E3440" w:rsidRDefault="006E3440" w:rsidP="00241F5B">
            <w:pPr>
              <w:spacing w:after="0" w:line="240" w:lineRule="auto"/>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Lower</w:t>
            </w:r>
          </w:p>
        </w:tc>
        <w:tc>
          <w:tcPr>
            <w:tcW w:w="993" w:type="dxa"/>
            <w:noWrap/>
            <w:vAlign w:val="center"/>
            <w:hideMark/>
          </w:tcPr>
          <w:p w14:paraId="522F14EC" w14:textId="77777777" w:rsidR="006E3440" w:rsidRPr="006E3440" w:rsidRDefault="006E3440" w:rsidP="00241F5B">
            <w:pPr>
              <w:spacing w:after="0" w:line="240" w:lineRule="auto"/>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Upper</w:t>
            </w:r>
          </w:p>
        </w:tc>
      </w:tr>
      <w:tr w:rsidR="00F86DA9" w:rsidRPr="006E3440" w14:paraId="28F43E1A" w14:textId="77777777" w:rsidTr="00C4078A">
        <w:trPr>
          <w:trHeight w:val="21"/>
        </w:trPr>
        <w:tc>
          <w:tcPr>
            <w:tcW w:w="4329" w:type="dxa"/>
            <w:gridSpan w:val="3"/>
            <w:noWrap/>
            <w:vAlign w:val="center"/>
            <w:hideMark/>
          </w:tcPr>
          <w:p w14:paraId="5888A834" w14:textId="2EB0CF3F" w:rsidR="006E3440" w:rsidRPr="006E3440" w:rsidRDefault="006E3440" w:rsidP="00014307">
            <w:pPr>
              <w:spacing w:after="0" w:line="240" w:lineRule="auto"/>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Age category (</w:t>
            </w:r>
            <w:r w:rsidR="00014307">
              <w:rPr>
                <w:rFonts w:ascii="Times New Roman" w:eastAsia="Times New Roman" w:hAnsi="Times New Roman"/>
                <w:b/>
                <w:bCs/>
                <w:sz w:val="20"/>
                <w:szCs w:val="20"/>
                <w:lang w:val="en-US"/>
              </w:rPr>
              <w:t>i</w:t>
            </w:r>
            <w:r w:rsidRPr="006E3440">
              <w:rPr>
                <w:rFonts w:ascii="Times New Roman" w:eastAsia="Times New Roman" w:hAnsi="Times New Roman"/>
                <w:b/>
                <w:bCs/>
                <w:sz w:val="20"/>
                <w:szCs w:val="20"/>
                <w:lang w:val="en-US"/>
              </w:rPr>
              <w:t>n years)</w:t>
            </w:r>
          </w:p>
        </w:tc>
        <w:tc>
          <w:tcPr>
            <w:tcW w:w="871" w:type="dxa"/>
            <w:noWrap/>
            <w:vAlign w:val="center"/>
            <w:hideMark/>
          </w:tcPr>
          <w:p w14:paraId="0DA9B07B"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0.813</w:t>
            </w:r>
          </w:p>
        </w:tc>
        <w:tc>
          <w:tcPr>
            <w:tcW w:w="815" w:type="dxa"/>
            <w:noWrap/>
            <w:vAlign w:val="center"/>
            <w:hideMark/>
          </w:tcPr>
          <w:p w14:paraId="41E40D24"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w:t>
            </w:r>
          </w:p>
        </w:tc>
        <w:tc>
          <w:tcPr>
            <w:tcW w:w="806" w:type="dxa"/>
            <w:noWrap/>
            <w:vAlign w:val="center"/>
            <w:hideMark/>
          </w:tcPr>
          <w:p w14:paraId="64D8E93B"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0.992</w:t>
            </w:r>
          </w:p>
        </w:tc>
        <w:tc>
          <w:tcPr>
            <w:tcW w:w="1035" w:type="dxa"/>
            <w:noWrap/>
            <w:vAlign w:val="center"/>
            <w:hideMark/>
          </w:tcPr>
          <w:p w14:paraId="70785D63"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1108" w:type="dxa"/>
            <w:noWrap/>
            <w:vAlign w:val="center"/>
            <w:hideMark/>
          </w:tcPr>
          <w:p w14:paraId="54A3A0D1"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993" w:type="dxa"/>
            <w:noWrap/>
            <w:vAlign w:val="center"/>
            <w:hideMark/>
          </w:tcPr>
          <w:p w14:paraId="245D4386" w14:textId="77777777" w:rsidR="006E3440" w:rsidRPr="006E3440" w:rsidRDefault="006E3440" w:rsidP="00241F5B">
            <w:pPr>
              <w:spacing w:after="0" w:line="240" w:lineRule="auto"/>
              <w:rPr>
                <w:rFonts w:ascii="Times New Roman" w:eastAsia="Times New Roman" w:hAnsi="Times New Roman"/>
                <w:sz w:val="20"/>
                <w:szCs w:val="20"/>
                <w:lang w:val="en-US"/>
              </w:rPr>
            </w:pPr>
          </w:p>
        </w:tc>
      </w:tr>
      <w:tr w:rsidR="00241F5B" w:rsidRPr="006E3440" w14:paraId="37EDA1C8" w14:textId="77777777" w:rsidTr="00C4078A">
        <w:trPr>
          <w:cnfStyle w:val="000000100000" w:firstRow="0" w:lastRow="0" w:firstColumn="0" w:lastColumn="0" w:oddVBand="0" w:evenVBand="0" w:oddHBand="1" w:evenHBand="0" w:firstRowFirstColumn="0" w:firstRowLastColumn="0" w:lastRowFirstColumn="0" w:lastRowLastColumn="0"/>
          <w:trHeight w:val="21"/>
        </w:trPr>
        <w:tc>
          <w:tcPr>
            <w:tcW w:w="2127" w:type="dxa"/>
            <w:noWrap/>
            <w:vAlign w:val="center"/>
            <w:hideMark/>
          </w:tcPr>
          <w:p w14:paraId="3CFF3DCB"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15-19</w:t>
            </w:r>
          </w:p>
        </w:tc>
        <w:tc>
          <w:tcPr>
            <w:tcW w:w="1090" w:type="dxa"/>
            <w:noWrap/>
            <w:vAlign w:val="center"/>
            <w:hideMark/>
          </w:tcPr>
          <w:p w14:paraId="26F26020"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21.189</w:t>
            </w:r>
          </w:p>
        </w:tc>
        <w:tc>
          <w:tcPr>
            <w:tcW w:w="1112" w:type="dxa"/>
            <w:noWrap/>
            <w:vAlign w:val="center"/>
            <w:hideMark/>
          </w:tcPr>
          <w:p w14:paraId="3B5E7B20"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18255.64</w:t>
            </w:r>
          </w:p>
        </w:tc>
        <w:tc>
          <w:tcPr>
            <w:tcW w:w="871" w:type="dxa"/>
            <w:noWrap/>
            <w:vAlign w:val="center"/>
            <w:hideMark/>
          </w:tcPr>
          <w:p w14:paraId="32A649C0"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815" w:type="dxa"/>
            <w:noWrap/>
            <w:vAlign w:val="center"/>
            <w:hideMark/>
          </w:tcPr>
          <w:p w14:paraId="30681D66"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806" w:type="dxa"/>
            <w:noWrap/>
            <w:vAlign w:val="center"/>
            <w:hideMark/>
          </w:tcPr>
          <w:p w14:paraId="253C92F2"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0.999</w:t>
            </w:r>
          </w:p>
        </w:tc>
        <w:tc>
          <w:tcPr>
            <w:tcW w:w="1035" w:type="dxa"/>
            <w:noWrap/>
            <w:vAlign w:val="center"/>
            <w:hideMark/>
          </w:tcPr>
          <w:p w14:paraId="1FDE0CEE"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1.59E+09</w:t>
            </w:r>
          </w:p>
        </w:tc>
        <w:tc>
          <w:tcPr>
            <w:tcW w:w="1108" w:type="dxa"/>
            <w:noWrap/>
            <w:vAlign w:val="center"/>
            <w:hideMark/>
          </w:tcPr>
          <w:p w14:paraId="24A2D716"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993" w:type="dxa"/>
            <w:noWrap/>
            <w:vAlign w:val="center"/>
            <w:hideMark/>
          </w:tcPr>
          <w:p w14:paraId="16222B8E"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w:t>
            </w:r>
          </w:p>
        </w:tc>
      </w:tr>
      <w:tr w:rsidR="00F86DA9" w:rsidRPr="006E3440" w14:paraId="73C3E4EB" w14:textId="77777777" w:rsidTr="00C4078A">
        <w:trPr>
          <w:trHeight w:val="21"/>
        </w:trPr>
        <w:tc>
          <w:tcPr>
            <w:tcW w:w="2127" w:type="dxa"/>
            <w:noWrap/>
            <w:vAlign w:val="center"/>
            <w:hideMark/>
          </w:tcPr>
          <w:p w14:paraId="32643C2A"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20-24</w:t>
            </w:r>
          </w:p>
        </w:tc>
        <w:tc>
          <w:tcPr>
            <w:tcW w:w="1090" w:type="dxa"/>
            <w:noWrap/>
            <w:vAlign w:val="center"/>
            <w:hideMark/>
          </w:tcPr>
          <w:p w14:paraId="4A64EE2D"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20.107</w:t>
            </w:r>
          </w:p>
        </w:tc>
        <w:tc>
          <w:tcPr>
            <w:tcW w:w="1112" w:type="dxa"/>
            <w:noWrap/>
            <w:vAlign w:val="center"/>
            <w:hideMark/>
          </w:tcPr>
          <w:p w14:paraId="1D1202CD"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18255.64</w:t>
            </w:r>
          </w:p>
        </w:tc>
        <w:tc>
          <w:tcPr>
            <w:tcW w:w="871" w:type="dxa"/>
            <w:noWrap/>
            <w:vAlign w:val="center"/>
            <w:hideMark/>
          </w:tcPr>
          <w:p w14:paraId="57022CC4"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815" w:type="dxa"/>
            <w:noWrap/>
            <w:vAlign w:val="center"/>
            <w:hideMark/>
          </w:tcPr>
          <w:p w14:paraId="097C412F"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806" w:type="dxa"/>
            <w:noWrap/>
            <w:vAlign w:val="center"/>
            <w:hideMark/>
          </w:tcPr>
          <w:p w14:paraId="7EDD63B7"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0.999</w:t>
            </w:r>
          </w:p>
        </w:tc>
        <w:tc>
          <w:tcPr>
            <w:tcW w:w="1035" w:type="dxa"/>
            <w:noWrap/>
            <w:vAlign w:val="center"/>
            <w:hideMark/>
          </w:tcPr>
          <w:p w14:paraId="0E4753CD"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5.4E+08</w:t>
            </w:r>
          </w:p>
        </w:tc>
        <w:tc>
          <w:tcPr>
            <w:tcW w:w="1108" w:type="dxa"/>
            <w:noWrap/>
            <w:vAlign w:val="center"/>
            <w:hideMark/>
          </w:tcPr>
          <w:p w14:paraId="61669DBD"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993" w:type="dxa"/>
            <w:noWrap/>
            <w:vAlign w:val="center"/>
            <w:hideMark/>
          </w:tcPr>
          <w:p w14:paraId="38BE3354"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w:t>
            </w:r>
          </w:p>
        </w:tc>
      </w:tr>
      <w:tr w:rsidR="00241F5B" w:rsidRPr="006E3440" w14:paraId="780F4C4C" w14:textId="77777777" w:rsidTr="00C4078A">
        <w:trPr>
          <w:cnfStyle w:val="000000100000" w:firstRow="0" w:lastRow="0" w:firstColumn="0" w:lastColumn="0" w:oddVBand="0" w:evenVBand="0" w:oddHBand="1" w:evenHBand="0" w:firstRowFirstColumn="0" w:firstRowLastColumn="0" w:lastRowFirstColumn="0" w:lastRowLastColumn="0"/>
          <w:trHeight w:val="21"/>
        </w:trPr>
        <w:tc>
          <w:tcPr>
            <w:tcW w:w="2127" w:type="dxa"/>
            <w:noWrap/>
            <w:vAlign w:val="center"/>
            <w:hideMark/>
          </w:tcPr>
          <w:p w14:paraId="3D320F8C"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25-29</w:t>
            </w:r>
          </w:p>
        </w:tc>
        <w:tc>
          <w:tcPr>
            <w:tcW w:w="1090" w:type="dxa"/>
            <w:noWrap/>
            <w:vAlign w:val="center"/>
            <w:hideMark/>
          </w:tcPr>
          <w:p w14:paraId="448B3138"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20.302</w:t>
            </w:r>
          </w:p>
        </w:tc>
        <w:tc>
          <w:tcPr>
            <w:tcW w:w="1112" w:type="dxa"/>
            <w:noWrap/>
            <w:vAlign w:val="center"/>
            <w:hideMark/>
          </w:tcPr>
          <w:p w14:paraId="2AEC1680"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18255.64</w:t>
            </w:r>
          </w:p>
        </w:tc>
        <w:tc>
          <w:tcPr>
            <w:tcW w:w="871" w:type="dxa"/>
            <w:noWrap/>
            <w:vAlign w:val="center"/>
            <w:hideMark/>
          </w:tcPr>
          <w:p w14:paraId="3E27E838"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815" w:type="dxa"/>
            <w:noWrap/>
            <w:vAlign w:val="center"/>
            <w:hideMark/>
          </w:tcPr>
          <w:p w14:paraId="1C047D45"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806" w:type="dxa"/>
            <w:noWrap/>
            <w:vAlign w:val="center"/>
            <w:hideMark/>
          </w:tcPr>
          <w:p w14:paraId="73467A22"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0.999</w:t>
            </w:r>
          </w:p>
        </w:tc>
        <w:tc>
          <w:tcPr>
            <w:tcW w:w="1035" w:type="dxa"/>
            <w:noWrap/>
            <w:vAlign w:val="center"/>
            <w:hideMark/>
          </w:tcPr>
          <w:p w14:paraId="71C861C9"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6.56E+08</w:t>
            </w:r>
          </w:p>
        </w:tc>
        <w:tc>
          <w:tcPr>
            <w:tcW w:w="1108" w:type="dxa"/>
            <w:noWrap/>
            <w:vAlign w:val="center"/>
            <w:hideMark/>
          </w:tcPr>
          <w:p w14:paraId="2F5C4A8A"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993" w:type="dxa"/>
            <w:noWrap/>
            <w:vAlign w:val="center"/>
            <w:hideMark/>
          </w:tcPr>
          <w:p w14:paraId="02A466FB"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w:t>
            </w:r>
          </w:p>
        </w:tc>
      </w:tr>
      <w:tr w:rsidR="00F86DA9" w:rsidRPr="006E3440" w14:paraId="44432151" w14:textId="77777777" w:rsidTr="00C4078A">
        <w:trPr>
          <w:trHeight w:val="21"/>
        </w:trPr>
        <w:tc>
          <w:tcPr>
            <w:tcW w:w="2127" w:type="dxa"/>
            <w:noWrap/>
            <w:vAlign w:val="center"/>
            <w:hideMark/>
          </w:tcPr>
          <w:p w14:paraId="7DEF0AC0"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30-34</w:t>
            </w:r>
          </w:p>
        </w:tc>
        <w:tc>
          <w:tcPr>
            <w:tcW w:w="1090" w:type="dxa"/>
            <w:noWrap/>
            <w:vAlign w:val="center"/>
            <w:hideMark/>
          </w:tcPr>
          <w:p w14:paraId="567C645B"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20.343</w:t>
            </w:r>
          </w:p>
        </w:tc>
        <w:tc>
          <w:tcPr>
            <w:tcW w:w="1112" w:type="dxa"/>
            <w:noWrap/>
            <w:vAlign w:val="center"/>
            <w:hideMark/>
          </w:tcPr>
          <w:p w14:paraId="7D22D397"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18255.64</w:t>
            </w:r>
          </w:p>
        </w:tc>
        <w:tc>
          <w:tcPr>
            <w:tcW w:w="871" w:type="dxa"/>
            <w:noWrap/>
            <w:vAlign w:val="center"/>
            <w:hideMark/>
          </w:tcPr>
          <w:p w14:paraId="3C1C5492"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815" w:type="dxa"/>
            <w:noWrap/>
            <w:vAlign w:val="center"/>
            <w:hideMark/>
          </w:tcPr>
          <w:p w14:paraId="25E543AD"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806" w:type="dxa"/>
            <w:noWrap/>
            <w:vAlign w:val="center"/>
            <w:hideMark/>
          </w:tcPr>
          <w:p w14:paraId="67620722"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0.999</w:t>
            </w:r>
          </w:p>
        </w:tc>
        <w:tc>
          <w:tcPr>
            <w:tcW w:w="1035" w:type="dxa"/>
            <w:noWrap/>
            <w:vAlign w:val="center"/>
            <w:hideMark/>
          </w:tcPr>
          <w:p w14:paraId="36B8818A"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6.83E+08</w:t>
            </w:r>
          </w:p>
        </w:tc>
        <w:tc>
          <w:tcPr>
            <w:tcW w:w="1108" w:type="dxa"/>
            <w:noWrap/>
            <w:vAlign w:val="center"/>
            <w:hideMark/>
          </w:tcPr>
          <w:p w14:paraId="5F4E4AF8"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993" w:type="dxa"/>
            <w:noWrap/>
            <w:vAlign w:val="center"/>
            <w:hideMark/>
          </w:tcPr>
          <w:p w14:paraId="599F0301"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w:t>
            </w:r>
          </w:p>
        </w:tc>
      </w:tr>
      <w:tr w:rsidR="00241F5B" w:rsidRPr="006E3440" w14:paraId="28832B5A" w14:textId="77777777" w:rsidTr="00C4078A">
        <w:trPr>
          <w:cnfStyle w:val="000000100000" w:firstRow="0" w:lastRow="0" w:firstColumn="0" w:lastColumn="0" w:oddVBand="0" w:evenVBand="0" w:oddHBand="1" w:evenHBand="0" w:firstRowFirstColumn="0" w:firstRowLastColumn="0" w:lastRowFirstColumn="0" w:lastRowLastColumn="0"/>
          <w:trHeight w:val="21"/>
        </w:trPr>
        <w:tc>
          <w:tcPr>
            <w:tcW w:w="2127" w:type="dxa"/>
            <w:noWrap/>
            <w:vAlign w:val="center"/>
            <w:hideMark/>
          </w:tcPr>
          <w:p w14:paraId="5E62061A"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35-39</w:t>
            </w:r>
          </w:p>
        </w:tc>
        <w:tc>
          <w:tcPr>
            <w:tcW w:w="1090" w:type="dxa"/>
            <w:noWrap/>
            <w:vAlign w:val="center"/>
            <w:hideMark/>
          </w:tcPr>
          <w:p w14:paraId="7190FFF0"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20.328</w:t>
            </w:r>
          </w:p>
        </w:tc>
        <w:tc>
          <w:tcPr>
            <w:tcW w:w="1112" w:type="dxa"/>
            <w:noWrap/>
            <w:vAlign w:val="center"/>
            <w:hideMark/>
          </w:tcPr>
          <w:p w14:paraId="62B79AFD"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18255.64</w:t>
            </w:r>
          </w:p>
        </w:tc>
        <w:tc>
          <w:tcPr>
            <w:tcW w:w="871" w:type="dxa"/>
            <w:noWrap/>
            <w:vAlign w:val="center"/>
            <w:hideMark/>
          </w:tcPr>
          <w:p w14:paraId="38C1BF0B"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815" w:type="dxa"/>
            <w:noWrap/>
            <w:vAlign w:val="center"/>
            <w:hideMark/>
          </w:tcPr>
          <w:p w14:paraId="7BCAC862"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806" w:type="dxa"/>
            <w:noWrap/>
            <w:vAlign w:val="center"/>
            <w:hideMark/>
          </w:tcPr>
          <w:p w14:paraId="2D764B11"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0.999</w:t>
            </w:r>
          </w:p>
        </w:tc>
        <w:tc>
          <w:tcPr>
            <w:tcW w:w="1035" w:type="dxa"/>
            <w:noWrap/>
            <w:vAlign w:val="center"/>
            <w:hideMark/>
          </w:tcPr>
          <w:p w14:paraId="2E2AA192"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6.73E+08</w:t>
            </w:r>
          </w:p>
        </w:tc>
        <w:tc>
          <w:tcPr>
            <w:tcW w:w="1108" w:type="dxa"/>
            <w:noWrap/>
            <w:vAlign w:val="center"/>
            <w:hideMark/>
          </w:tcPr>
          <w:p w14:paraId="34852213"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993" w:type="dxa"/>
            <w:noWrap/>
            <w:vAlign w:val="center"/>
            <w:hideMark/>
          </w:tcPr>
          <w:p w14:paraId="72790A0B"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w:t>
            </w:r>
          </w:p>
        </w:tc>
      </w:tr>
      <w:tr w:rsidR="00F86DA9" w:rsidRPr="006E3440" w14:paraId="48B835EA" w14:textId="77777777" w:rsidTr="00C4078A">
        <w:trPr>
          <w:trHeight w:val="21"/>
        </w:trPr>
        <w:tc>
          <w:tcPr>
            <w:tcW w:w="2127" w:type="dxa"/>
            <w:noWrap/>
            <w:vAlign w:val="center"/>
            <w:hideMark/>
          </w:tcPr>
          <w:p w14:paraId="4B22F024"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40-44</w:t>
            </w:r>
          </w:p>
        </w:tc>
        <w:tc>
          <w:tcPr>
            <w:tcW w:w="1090" w:type="dxa"/>
            <w:noWrap/>
            <w:vAlign w:val="center"/>
            <w:hideMark/>
          </w:tcPr>
          <w:p w14:paraId="166363C1"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20.344</w:t>
            </w:r>
          </w:p>
        </w:tc>
        <w:tc>
          <w:tcPr>
            <w:tcW w:w="1112" w:type="dxa"/>
            <w:noWrap/>
            <w:vAlign w:val="center"/>
            <w:hideMark/>
          </w:tcPr>
          <w:p w14:paraId="7DF6B24F"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18255.64</w:t>
            </w:r>
          </w:p>
        </w:tc>
        <w:tc>
          <w:tcPr>
            <w:tcW w:w="871" w:type="dxa"/>
            <w:noWrap/>
            <w:vAlign w:val="center"/>
            <w:hideMark/>
          </w:tcPr>
          <w:p w14:paraId="7C2380AC"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815" w:type="dxa"/>
            <w:noWrap/>
            <w:vAlign w:val="center"/>
            <w:hideMark/>
          </w:tcPr>
          <w:p w14:paraId="790C4FFA"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806" w:type="dxa"/>
            <w:noWrap/>
            <w:vAlign w:val="center"/>
            <w:hideMark/>
          </w:tcPr>
          <w:p w14:paraId="68650FA5"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0.999</w:t>
            </w:r>
          </w:p>
        </w:tc>
        <w:tc>
          <w:tcPr>
            <w:tcW w:w="1035" w:type="dxa"/>
            <w:noWrap/>
            <w:vAlign w:val="center"/>
            <w:hideMark/>
          </w:tcPr>
          <w:p w14:paraId="08162774"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6.84E+08</w:t>
            </w:r>
          </w:p>
        </w:tc>
        <w:tc>
          <w:tcPr>
            <w:tcW w:w="1108" w:type="dxa"/>
            <w:noWrap/>
            <w:vAlign w:val="center"/>
            <w:hideMark/>
          </w:tcPr>
          <w:p w14:paraId="54F43FF1"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993" w:type="dxa"/>
            <w:noWrap/>
            <w:vAlign w:val="center"/>
            <w:hideMark/>
          </w:tcPr>
          <w:p w14:paraId="3945E03C"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w:t>
            </w:r>
          </w:p>
        </w:tc>
      </w:tr>
      <w:tr w:rsidR="00241F5B" w:rsidRPr="006E3440" w14:paraId="419BE855" w14:textId="77777777" w:rsidTr="00C4078A">
        <w:trPr>
          <w:cnfStyle w:val="000000100000" w:firstRow="0" w:lastRow="0" w:firstColumn="0" w:lastColumn="0" w:oddVBand="0" w:evenVBand="0" w:oddHBand="1" w:evenHBand="0" w:firstRowFirstColumn="0" w:firstRowLastColumn="0" w:lastRowFirstColumn="0" w:lastRowLastColumn="0"/>
          <w:trHeight w:val="21"/>
        </w:trPr>
        <w:tc>
          <w:tcPr>
            <w:tcW w:w="2127" w:type="dxa"/>
            <w:noWrap/>
            <w:vAlign w:val="center"/>
            <w:hideMark/>
          </w:tcPr>
          <w:p w14:paraId="5DF91CDC"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45-49</w:t>
            </w:r>
          </w:p>
        </w:tc>
        <w:tc>
          <w:tcPr>
            <w:tcW w:w="2202" w:type="dxa"/>
            <w:gridSpan w:val="2"/>
            <w:noWrap/>
            <w:vAlign w:val="center"/>
            <w:hideMark/>
          </w:tcPr>
          <w:p w14:paraId="38D50F5F"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Reference</w:t>
            </w:r>
          </w:p>
        </w:tc>
        <w:tc>
          <w:tcPr>
            <w:tcW w:w="871" w:type="dxa"/>
            <w:noWrap/>
            <w:vAlign w:val="center"/>
            <w:hideMark/>
          </w:tcPr>
          <w:p w14:paraId="60BB751E"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815" w:type="dxa"/>
            <w:noWrap/>
            <w:vAlign w:val="center"/>
            <w:hideMark/>
          </w:tcPr>
          <w:p w14:paraId="1288F64A"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806" w:type="dxa"/>
            <w:noWrap/>
            <w:vAlign w:val="center"/>
            <w:hideMark/>
          </w:tcPr>
          <w:p w14:paraId="2B5D280F"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1035" w:type="dxa"/>
            <w:noWrap/>
            <w:vAlign w:val="center"/>
            <w:hideMark/>
          </w:tcPr>
          <w:p w14:paraId="2FD6A39D"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1108" w:type="dxa"/>
            <w:noWrap/>
            <w:vAlign w:val="center"/>
            <w:hideMark/>
          </w:tcPr>
          <w:p w14:paraId="584F818B"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993" w:type="dxa"/>
            <w:noWrap/>
            <w:vAlign w:val="center"/>
            <w:hideMark/>
          </w:tcPr>
          <w:p w14:paraId="7D29A495" w14:textId="77777777" w:rsidR="006E3440" w:rsidRPr="006E3440" w:rsidRDefault="006E3440" w:rsidP="00241F5B">
            <w:pPr>
              <w:spacing w:after="0" w:line="240" w:lineRule="auto"/>
              <w:rPr>
                <w:rFonts w:ascii="Times New Roman" w:eastAsia="Times New Roman" w:hAnsi="Times New Roman"/>
                <w:sz w:val="20"/>
                <w:szCs w:val="20"/>
                <w:lang w:val="en-US"/>
              </w:rPr>
            </w:pPr>
          </w:p>
        </w:tc>
      </w:tr>
      <w:tr w:rsidR="00F86DA9" w:rsidRPr="006E3440" w14:paraId="1F5D1E2D" w14:textId="77777777" w:rsidTr="00C4078A">
        <w:trPr>
          <w:trHeight w:val="21"/>
        </w:trPr>
        <w:tc>
          <w:tcPr>
            <w:tcW w:w="4329" w:type="dxa"/>
            <w:gridSpan w:val="3"/>
            <w:noWrap/>
            <w:vAlign w:val="center"/>
            <w:hideMark/>
          </w:tcPr>
          <w:p w14:paraId="152CD6A1" w14:textId="77777777" w:rsidR="006E3440" w:rsidRPr="006E3440" w:rsidRDefault="006E3440" w:rsidP="00241F5B">
            <w:pPr>
              <w:spacing w:after="0" w:line="240" w:lineRule="auto"/>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Level of education</w:t>
            </w:r>
          </w:p>
        </w:tc>
        <w:tc>
          <w:tcPr>
            <w:tcW w:w="871" w:type="dxa"/>
            <w:noWrap/>
            <w:vAlign w:val="center"/>
            <w:hideMark/>
          </w:tcPr>
          <w:p w14:paraId="7432987B"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24.724</w:t>
            </w:r>
          </w:p>
        </w:tc>
        <w:tc>
          <w:tcPr>
            <w:tcW w:w="815" w:type="dxa"/>
            <w:noWrap/>
            <w:vAlign w:val="center"/>
            <w:hideMark/>
          </w:tcPr>
          <w:p w14:paraId="54109726"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w:t>
            </w:r>
          </w:p>
        </w:tc>
        <w:tc>
          <w:tcPr>
            <w:tcW w:w="806" w:type="dxa"/>
            <w:noWrap/>
            <w:vAlign w:val="center"/>
            <w:hideMark/>
          </w:tcPr>
          <w:p w14:paraId="1B837F5F"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1035" w:type="dxa"/>
            <w:noWrap/>
            <w:vAlign w:val="center"/>
            <w:hideMark/>
          </w:tcPr>
          <w:p w14:paraId="1EBA2EF0"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1108" w:type="dxa"/>
            <w:noWrap/>
            <w:vAlign w:val="center"/>
            <w:hideMark/>
          </w:tcPr>
          <w:p w14:paraId="67A77557"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993" w:type="dxa"/>
            <w:noWrap/>
            <w:vAlign w:val="center"/>
            <w:hideMark/>
          </w:tcPr>
          <w:p w14:paraId="1E4D87BD" w14:textId="77777777" w:rsidR="006E3440" w:rsidRPr="006E3440" w:rsidRDefault="006E3440" w:rsidP="00241F5B">
            <w:pPr>
              <w:spacing w:after="0" w:line="240" w:lineRule="auto"/>
              <w:rPr>
                <w:rFonts w:ascii="Times New Roman" w:eastAsia="Times New Roman" w:hAnsi="Times New Roman"/>
                <w:sz w:val="20"/>
                <w:szCs w:val="20"/>
                <w:lang w:val="en-US"/>
              </w:rPr>
            </w:pPr>
          </w:p>
        </w:tc>
      </w:tr>
      <w:tr w:rsidR="00241F5B" w:rsidRPr="006E3440" w14:paraId="6B0E5A89" w14:textId="77777777" w:rsidTr="00C4078A">
        <w:trPr>
          <w:cnfStyle w:val="000000100000" w:firstRow="0" w:lastRow="0" w:firstColumn="0" w:lastColumn="0" w:oddVBand="0" w:evenVBand="0" w:oddHBand="1" w:evenHBand="0" w:firstRowFirstColumn="0" w:firstRowLastColumn="0" w:lastRowFirstColumn="0" w:lastRowLastColumn="0"/>
          <w:trHeight w:val="21"/>
        </w:trPr>
        <w:tc>
          <w:tcPr>
            <w:tcW w:w="2127" w:type="dxa"/>
            <w:noWrap/>
            <w:vAlign w:val="center"/>
            <w:hideMark/>
          </w:tcPr>
          <w:p w14:paraId="525B66E2"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Primary</w:t>
            </w:r>
          </w:p>
        </w:tc>
        <w:tc>
          <w:tcPr>
            <w:tcW w:w="1090" w:type="dxa"/>
            <w:noWrap/>
            <w:vAlign w:val="center"/>
            <w:hideMark/>
          </w:tcPr>
          <w:p w14:paraId="1786D155"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2.816</w:t>
            </w:r>
          </w:p>
        </w:tc>
        <w:tc>
          <w:tcPr>
            <w:tcW w:w="1112" w:type="dxa"/>
            <w:noWrap/>
            <w:vAlign w:val="center"/>
            <w:hideMark/>
          </w:tcPr>
          <w:p w14:paraId="2A196C91"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1.725</w:t>
            </w:r>
          </w:p>
        </w:tc>
        <w:tc>
          <w:tcPr>
            <w:tcW w:w="871" w:type="dxa"/>
            <w:noWrap/>
            <w:vAlign w:val="center"/>
            <w:hideMark/>
          </w:tcPr>
          <w:p w14:paraId="2C66C37B"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2.665</w:t>
            </w:r>
          </w:p>
        </w:tc>
        <w:tc>
          <w:tcPr>
            <w:tcW w:w="815" w:type="dxa"/>
            <w:noWrap/>
            <w:vAlign w:val="center"/>
            <w:hideMark/>
          </w:tcPr>
          <w:p w14:paraId="7D660020"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806" w:type="dxa"/>
            <w:noWrap/>
            <w:vAlign w:val="center"/>
            <w:hideMark/>
          </w:tcPr>
          <w:p w14:paraId="4D1FBF8A"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0.103</w:t>
            </w:r>
          </w:p>
        </w:tc>
        <w:tc>
          <w:tcPr>
            <w:tcW w:w="1035" w:type="dxa"/>
            <w:noWrap/>
            <w:vAlign w:val="center"/>
            <w:hideMark/>
          </w:tcPr>
          <w:p w14:paraId="5603EAF9"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16.718</w:t>
            </w:r>
          </w:p>
        </w:tc>
        <w:tc>
          <w:tcPr>
            <w:tcW w:w="1108" w:type="dxa"/>
            <w:noWrap/>
            <w:vAlign w:val="center"/>
            <w:hideMark/>
          </w:tcPr>
          <w:p w14:paraId="6F5A2420"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0.568</w:t>
            </w:r>
          </w:p>
        </w:tc>
        <w:tc>
          <w:tcPr>
            <w:tcW w:w="993" w:type="dxa"/>
            <w:noWrap/>
            <w:vAlign w:val="center"/>
            <w:hideMark/>
          </w:tcPr>
          <w:p w14:paraId="7028DF60"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491.719</w:t>
            </w:r>
          </w:p>
        </w:tc>
      </w:tr>
      <w:tr w:rsidR="00F86DA9" w:rsidRPr="006E3440" w14:paraId="10390B0D" w14:textId="77777777" w:rsidTr="00C4078A">
        <w:trPr>
          <w:trHeight w:val="21"/>
        </w:trPr>
        <w:tc>
          <w:tcPr>
            <w:tcW w:w="2127" w:type="dxa"/>
            <w:noWrap/>
            <w:vAlign w:val="center"/>
            <w:hideMark/>
          </w:tcPr>
          <w:p w14:paraId="20B432EE"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Secondary</w:t>
            </w:r>
          </w:p>
        </w:tc>
        <w:tc>
          <w:tcPr>
            <w:tcW w:w="1090" w:type="dxa"/>
            <w:noWrap/>
            <w:vAlign w:val="center"/>
            <w:hideMark/>
          </w:tcPr>
          <w:p w14:paraId="3C12A35C"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2.174</w:t>
            </w:r>
          </w:p>
        </w:tc>
        <w:tc>
          <w:tcPr>
            <w:tcW w:w="1112" w:type="dxa"/>
            <w:noWrap/>
            <w:vAlign w:val="center"/>
            <w:hideMark/>
          </w:tcPr>
          <w:p w14:paraId="3211E487"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0.451</w:t>
            </w:r>
          </w:p>
        </w:tc>
        <w:tc>
          <w:tcPr>
            <w:tcW w:w="871" w:type="dxa"/>
            <w:noWrap/>
            <w:vAlign w:val="center"/>
            <w:hideMark/>
          </w:tcPr>
          <w:p w14:paraId="7378DC4B"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23.215</w:t>
            </w:r>
          </w:p>
        </w:tc>
        <w:tc>
          <w:tcPr>
            <w:tcW w:w="815" w:type="dxa"/>
            <w:noWrap/>
            <w:vAlign w:val="center"/>
            <w:hideMark/>
          </w:tcPr>
          <w:p w14:paraId="7EA80D7F"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806" w:type="dxa"/>
            <w:noWrap/>
            <w:vAlign w:val="center"/>
            <w:hideMark/>
          </w:tcPr>
          <w:p w14:paraId="101AC2D7"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&lt;0.001</w:t>
            </w:r>
          </w:p>
        </w:tc>
        <w:tc>
          <w:tcPr>
            <w:tcW w:w="1035" w:type="dxa"/>
            <w:noWrap/>
            <w:vAlign w:val="center"/>
            <w:hideMark/>
          </w:tcPr>
          <w:p w14:paraId="6DB175C3"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8.791</w:t>
            </w:r>
          </w:p>
        </w:tc>
        <w:tc>
          <w:tcPr>
            <w:tcW w:w="1108" w:type="dxa"/>
            <w:noWrap/>
            <w:vAlign w:val="center"/>
            <w:hideMark/>
          </w:tcPr>
          <w:p w14:paraId="4BFFBADE"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3.631</w:t>
            </w:r>
          </w:p>
        </w:tc>
        <w:tc>
          <w:tcPr>
            <w:tcW w:w="993" w:type="dxa"/>
            <w:noWrap/>
            <w:vAlign w:val="center"/>
            <w:hideMark/>
          </w:tcPr>
          <w:p w14:paraId="2CB0A866"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21.285</w:t>
            </w:r>
          </w:p>
        </w:tc>
      </w:tr>
      <w:tr w:rsidR="00241F5B" w:rsidRPr="006E3440" w14:paraId="75EBA45E" w14:textId="77777777" w:rsidTr="00C4078A">
        <w:trPr>
          <w:cnfStyle w:val="000000100000" w:firstRow="0" w:lastRow="0" w:firstColumn="0" w:lastColumn="0" w:oddVBand="0" w:evenVBand="0" w:oddHBand="1" w:evenHBand="0" w:firstRowFirstColumn="0" w:firstRowLastColumn="0" w:lastRowFirstColumn="0" w:lastRowLastColumn="0"/>
          <w:trHeight w:val="21"/>
        </w:trPr>
        <w:tc>
          <w:tcPr>
            <w:tcW w:w="2127" w:type="dxa"/>
            <w:noWrap/>
            <w:vAlign w:val="center"/>
            <w:hideMark/>
          </w:tcPr>
          <w:p w14:paraId="7769BBD3"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Tertiary</w:t>
            </w:r>
          </w:p>
        </w:tc>
        <w:tc>
          <w:tcPr>
            <w:tcW w:w="1090" w:type="dxa"/>
            <w:noWrap/>
            <w:vAlign w:val="center"/>
            <w:hideMark/>
          </w:tcPr>
          <w:p w14:paraId="2E578025"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0.919</w:t>
            </w:r>
          </w:p>
        </w:tc>
        <w:tc>
          <w:tcPr>
            <w:tcW w:w="1112" w:type="dxa"/>
            <w:noWrap/>
            <w:vAlign w:val="center"/>
            <w:hideMark/>
          </w:tcPr>
          <w:p w14:paraId="6DDBD3E5"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0.366</w:t>
            </w:r>
          </w:p>
        </w:tc>
        <w:tc>
          <w:tcPr>
            <w:tcW w:w="871" w:type="dxa"/>
            <w:noWrap/>
            <w:vAlign w:val="center"/>
            <w:hideMark/>
          </w:tcPr>
          <w:p w14:paraId="255CEAD5"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6.282</w:t>
            </w:r>
          </w:p>
        </w:tc>
        <w:tc>
          <w:tcPr>
            <w:tcW w:w="815" w:type="dxa"/>
            <w:noWrap/>
            <w:vAlign w:val="center"/>
            <w:hideMark/>
          </w:tcPr>
          <w:p w14:paraId="78A9C3EB"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806" w:type="dxa"/>
            <w:noWrap/>
            <w:vAlign w:val="center"/>
            <w:hideMark/>
          </w:tcPr>
          <w:p w14:paraId="23CE06B5"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0.012</w:t>
            </w:r>
          </w:p>
        </w:tc>
        <w:tc>
          <w:tcPr>
            <w:tcW w:w="1035" w:type="dxa"/>
            <w:noWrap/>
            <w:vAlign w:val="center"/>
            <w:hideMark/>
          </w:tcPr>
          <w:p w14:paraId="31E41CCE"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2.506</w:t>
            </w:r>
          </w:p>
        </w:tc>
        <w:tc>
          <w:tcPr>
            <w:tcW w:w="1108" w:type="dxa"/>
            <w:noWrap/>
            <w:vAlign w:val="center"/>
            <w:hideMark/>
          </w:tcPr>
          <w:p w14:paraId="1731D684"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1.222</w:t>
            </w:r>
          </w:p>
        </w:tc>
        <w:tc>
          <w:tcPr>
            <w:tcW w:w="993" w:type="dxa"/>
            <w:noWrap/>
            <w:vAlign w:val="center"/>
            <w:hideMark/>
          </w:tcPr>
          <w:p w14:paraId="6DFF4AF6"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5.139</w:t>
            </w:r>
          </w:p>
        </w:tc>
      </w:tr>
      <w:tr w:rsidR="00F86DA9" w:rsidRPr="006E3440" w14:paraId="14390B79" w14:textId="77777777" w:rsidTr="00C4078A">
        <w:trPr>
          <w:trHeight w:val="21"/>
        </w:trPr>
        <w:tc>
          <w:tcPr>
            <w:tcW w:w="2127" w:type="dxa"/>
            <w:noWrap/>
            <w:vAlign w:val="center"/>
            <w:hideMark/>
          </w:tcPr>
          <w:p w14:paraId="6C0DA4A7"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None</w:t>
            </w:r>
          </w:p>
        </w:tc>
        <w:tc>
          <w:tcPr>
            <w:tcW w:w="2202" w:type="dxa"/>
            <w:gridSpan w:val="2"/>
            <w:noWrap/>
            <w:vAlign w:val="center"/>
            <w:hideMark/>
          </w:tcPr>
          <w:p w14:paraId="62729A45"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Reference</w:t>
            </w:r>
          </w:p>
        </w:tc>
        <w:tc>
          <w:tcPr>
            <w:tcW w:w="871" w:type="dxa"/>
            <w:noWrap/>
            <w:vAlign w:val="center"/>
            <w:hideMark/>
          </w:tcPr>
          <w:p w14:paraId="61952FCB"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815" w:type="dxa"/>
            <w:noWrap/>
            <w:vAlign w:val="center"/>
            <w:hideMark/>
          </w:tcPr>
          <w:p w14:paraId="335759B6"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806" w:type="dxa"/>
            <w:noWrap/>
            <w:vAlign w:val="center"/>
            <w:hideMark/>
          </w:tcPr>
          <w:p w14:paraId="3919623A"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1035" w:type="dxa"/>
            <w:noWrap/>
            <w:vAlign w:val="center"/>
            <w:hideMark/>
          </w:tcPr>
          <w:p w14:paraId="1DDA0D02"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1108" w:type="dxa"/>
            <w:noWrap/>
            <w:vAlign w:val="center"/>
            <w:hideMark/>
          </w:tcPr>
          <w:p w14:paraId="5131D992"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993" w:type="dxa"/>
            <w:noWrap/>
            <w:vAlign w:val="center"/>
            <w:hideMark/>
          </w:tcPr>
          <w:p w14:paraId="007499B3" w14:textId="77777777" w:rsidR="006E3440" w:rsidRPr="006E3440" w:rsidRDefault="006E3440" w:rsidP="00241F5B">
            <w:pPr>
              <w:spacing w:after="0" w:line="240" w:lineRule="auto"/>
              <w:rPr>
                <w:rFonts w:ascii="Times New Roman" w:eastAsia="Times New Roman" w:hAnsi="Times New Roman"/>
                <w:sz w:val="20"/>
                <w:szCs w:val="20"/>
                <w:lang w:val="en-US"/>
              </w:rPr>
            </w:pPr>
          </w:p>
        </w:tc>
      </w:tr>
      <w:tr w:rsidR="00241F5B" w:rsidRPr="006E3440" w14:paraId="76C2C326" w14:textId="77777777" w:rsidTr="00C4078A">
        <w:trPr>
          <w:cnfStyle w:val="000000100000" w:firstRow="0" w:lastRow="0" w:firstColumn="0" w:lastColumn="0" w:oddVBand="0" w:evenVBand="0" w:oddHBand="1" w:evenHBand="0" w:firstRowFirstColumn="0" w:firstRowLastColumn="0" w:lastRowFirstColumn="0" w:lastRowLastColumn="0"/>
          <w:trHeight w:val="21"/>
        </w:trPr>
        <w:tc>
          <w:tcPr>
            <w:tcW w:w="2127" w:type="dxa"/>
            <w:noWrap/>
            <w:vAlign w:val="center"/>
            <w:hideMark/>
          </w:tcPr>
          <w:p w14:paraId="6B79D136"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Parity</w:t>
            </w:r>
          </w:p>
        </w:tc>
        <w:tc>
          <w:tcPr>
            <w:tcW w:w="1090" w:type="dxa"/>
            <w:noWrap/>
            <w:vAlign w:val="center"/>
            <w:hideMark/>
          </w:tcPr>
          <w:p w14:paraId="3B5BE90F"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0.736</w:t>
            </w:r>
          </w:p>
        </w:tc>
        <w:tc>
          <w:tcPr>
            <w:tcW w:w="1112" w:type="dxa"/>
            <w:noWrap/>
            <w:vAlign w:val="center"/>
            <w:hideMark/>
          </w:tcPr>
          <w:p w14:paraId="5008BDFD"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0.155</w:t>
            </w:r>
          </w:p>
        </w:tc>
        <w:tc>
          <w:tcPr>
            <w:tcW w:w="871" w:type="dxa"/>
            <w:noWrap/>
            <w:vAlign w:val="center"/>
            <w:hideMark/>
          </w:tcPr>
          <w:p w14:paraId="7A6D6F12"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22.434</w:t>
            </w:r>
          </w:p>
        </w:tc>
        <w:tc>
          <w:tcPr>
            <w:tcW w:w="815" w:type="dxa"/>
            <w:noWrap/>
            <w:vAlign w:val="center"/>
            <w:hideMark/>
          </w:tcPr>
          <w:p w14:paraId="534AEF69"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806" w:type="dxa"/>
            <w:noWrap/>
            <w:vAlign w:val="center"/>
            <w:hideMark/>
          </w:tcPr>
          <w:p w14:paraId="7CCF824E"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1035" w:type="dxa"/>
            <w:noWrap/>
            <w:vAlign w:val="center"/>
            <w:hideMark/>
          </w:tcPr>
          <w:p w14:paraId="3FC6F182"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2.087</w:t>
            </w:r>
          </w:p>
        </w:tc>
        <w:tc>
          <w:tcPr>
            <w:tcW w:w="1108" w:type="dxa"/>
            <w:noWrap/>
            <w:vAlign w:val="center"/>
            <w:hideMark/>
          </w:tcPr>
          <w:p w14:paraId="4E2BD5C7"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1.539</w:t>
            </w:r>
          </w:p>
        </w:tc>
        <w:tc>
          <w:tcPr>
            <w:tcW w:w="993" w:type="dxa"/>
            <w:noWrap/>
            <w:vAlign w:val="center"/>
            <w:hideMark/>
          </w:tcPr>
          <w:p w14:paraId="02B50D10"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2.829</w:t>
            </w:r>
          </w:p>
        </w:tc>
      </w:tr>
      <w:tr w:rsidR="00F86DA9" w:rsidRPr="006E3440" w14:paraId="6D66313E" w14:textId="77777777" w:rsidTr="00C4078A">
        <w:trPr>
          <w:trHeight w:val="21"/>
        </w:trPr>
        <w:tc>
          <w:tcPr>
            <w:tcW w:w="4329" w:type="dxa"/>
            <w:gridSpan w:val="3"/>
            <w:noWrap/>
            <w:vAlign w:val="center"/>
            <w:hideMark/>
          </w:tcPr>
          <w:p w14:paraId="28C58CAF" w14:textId="77777777" w:rsidR="006E3440" w:rsidRPr="006E3440" w:rsidRDefault="006E3440" w:rsidP="00241F5B">
            <w:pPr>
              <w:spacing w:after="0" w:line="240" w:lineRule="auto"/>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Major source of income</w:t>
            </w:r>
          </w:p>
        </w:tc>
        <w:tc>
          <w:tcPr>
            <w:tcW w:w="871" w:type="dxa"/>
            <w:noWrap/>
            <w:vAlign w:val="center"/>
            <w:hideMark/>
          </w:tcPr>
          <w:p w14:paraId="3DB2D424"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15.33</w:t>
            </w:r>
          </w:p>
        </w:tc>
        <w:tc>
          <w:tcPr>
            <w:tcW w:w="815" w:type="dxa"/>
            <w:noWrap/>
            <w:vAlign w:val="center"/>
            <w:hideMark/>
          </w:tcPr>
          <w:p w14:paraId="10813642"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w:t>
            </w:r>
          </w:p>
        </w:tc>
        <w:tc>
          <w:tcPr>
            <w:tcW w:w="806" w:type="dxa"/>
            <w:noWrap/>
            <w:vAlign w:val="center"/>
            <w:hideMark/>
          </w:tcPr>
          <w:p w14:paraId="480B38E6"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0.004</w:t>
            </w:r>
          </w:p>
        </w:tc>
        <w:tc>
          <w:tcPr>
            <w:tcW w:w="1035" w:type="dxa"/>
            <w:noWrap/>
            <w:vAlign w:val="center"/>
            <w:hideMark/>
          </w:tcPr>
          <w:p w14:paraId="7192AEDC"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1108" w:type="dxa"/>
            <w:noWrap/>
            <w:vAlign w:val="center"/>
            <w:hideMark/>
          </w:tcPr>
          <w:p w14:paraId="234B2FED"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993" w:type="dxa"/>
            <w:noWrap/>
            <w:vAlign w:val="center"/>
            <w:hideMark/>
          </w:tcPr>
          <w:p w14:paraId="167A5045" w14:textId="77777777" w:rsidR="006E3440" w:rsidRPr="006E3440" w:rsidRDefault="006E3440" w:rsidP="00241F5B">
            <w:pPr>
              <w:spacing w:after="0" w:line="240" w:lineRule="auto"/>
              <w:rPr>
                <w:rFonts w:ascii="Times New Roman" w:eastAsia="Times New Roman" w:hAnsi="Times New Roman"/>
                <w:sz w:val="20"/>
                <w:szCs w:val="20"/>
                <w:lang w:val="en-US"/>
              </w:rPr>
            </w:pPr>
          </w:p>
        </w:tc>
      </w:tr>
      <w:tr w:rsidR="00241F5B" w:rsidRPr="006E3440" w14:paraId="51A5EC1D" w14:textId="77777777" w:rsidTr="00C4078A">
        <w:trPr>
          <w:cnfStyle w:val="000000100000" w:firstRow="0" w:lastRow="0" w:firstColumn="0" w:lastColumn="0" w:oddVBand="0" w:evenVBand="0" w:oddHBand="1" w:evenHBand="0" w:firstRowFirstColumn="0" w:firstRowLastColumn="0" w:lastRowFirstColumn="0" w:lastRowLastColumn="0"/>
          <w:trHeight w:val="21"/>
        </w:trPr>
        <w:tc>
          <w:tcPr>
            <w:tcW w:w="2127" w:type="dxa"/>
            <w:noWrap/>
            <w:vAlign w:val="center"/>
            <w:hideMark/>
          </w:tcPr>
          <w:p w14:paraId="047C10FC" w14:textId="291D498B"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 xml:space="preserve">Support from </w:t>
            </w:r>
            <w:r w:rsidR="00F86DA9">
              <w:rPr>
                <w:rFonts w:ascii="Times New Roman" w:eastAsia="Times New Roman" w:hAnsi="Times New Roman"/>
                <w:sz w:val="20"/>
                <w:szCs w:val="20"/>
                <w:lang w:val="en-US"/>
              </w:rPr>
              <w:t>h</w:t>
            </w:r>
            <w:r w:rsidRPr="006E3440">
              <w:rPr>
                <w:rFonts w:ascii="Times New Roman" w:eastAsia="Times New Roman" w:hAnsi="Times New Roman"/>
                <w:sz w:val="20"/>
                <w:szCs w:val="20"/>
                <w:lang w:val="en-US"/>
              </w:rPr>
              <w:t>usband</w:t>
            </w:r>
          </w:p>
        </w:tc>
        <w:tc>
          <w:tcPr>
            <w:tcW w:w="1090" w:type="dxa"/>
            <w:noWrap/>
            <w:vAlign w:val="center"/>
            <w:hideMark/>
          </w:tcPr>
          <w:p w14:paraId="26A457F5"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0.395</w:t>
            </w:r>
          </w:p>
        </w:tc>
        <w:tc>
          <w:tcPr>
            <w:tcW w:w="1112" w:type="dxa"/>
            <w:noWrap/>
            <w:vAlign w:val="center"/>
            <w:hideMark/>
          </w:tcPr>
          <w:p w14:paraId="09CF25A1"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1.352</w:t>
            </w:r>
          </w:p>
        </w:tc>
        <w:tc>
          <w:tcPr>
            <w:tcW w:w="871" w:type="dxa"/>
            <w:noWrap/>
            <w:vAlign w:val="center"/>
            <w:hideMark/>
          </w:tcPr>
          <w:p w14:paraId="6AE339DF"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0.086</w:t>
            </w:r>
          </w:p>
        </w:tc>
        <w:tc>
          <w:tcPr>
            <w:tcW w:w="815" w:type="dxa"/>
            <w:noWrap/>
            <w:vAlign w:val="center"/>
            <w:hideMark/>
          </w:tcPr>
          <w:p w14:paraId="2A301C8B"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806" w:type="dxa"/>
            <w:noWrap/>
            <w:vAlign w:val="center"/>
            <w:hideMark/>
          </w:tcPr>
          <w:p w14:paraId="12C3D624"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0.77</w:t>
            </w:r>
          </w:p>
        </w:tc>
        <w:tc>
          <w:tcPr>
            <w:tcW w:w="1035" w:type="dxa"/>
            <w:noWrap/>
            <w:vAlign w:val="center"/>
            <w:hideMark/>
          </w:tcPr>
          <w:p w14:paraId="7DFAEE27"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1.485</w:t>
            </w:r>
          </w:p>
        </w:tc>
        <w:tc>
          <w:tcPr>
            <w:tcW w:w="1108" w:type="dxa"/>
            <w:noWrap/>
            <w:vAlign w:val="center"/>
            <w:hideMark/>
          </w:tcPr>
          <w:p w14:paraId="1E8F4E86"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0.105</w:t>
            </w:r>
          </w:p>
        </w:tc>
        <w:tc>
          <w:tcPr>
            <w:tcW w:w="993" w:type="dxa"/>
            <w:noWrap/>
            <w:vAlign w:val="center"/>
            <w:hideMark/>
          </w:tcPr>
          <w:p w14:paraId="7AC423FF"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21.001</w:t>
            </w:r>
          </w:p>
        </w:tc>
      </w:tr>
      <w:tr w:rsidR="00F86DA9" w:rsidRPr="006E3440" w14:paraId="3D7FEDE1" w14:textId="77777777" w:rsidTr="00C4078A">
        <w:trPr>
          <w:trHeight w:val="21"/>
        </w:trPr>
        <w:tc>
          <w:tcPr>
            <w:tcW w:w="2127" w:type="dxa"/>
            <w:noWrap/>
            <w:vAlign w:val="center"/>
            <w:hideMark/>
          </w:tcPr>
          <w:p w14:paraId="656005C0"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Wages</w:t>
            </w:r>
          </w:p>
        </w:tc>
        <w:tc>
          <w:tcPr>
            <w:tcW w:w="1090" w:type="dxa"/>
            <w:noWrap/>
            <w:vAlign w:val="center"/>
            <w:hideMark/>
          </w:tcPr>
          <w:p w14:paraId="2FC98233"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-2.132</w:t>
            </w:r>
          </w:p>
        </w:tc>
        <w:tc>
          <w:tcPr>
            <w:tcW w:w="1112" w:type="dxa"/>
            <w:noWrap/>
            <w:vAlign w:val="center"/>
            <w:hideMark/>
          </w:tcPr>
          <w:p w14:paraId="6094A422"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1.724</w:t>
            </w:r>
          </w:p>
        </w:tc>
        <w:tc>
          <w:tcPr>
            <w:tcW w:w="871" w:type="dxa"/>
            <w:noWrap/>
            <w:vAlign w:val="center"/>
            <w:hideMark/>
          </w:tcPr>
          <w:p w14:paraId="4169A2BD"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1.53</w:t>
            </w:r>
          </w:p>
        </w:tc>
        <w:tc>
          <w:tcPr>
            <w:tcW w:w="815" w:type="dxa"/>
            <w:noWrap/>
            <w:vAlign w:val="center"/>
            <w:hideMark/>
          </w:tcPr>
          <w:p w14:paraId="0C950634"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806" w:type="dxa"/>
            <w:noWrap/>
            <w:vAlign w:val="center"/>
            <w:hideMark/>
          </w:tcPr>
          <w:p w14:paraId="4C1BAEB0"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0.216</w:t>
            </w:r>
          </w:p>
        </w:tc>
        <w:tc>
          <w:tcPr>
            <w:tcW w:w="1035" w:type="dxa"/>
            <w:noWrap/>
            <w:vAlign w:val="center"/>
            <w:hideMark/>
          </w:tcPr>
          <w:p w14:paraId="5D097FCF"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0.119</w:t>
            </w:r>
          </w:p>
        </w:tc>
        <w:tc>
          <w:tcPr>
            <w:tcW w:w="1108" w:type="dxa"/>
            <w:noWrap/>
            <w:vAlign w:val="center"/>
            <w:hideMark/>
          </w:tcPr>
          <w:p w14:paraId="50791B4A"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0.004</w:t>
            </w:r>
          </w:p>
        </w:tc>
        <w:tc>
          <w:tcPr>
            <w:tcW w:w="993" w:type="dxa"/>
            <w:noWrap/>
            <w:vAlign w:val="center"/>
            <w:hideMark/>
          </w:tcPr>
          <w:p w14:paraId="5118BFB9"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3.478</w:t>
            </w:r>
          </w:p>
        </w:tc>
      </w:tr>
      <w:tr w:rsidR="00241F5B" w:rsidRPr="006E3440" w14:paraId="4A6AB726" w14:textId="77777777" w:rsidTr="00C4078A">
        <w:trPr>
          <w:cnfStyle w:val="000000100000" w:firstRow="0" w:lastRow="0" w:firstColumn="0" w:lastColumn="0" w:oddVBand="0" w:evenVBand="0" w:oddHBand="1" w:evenHBand="0" w:firstRowFirstColumn="0" w:firstRowLastColumn="0" w:lastRowFirstColumn="0" w:lastRowLastColumn="0"/>
          <w:trHeight w:val="21"/>
        </w:trPr>
        <w:tc>
          <w:tcPr>
            <w:tcW w:w="2127" w:type="dxa"/>
            <w:noWrap/>
            <w:vAlign w:val="center"/>
            <w:hideMark/>
          </w:tcPr>
          <w:p w14:paraId="6FD5AA20"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Salary</w:t>
            </w:r>
          </w:p>
        </w:tc>
        <w:tc>
          <w:tcPr>
            <w:tcW w:w="1090" w:type="dxa"/>
            <w:noWrap/>
            <w:vAlign w:val="center"/>
            <w:hideMark/>
          </w:tcPr>
          <w:p w14:paraId="72EC8236"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-1.775</w:t>
            </w:r>
          </w:p>
        </w:tc>
        <w:tc>
          <w:tcPr>
            <w:tcW w:w="1112" w:type="dxa"/>
            <w:noWrap/>
            <w:vAlign w:val="center"/>
            <w:hideMark/>
          </w:tcPr>
          <w:p w14:paraId="764C43BB"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1.569</w:t>
            </w:r>
          </w:p>
        </w:tc>
        <w:tc>
          <w:tcPr>
            <w:tcW w:w="871" w:type="dxa"/>
            <w:noWrap/>
            <w:vAlign w:val="center"/>
            <w:hideMark/>
          </w:tcPr>
          <w:p w14:paraId="66CF4F59"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1.28</w:t>
            </w:r>
          </w:p>
        </w:tc>
        <w:tc>
          <w:tcPr>
            <w:tcW w:w="815" w:type="dxa"/>
            <w:noWrap/>
            <w:vAlign w:val="center"/>
            <w:hideMark/>
          </w:tcPr>
          <w:p w14:paraId="3A23F142"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806" w:type="dxa"/>
            <w:noWrap/>
            <w:vAlign w:val="center"/>
            <w:hideMark/>
          </w:tcPr>
          <w:p w14:paraId="0FEB4859"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0.258</w:t>
            </w:r>
          </w:p>
        </w:tc>
        <w:tc>
          <w:tcPr>
            <w:tcW w:w="1035" w:type="dxa"/>
            <w:noWrap/>
            <w:vAlign w:val="center"/>
            <w:hideMark/>
          </w:tcPr>
          <w:p w14:paraId="504329DD"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0.169</w:t>
            </w:r>
          </w:p>
        </w:tc>
        <w:tc>
          <w:tcPr>
            <w:tcW w:w="1108" w:type="dxa"/>
            <w:noWrap/>
            <w:vAlign w:val="center"/>
            <w:hideMark/>
          </w:tcPr>
          <w:p w14:paraId="3BA9F195"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0.008</w:t>
            </w:r>
          </w:p>
        </w:tc>
        <w:tc>
          <w:tcPr>
            <w:tcW w:w="993" w:type="dxa"/>
            <w:noWrap/>
            <w:vAlign w:val="center"/>
            <w:hideMark/>
          </w:tcPr>
          <w:p w14:paraId="01A5A2FF"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3.669</w:t>
            </w:r>
          </w:p>
        </w:tc>
      </w:tr>
      <w:tr w:rsidR="00F86DA9" w:rsidRPr="006E3440" w14:paraId="072A22CD" w14:textId="77777777" w:rsidTr="00C4078A">
        <w:trPr>
          <w:trHeight w:val="21"/>
        </w:trPr>
        <w:tc>
          <w:tcPr>
            <w:tcW w:w="2127" w:type="dxa"/>
            <w:noWrap/>
            <w:vAlign w:val="center"/>
            <w:hideMark/>
          </w:tcPr>
          <w:p w14:paraId="7B011494"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Self-earnings</w:t>
            </w:r>
          </w:p>
        </w:tc>
        <w:tc>
          <w:tcPr>
            <w:tcW w:w="1090" w:type="dxa"/>
            <w:noWrap/>
            <w:vAlign w:val="center"/>
            <w:hideMark/>
          </w:tcPr>
          <w:p w14:paraId="737F6D05"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-0.717</w:t>
            </w:r>
          </w:p>
        </w:tc>
        <w:tc>
          <w:tcPr>
            <w:tcW w:w="1112" w:type="dxa"/>
            <w:noWrap/>
            <w:vAlign w:val="center"/>
            <w:hideMark/>
          </w:tcPr>
          <w:p w14:paraId="7A86515F"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1.406</w:t>
            </w:r>
          </w:p>
        </w:tc>
        <w:tc>
          <w:tcPr>
            <w:tcW w:w="871" w:type="dxa"/>
            <w:noWrap/>
            <w:vAlign w:val="center"/>
            <w:hideMark/>
          </w:tcPr>
          <w:p w14:paraId="0DECB3C2"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0.26</w:t>
            </w:r>
          </w:p>
        </w:tc>
        <w:tc>
          <w:tcPr>
            <w:tcW w:w="815" w:type="dxa"/>
            <w:noWrap/>
            <w:vAlign w:val="center"/>
            <w:hideMark/>
          </w:tcPr>
          <w:p w14:paraId="4CB8D1E6"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806" w:type="dxa"/>
            <w:noWrap/>
            <w:vAlign w:val="center"/>
            <w:hideMark/>
          </w:tcPr>
          <w:p w14:paraId="695935C6"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0.61</w:t>
            </w:r>
          </w:p>
        </w:tc>
        <w:tc>
          <w:tcPr>
            <w:tcW w:w="1035" w:type="dxa"/>
            <w:noWrap/>
            <w:vAlign w:val="center"/>
            <w:hideMark/>
          </w:tcPr>
          <w:p w14:paraId="1E70E93D"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0.488</w:t>
            </w:r>
          </w:p>
        </w:tc>
        <w:tc>
          <w:tcPr>
            <w:tcW w:w="1108" w:type="dxa"/>
            <w:noWrap/>
            <w:vAlign w:val="center"/>
            <w:hideMark/>
          </w:tcPr>
          <w:p w14:paraId="6CB089BF"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0.031</w:t>
            </w:r>
          </w:p>
        </w:tc>
        <w:tc>
          <w:tcPr>
            <w:tcW w:w="993" w:type="dxa"/>
            <w:noWrap/>
            <w:vAlign w:val="center"/>
            <w:hideMark/>
          </w:tcPr>
          <w:p w14:paraId="4BA15441"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7.676</w:t>
            </w:r>
          </w:p>
        </w:tc>
      </w:tr>
      <w:tr w:rsidR="00241F5B" w:rsidRPr="006E3440" w14:paraId="6F17A915" w14:textId="77777777" w:rsidTr="00C4078A">
        <w:trPr>
          <w:cnfStyle w:val="000000100000" w:firstRow="0" w:lastRow="0" w:firstColumn="0" w:lastColumn="0" w:oddVBand="0" w:evenVBand="0" w:oddHBand="1" w:evenHBand="0" w:firstRowFirstColumn="0" w:firstRowLastColumn="0" w:lastRowFirstColumn="0" w:lastRowLastColumn="0"/>
          <w:trHeight w:val="21"/>
        </w:trPr>
        <w:tc>
          <w:tcPr>
            <w:tcW w:w="2127" w:type="dxa"/>
            <w:noWrap/>
            <w:vAlign w:val="center"/>
            <w:hideMark/>
          </w:tcPr>
          <w:p w14:paraId="7685B623"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 xml:space="preserve">Support from parents </w:t>
            </w:r>
          </w:p>
        </w:tc>
        <w:tc>
          <w:tcPr>
            <w:tcW w:w="2202" w:type="dxa"/>
            <w:gridSpan w:val="2"/>
            <w:noWrap/>
            <w:vAlign w:val="center"/>
            <w:hideMark/>
          </w:tcPr>
          <w:p w14:paraId="02A9483E"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Reference</w:t>
            </w:r>
          </w:p>
        </w:tc>
        <w:tc>
          <w:tcPr>
            <w:tcW w:w="871" w:type="dxa"/>
            <w:noWrap/>
            <w:vAlign w:val="center"/>
            <w:hideMark/>
          </w:tcPr>
          <w:p w14:paraId="334518D0"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815" w:type="dxa"/>
            <w:noWrap/>
            <w:vAlign w:val="center"/>
            <w:hideMark/>
          </w:tcPr>
          <w:p w14:paraId="7CD5B66F"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806" w:type="dxa"/>
            <w:noWrap/>
            <w:vAlign w:val="center"/>
            <w:hideMark/>
          </w:tcPr>
          <w:p w14:paraId="2DC4AD1F"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1035" w:type="dxa"/>
            <w:noWrap/>
            <w:vAlign w:val="center"/>
            <w:hideMark/>
          </w:tcPr>
          <w:p w14:paraId="6D324E35"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1108" w:type="dxa"/>
            <w:noWrap/>
            <w:vAlign w:val="center"/>
            <w:hideMark/>
          </w:tcPr>
          <w:p w14:paraId="3DEF4030"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993" w:type="dxa"/>
            <w:noWrap/>
            <w:vAlign w:val="center"/>
            <w:hideMark/>
          </w:tcPr>
          <w:p w14:paraId="1E7E51DF" w14:textId="77777777" w:rsidR="006E3440" w:rsidRPr="006E3440" w:rsidRDefault="006E3440" w:rsidP="00241F5B">
            <w:pPr>
              <w:spacing w:after="0" w:line="240" w:lineRule="auto"/>
              <w:rPr>
                <w:rFonts w:ascii="Times New Roman" w:eastAsia="Times New Roman" w:hAnsi="Times New Roman"/>
                <w:sz w:val="20"/>
                <w:szCs w:val="20"/>
                <w:lang w:val="en-US"/>
              </w:rPr>
            </w:pPr>
          </w:p>
        </w:tc>
      </w:tr>
      <w:tr w:rsidR="00F86DA9" w:rsidRPr="006E3440" w14:paraId="53921041" w14:textId="77777777" w:rsidTr="00C4078A">
        <w:trPr>
          <w:trHeight w:val="21"/>
        </w:trPr>
        <w:tc>
          <w:tcPr>
            <w:tcW w:w="2127" w:type="dxa"/>
            <w:noWrap/>
            <w:vAlign w:val="center"/>
            <w:hideMark/>
          </w:tcPr>
          <w:p w14:paraId="79BE78FF"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Constant</w:t>
            </w:r>
          </w:p>
        </w:tc>
        <w:tc>
          <w:tcPr>
            <w:tcW w:w="1090" w:type="dxa"/>
            <w:noWrap/>
            <w:vAlign w:val="center"/>
            <w:hideMark/>
          </w:tcPr>
          <w:p w14:paraId="1B34BDE8"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-23.926</w:t>
            </w:r>
          </w:p>
        </w:tc>
        <w:tc>
          <w:tcPr>
            <w:tcW w:w="1112" w:type="dxa"/>
            <w:noWrap/>
            <w:vAlign w:val="center"/>
            <w:hideMark/>
          </w:tcPr>
          <w:p w14:paraId="51663D14"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18255.64</w:t>
            </w:r>
          </w:p>
        </w:tc>
        <w:tc>
          <w:tcPr>
            <w:tcW w:w="871" w:type="dxa"/>
            <w:noWrap/>
            <w:vAlign w:val="center"/>
            <w:hideMark/>
          </w:tcPr>
          <w:p w14:paraId="5A421343"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815" w:type="dxa"/>
            <w:noWrap/>
            <w:vAlign w:val="center"/>
            <w:hideMark/>
          </w:tcPr>
          <w:p w14:paraId="33E9D9DE"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806" w:type="dxa"/>
            <w:noWrap/>
            <w:vAlign w:val="center"/>
            <w:hideMark/>
          </w:tcPr>
          <w:p w14:paraId="2D57DC09"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0.999</w:t>
            </w:r>
          </w:p>
        </w:tc>
        <w:tc>
          <w:tcPr>
            <w:tcW w:w="1035" w:type="dxa"/>
            <w:noWrap/>
            <w:vAlign w:val="center"/>
            <w:hideMark/>
          </w:tcPr>
          <w:p w14:paraId="1EA11C90" w14:textId="77777777" w:rsidR="006E3440" w:rsidRPr="006E3440" w:rsidRDefault="006E3440" w:rsidP="00241F5B">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1108" w:type="dxa"/>
            <w:noWrap/>
            <w:vAlign w:val="center"/>
            <w:hideMark/>
          </w:tcPr>
          <w:p w14:paraId="25D18B3E" w14:textId="77777777" w:rsidR="006E3440" w:rsidRPr="006E3440" w:rsidRDefault="006E3440" w:rsidP="00241F5B">
            <w:pPr>
              <w:spacing w:after="0" w:line="240" w:lineRule="auto"/>
              <w:rPr>
                <w:rFonts w:ascii="Times New Roman" w:eastAsia="Times New Roman" w:hAnsi="Times New Roman"/>
                <w:sz w:val="20"/>
                <w:szCs w:val="20"/>
                <w:lang w:val="en-US"/>
              </w:rPr>
            </w:pPr>
          </w:p>
        </w:tc>
        <w:tc>
          <w:tcPr>
            <w:tcW w:w="993" w:type="dxa"/>
            <w:noWrap/>
            <w:vAlign w:val="center"/>
            <w:hideMark/>
          </w:tcPr>
          <w:p w14:paraId="72D79593" w14:textId="77777777" w:rsidR="006E3440" w:rsidRPr="006E3440" w:rsidRDefault="006E3440" w:rsidP="00241F5B">
            <w:pPr>
              <w:spacing w:after="0" w:line="240" w:lineRule="auto"/>
              <w:rPr>
                <w:rFonts w:ascii="Times New Roman" w:eastAsia="Times New Roman" w:hAnsi="Times New Roman"/>
                <w:sz w:val="20"/>
                <w:szCs w:val="20"/>
                <w:lang w:val="en-US"/>
              </w:rPr>
            </w:pPr>
          </w:p>
        </w:tc>
      </w:tr>
    </w:tbl>
    <w:p w14:paraId="70FCF7BA" w14:textId="12078DC4" w:rsidR="00713BCE" w:rsidRPr="006E3440" w:rsidRDefault="005D57EC" w:rsidP="00713BCE">
      <w:pPr>
        <w:keepNext/>
        <w:keepLines/>
        <w:spacing w:before="240" w:line="240" w:lineRule="auto"/>
        <w:jc w:val="center"/>
        <w:outlineLvl w:val="4"/>
        <w:rPr>
          <w:rFonts w:ascii="Times New Roman" w:eastAsia="DengXian Light" w:hAnsi="Times New Roman"/>
          <w:b/>
          <w:color w:val="003296"/>
          <w:sz w:val="20"/>
          <w:szCs w:val="20"/>
          <w:lang w:val="en-US"/>
        </w:rPr>
      </w:pPr>
      <w:bookmarkStart w:id="36" w:name="_Toc135828612"/>
      <w:r>
        <w:rPr>
          <w:noProof/>
          <w:lang w:eastAsia="en-IN"/>
        </w:rPr>
        <mc:AlternateContent>
          <mc:Choice Requires="wps">
            <w:drawing>
              <wp:anchor distT="45720" distB="45720" distL="114300" distR="114300" simplePos="0" relativeHeight="251660288" behindDoc="0" locked="0" layoutInCell="1" allowOverlap="1" wp14:anchorId="003B34AD" wp14:editId="79F187A5">
                <wp:simplePos x="0" y="0"/>
                <wp:positionH relativeFrom="column">
                  <wp:posOffset>5402580</wp:posOffset>
                </wp:positionH>
                <wp:positionV relativeFrom="paragraph">
                  <wp:posOffset>3215005</wp:posOffset>
                </wp:positionV>
                <wp:extent cx="989330" cy="1404620"/>
                <wp:effectExtent l="0" t="0" r="0" b="0"/>
                <wp:wrapNone/>
                <wp:docPr id="1216782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 cy="1404620"/>
                        </a:xfrm>
                        <a:prstGeom prst="rect">
                          <a:avLst/>
                        </a:prstGeom>
                        <a:noFill/>
                        <a:ln w="9525">
                          <a:noFill/>
                          <a:miter lim="800000"/>
                          <a:headEnd/>
                          <a:tailEnd/>
                        </a:ln>
                      </wps:spPr>
                      <wps:txbx>
                        <w:txbxContent>
                          <w:p w14:paraId="0F3E9E12" w14:textId="77777777" w:rsidR="005D57EC" w:rsidRPr="008F786F" w:rsidRDefault="005D57EC" w:rsidP="005D57EC">
                            <w:pPr>
                              <w:jc w:val="right"/>
                              <w:rPr>
                                <w:rFonts w:ascii="Times New Roman" w:hAnsi="Times New Roman"/>
                                <w:sz w:val="18"/>
                                <w:szCs w:val="18"/>
                              </w:rPr>
                            </w:pPr>
                            <w:r w:rsidRPr="008F786F">
                              <w:rPr>
                                <w:rFonts w:ascii="Times New Roman" w:hAnsi="Times New Roman"/>
                                <w:sz w:val="18"/>
                                <w:szCs w:val="18"/>
                              </w:rPr>
                              <w:t>Continued.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3B34AD" id="_x0000_s1030" type="#_x0000_t202" style="position:absolute;left:0;text-align:left;margin-left:425.4pt;margin-top:253.15pt;width:77.9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SHiFQIAAAIEAAAOAAAAZHJzL2Uyb0RvYy54bWysU9uO2yAQfa/Uf0C8N3a8Tjax4qy2u01V&#10;aXuRdvsBBOMYFRgKJHb69TvgJI3at6p+sIBhzsw5c1jdDVqRg3BegqnpdJJTIgyHRppdTb+/bN4t&#10;KPGBmYYpMKKmR+Hp3frtm1VvK1FAB6oRjiCI8VVva9qFYKss87wTmvkJWGEw2ILTLODW7bLGsR7R&#10;tcqKPJ9nPbjGOuDCezx9HIN0nfDbVvDwtW29CETVFHsL6e/Sfxv/2XrFqp1jtpP81Ab7hy40kwaL&#10;XqAeWWBk7+RfUFpyBx7aMOGgM2hbyUXigGym+R9snjtmReKC4nh7kcn/P1j+5fDNEdng7Irp/HZR&#10;5AuUyTCNs3oRQyDvYSBFlKm3vsLbzxbvhwGPMSVR9vYJ+A9PDDx0zOzEvXPQd4I12OY0ZmZXqSOO&#10;jyDb/jM0WIbtAySgoXU6aoiqEETHPo6XEcVWOB4uF8ubG4xwDE3LvJwXaYYZq87Z1vnwUYAmcVFT&#10;hxZI6Ozw5EPshlXnK7GYgY1UKtlAGdJjhVkxSwlXES0DulRJXdNFHr/RN5HkB9Ok5MCkGtdYQJkT&#10;60h0pByG7ZB0Ls9ibqE5ogwORlPiI8JFB+4XJT0asqb+5545QYn6ZFDK5bQso4PTppzdInHiriPb&#10;6wgzHKFqGigZlw8huT5S9vYeJd/IpEaczdjJqWU0WhLp9Ciik6/36dbvp7t+BQAA//8DAFBLAwQU&#10;AAYACAAAACEA3y1o+d8AAAAMAQAADwAAAGRycy9kb3ducmV2LnhtbEyPzU7DMBCE70i8g7VI3Kjd&#10;oqRVyKaq+JE4cKEN921s4oh4HcVuk7497gmOoxnNfFNuZ9eLsxlD5xlhuVAgDDded9wi1Ie3hw2I&#10;EIk19Z4NwsUE2Fa3NyUV2k/8ac772IpUwqEgBBvjUEgZGmschYUfDCfv24+OYpJjK/VIUyp3vVwp&#10;lUtHHacFS4N5tqb52Z8cQox6t7zUry68f80fL5NVTUY14v3dvHsCEc0c/8JwxU/oUCWmoz+xDqJH&#10;2GQqoUeETOWPIK6JtJeDOCKsV+sMZFXK/yeqXwAAAP//AwBQSwECLQAUAAYACAAAACEAtoM4kv4A&#10;AADhAQAAEwAAAAAAAAAAAAAAAAAAAAAAW0NvbnRlbnRfVHlwZXNdLnhtbFBLAQItABQABgAIAAAA&#10;IQA4/SH/1gAAAJQBAAALAAAAAAAAAAAAAAAAAC8BAABfcmVscy8ucmVsc1BLAQItABQABgAIAAAA&#10;IQC6fSHiFQIAAAIEAAAOAAAAAAAAAAAAAAAAAC4CAABkcnMvZTJvRG9jLnhtbFBLAQItABQABgAI&#10;AAAAIQDfLWj53wAAAAwBAAAPAAAAAAAAAAAAAAAAAG8EAABkcnMvZG93bnJldi54bWxQSwUGAAAA&#10;AAQABADzAAAAewUAAAAA&#10;" filled="f" stroked="f">
                <v:textbox style="mso-fit-shape-to-text:t">
                  <w:txbxContent>
                    <w:p w14:paraId="0F3E9E12" w14:textId="77777777" w:rsidR="005D57EC" w:rsidRPr="008F786F" w:rsidRDefault="005D57EC" w:rsidP="005D57EC">
                      <w:pPr>
                        <w:jc w:val="right"/>
                        <w:rPr>
                          <w:rFonts w:ascii="Times New Roman" w:hAnsi="Times New Roman"/>
                          <w:sz w:val="18"/>
                          <w:szCs w:val="18"/>
                        </w:rPr>
                      </w:pPr>
                      <w:r w:rsidRPr="008F786F">
                        <w:rPr>
                          <w:rFonts w:ascii="Times New Roman" w:hAnsi="Times New Roman"/>
                          <w:sz w:val="18"/>
                          <w:szCs w:val="18"/>
                        </w:rPr>
                        <w:t>Continued.</w:t>
                      </w:r>
                    </w:p>
                  </w:txbxContent>
                </v:textbox>
              </v:shape>
            </w:pict>
          </mc:Fallback>
        </mc:AlternateContent>
      </w:r>
      <w:r w:rsidR="006E3440" w:rsidRPr="006E3440">
        <w:rPr>
          <w:rFonts w:ascii="Times New Roman" w:eastAsia="DengXian Light" w:hAnsi="Times New Roman"/>
          <w:b/>
          <w:color w:val="003296"/>
          <w:sz w:val="20"/>
          <w:szCs w:val="20"/>
          <w:lang w:val="en-US"/>
        </w:rPr>
        <w:t xml:space="preserve">Table 7:  Baseline </w:t>
      </w:r>
      <w:r w:rsidR="008F27F9">
        <w:rPr>
          <w:rFonts w:ascii="Times New Roman" w:eastAsia="DengXian Light" w:hAnsi="Times New Roman"/>
          <w:b/>
          <w:color w:val="003296"/>
          <w:sz w:val="20"/>
          <w:szCs w:val="20"/>
          <w:lang w:val="en-US"/>
        </w:rPr>
        <w:t>s</w:t>
      </w:r>
      <w:r w:rsidR="006E3440" w:rsidRPr="006E3440">
        <w:rPr>
          <w:rFonts w:ascii="Times New Roman" w:eastAsia="DengXian Light" w:hAnsi="Times New Roman"/>
          <w:b/>
          <w:color w:val="003296"/>
          <w:sz w:val="20"/>
          <w:szCs w:val="20"/>
          <w:lang w:val="en-US"/>
        </w:rPr>
        <w:t>ocioeconomic factors and utilization of EmONC services</w:t>
      </w:r>
      <w:bookmarkEnd w:id="36"/>
      <w:r w:rsidR="006E3440" w:rsidRPr="006E3440">
        <w:rPr>
          <w:rFonts w:ascii="Times New Roman" w:eastAsia="DengXian Light" w:hAnsi="Times New Roman"/>
          <w:b/>
          <w:color w:val="003296"/>
          <w:sz w:val="20"/>
          <w:szCs w:val="20"/>
          <w:lang w:val="en-US"/>
        </w:rPr>
        <w:t>.</w:t>
      </w:r>
    </w:p>
    <w:tbl>
      <w:tblPr>
        <w:tblStyle w:val="ListTable4-Accent1"/>
        <w:tblW w:w="9923" w:type="dxa"/>
        <w:tblInd w:w="108" w:type="dxa"/>
        <w:tblLook w:val="04A0" w:firstRow="1" w:lastRow="0" w:firstColumn="1" w:lastColumn="0" w:noHBand="0" w:noVBand="1"/>
      </w:tblPr>
      <w:tblGrid>
        <w:gridCol w:w="1316"/>
        <w:gridCol w:w="2228"/>
        <w:gridCol w:w="1434"/>
        <w:gridCol w:w="993"/>
        <w:gridCol w:w="843"/>
        <w:gridCol w:w="1109"/>
        <w:gridCol w:w="866"/>
        <w:gridCol w:w="1134"/>
      </w:tblGrid>
      <w:tr w:rsidR="00DF584B" w:rsidRPr="006E3440" w14:paraId="02128300" w14:textId="77777777" w:rsidTr="005D57E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44" w:type="dxa"/>
            <w:gridSpan w:val="2"/>
            <w:vMerge w:val="restart"/>
            <w:noWrap/>
            <w:vAlign w:val="center"/>
            <w:hideMark/>
          </w:tcPr>
          <w:p w14:paraId="102D2083" w14:textId="77777777" w:rsidR="00DF584B" w:rsidRPr="006E3440" w:rsidRDefault="00DF584B" w:rsidP="00713BCE">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Variables</w:t>
            </w:r>
          </w:p>
        </w:tc>
        <w:tc>
          <w:tcPr>
            <w:tcW w:w="6379" w:type="dxa"/>
            <w:gridSpan w:val="6"/>
            <w:noWrap/>
            <w:vAlign w:val="center"/>
            <w:hideMark/>
          </w:tcPr>
          <w:p w14:paraId="29461EA6" w14:textId="7D3E47D0" w:rsidR="00DF584B" w:rsidRPr="006E3440" w:rsidRDefault="00DF584B" w:rsidP="00713BCE">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Utilization of EmONC</w:t>
            </w:r>
          </w:p>
        </w:tc>
      </w:tr>
      <w:tr w:rsidR="008F27F9" w:rsidRPr="006E3440" w14:paraId="6839A07C" w14:textId="77777777" w:rsidTr="005D57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44" w:type="dxa"/>
            <w:gridSpan w:val="2"/>
            <w:vMerge/>
            <w:noWrap/>
            <w:vAlign w:val="center"/>
            <w:hideMark/>
          </w:tcPr>
          <w:p w14:paraId="1B384F6C" w14:textId="77777777" w:rsidR="006E3440" w:rsidRPr="006E3440" w:rsidRDefault="006E3440" w:rsidP="00713BCE">
            <w:pPr>
              <w:spacing w:after="0" w:line="240" w:lineRule="auto"/>
              <w:rPr>
                <w:rFonts w:ascii="Times New Roman" w:eastAsia="Times New Roman" w:hAnsi="Times New Roman"/>
                <w:sz w:val="20"/>
                <w:szCs w:val="20"/>
                <w:lang w:val="en-US"/>
              </w:rPr>
            </w:pPr>
          </w:p>
        </w:tc>
        <w:tc>
          <w:tcPr>
            <w:tcW w:w="1434" w:type="dxa"/>
            <w:noWrap/>
            <w:vAlign w:val="center"/>
            <w:hideMark/>
          </w:tcPr>
          <w:p w14:paraId="5A4BB375"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Did not utilize</w:t>
            </w:r>
          </w:p>
        </w:tc>
        <w:tc>
          <w:tcPr>
            <w:tcW w:w="993" w:type="dxa"/>
            <w:noWrap/>
            <w:vAlign w:val="center"/>
            <w:hideMark/>
          </w:tcPr>
          <w:p w14:paraId="25307C74"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Utilized</w:t>
            </w:r>
          </w:p>
        </w:tc>
        <w:tc>
          <w:tcPr>
            <w:tcW w:w="843" w:type="dxa"/>
            <w:vAlign w:val="center"/>
          </w:tcPr>
          <w:p w14:paraId="502325A9"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Total</w:t>
            </w:r>
          </w:p>
        </w:tc>
        <w:tc>
          <w:tcPr>
            <w:tcW w:w="1109" w:type="dxa"/>
            <w:vAlign w:val="center"/>
          </w:tcPr>
          <w:p w14:paraId="6F68B516"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χ</w:t>
            </w:r>
            <w:r w:rsidRPr="006E3440">
              <w:rPr>
                <w:rFonts w:ascii="Times New Roman" w:eastAsia="Times New Roman" w:hAnsi="Times New Roman"/>
                <w:b/>
                <w:bCs/>
                <w:sz w:val="20"/>
                <w:szCs w:val="20"/>
                <w:vertAlign w:val="superscript"/>
                <w:lang w:val="en-US"/>
              </w:rPr>
              <w:t>2</w:t>
            </w:r>
            <w:r w:rsidRPr="006E3440">
              <w:rPr>
                <w:rFonts w:ascii="Times New Roman" w:eastAsia="Times New Roman" w:hAnsi="Times New Roman"/>
                <w:b/>
                <w:bCs/>
                <w:sz w:val="20"/>
                <w:szCs w:val="20"/>
                <w:lang w:val="en-US"/>
              </w:rPr>
              <w:t>/ Fishers</w:t>
            </w:r>
          </w:p>
        </w:tc>
        <w:tc>
          <w:tcPr>
            <w:tcW w:w="866" w:type="dxa"/>
            <w:noWrap/>
            <w:vAlign w:val="center"/>
          </w:tcPr>
          <w:p w14:paraId="1EF7EE07"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Df</w:t>
            </w:r>
          </w:p>
        </w:tc>
        <w:tc>
          <w:tcPr>
            <w:tcW w:w="1134" w:type="dxa"/>
            <w:noWrap/>
            <w:vAlign w:val="center"/>
            <w:hideMark/>
          </w:tcPr>
          <w:p w14:paraId="28733EB6" w14:textId="192CC116" w:rsidR="006E3440" w:rsidRPr="006E3440" w:rsidRDefault="00DF584B"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P value</w:t>
            </w:r>
          </w:p>
        </w:tc>
      </w:tr>
      <w:tr w:rsidR="00692FBE" w:rsidRPr="006E3440" w14:paraId="3967869A" w14:textId="77777777" w:rsidTr="005D57EC">
        <w:trPr>
          <w:trHeight w:val="20"/>
        </w:trPr>
        <w:tc>
          <w:tcPr>
            <w:cnfStyle w:val="001000000000" w:firstRow="0" w:lastRow="0" w:firstColumn="1" w:lastColumn="0" w:oddVBand="0" w:evenVBand="0" w:oddHBand="0" w:evenHBand="0" w:firstRowFirstColumn="0" w:firstRowLastColumn="0" w:lastRowFirstColumn="0" w:lastRowLastColumn="0"/>
            <w:tcW w:w="1316" w:type="dxa"/>
            <w:vMerge w:val="restart"/>
            <w:noWrap/>
            <w:vAlign w:val="center"/>
            <w:hideMark/>
          </w:tcPr>
          <w:p w14:paraId="05CEA31F" w14:textId="77777777" w:rsidR="006E3440" w:rsidRPr="006E3440" w:rsidRDefault="006E3440" w:rsidP="00713BCE">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Occupation</w:t>
            </w:r>
          </w:p>
        </w:tc>
        <w:tc>
          <w:tcPr>
            <w:tcW w:w="2228" w:type="dxa"/>
            <w:noWrap/>
            <w:vAlign w:val="center"/>
            <w:hideMark/>
          </w:tcPr>
          <w:p w14:paraId="63548938"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House wife</w:t>
            </w:r>
          </w:p>
        </w:tc>
        <w:tc>
          <w:tcPr>
            <w:tcW w:w="1434" w:type="dxa"/>
            <w:noWrap/>
            <w:vAlign w:val="center"/>
            <w:hideMark/>
          </w:tcPr>
          <w:p w14:paraId="3D210295"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46</w:t>
            </w:r>
          </w:p>
        </w:tc>
        <w:tc>
          <w:tcPr>
            <w:tcW w:w="993" w:type="dxa"/>
            <w:noWrap/>
            <w:vAlign w:val="center"/>
            <w:hideMark/>
          </w:tcPr>
          <w:p w14:paraId="366CF4C8"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95</w:t>
            </w:r>
          </w:p>
        </w:tc>
        <w:tc>
          <w:tcPr>
            <w:tcW w:w="843" w:type="dxa"/>
            <w:noWrap/>
            <w:vAlign w:val="center"/>
            <w:hideMark/>
          </w:tcPr>
          <w:p w14:paraId="0CF770A8"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141</w:t>
            </w:r>
          </w:p>
        </w:tc>
        <w:tc>
          <w:tcPr>
            <w:tcW w:w="1109" w:type="dxa"/>
            <w:vMerge w:val="restart"/>
            <w:noWrap/>
            <w:vAlign w:val="center"/>
            <w:hideMark/>
          </w:tcPr>
          <w:p w14:paraId="0BA981E6"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9.479</w:t>
            </w:r>
          </w:p>
        </w:tc>
        <w:tc>
          <w:tcPr>
            <w:tcW w:w="866" w:type="dxa"/>
            <w:vMerge w:val="restart"/>
            <w:noWrap/>
            <w:vAlign w:val="center"/>
            <w:hideMark/>
          </w:tcPr>
          <w:p w14:paraId="00E9161F"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w:t>
            </w:r>
          </w:p>
        </w:tc>
        <w:tc>
          <w:tcPr>
            <w:tcW w:w="1134" w:type="dxa"/>
            <w:vMerge w:val="restart"/>
            <w:noWrap/>
            <w:vAlign w:val="center"/>
            <w:hideMark/>
          </w:tcPr>
          <w:p w14:paraId="09025445"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0.074</w:t>
            </w:r>
          </w:p>
        </w:tc>
      </w:tr>
      <w:tr w:rsidR="008F27F9" w:rsidRPr="006E3440" w14:paraId="67409370" w14:textId="77777777" w:rsidTr="005D57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16" w:type="dxa"/>
            <w:vMerge/>
            <w:noWrap/>
            <w:vAlign w:val="center"/>
            <w:hideMark/>
          </w:tcPr>
          <w:p w14:paraId="53A39561" w14:textId="77777777" w:rsidR="006E3440" w:rsidRPr="006E3440" w:rsidRDefault="006E3440" w:rsidP="00713BCE">
            <w:pPr>
              <w:spacing w:after="0" w:line="240" w:lineRule="auto"/>
              <w:rPr>
                <w:rFonts w:ascii="Times New Roman" w:eastAsia="Times New Roman" w:hAnsi="Times New Roman"/>
                <w:sz w:val="20"/>
                <w:szCs w:val="20"/>
                <w:lang w:val="en-US"/>
              </w:rPr>
            </w:pPr>
          </w:p>
        </w:tc>
        <w:tc>
          <w:tcPr>
            <w:tcW w:w="2228" w:type="dxa"/>
            <w:noWrap/>
            <w:vAlign w:val="center"/>
            <w:hideMark/>
          </w:tcPr>
          <w:p w14:paraId="45A67AB6"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Farmer</w:t>
            </w:r>
          </w:p>
        </w:tc>
        <w:tc>
          <w:tcPr>
            <w:tcW w:w="1434" w:type="dxa"/>
            <w:noWrap/>
            <w:vAlign w:val="center"/>
            <w:hideMark/>
          </w:tcPr>
          <w:p w14:paraId="1EBE751B"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22</w:t>
            </w:r>
          </w:p>
        </w:tc>
        <w:tc>
          <w:tcPr>
            <w:tcW w:w="993" w:type="dxa"/>
            <w:noWrap/>
            <w:vAlign w:val="center"/>
            <w:hideMark/>
          </w:tcPr>
          <w:p w14:paraId="0B9F503F"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43</w:t>
            </w:r>
          </w:p>
        </w:tc>
        <w:tc>
          <w:tcPr>
            <w:tcW w:w="843" w:type="dxa"/>
            <w:noWrap/>
            <w:vAlign w:val="center"/>
            <w:hideMark/>
          </w:tcPr>
          <w:p w14:paraId="79D646A4"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65</w:t>
            </w:r>
          </w:p>
        </w:tc>
        <w:tc>
          <w:tcPr>
            <w:tcW w:w="1109" w:type="dxa"/>
            <w:vMerge/>
            <w:noWrap/>
            <w:vAlign w:val="center"/>
            <w:hideMark/>
          </w:tcPr>
          <w:p w14:paraId="2C6105E7"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866" w:type="dxa"/>
            <w:vMerge/>
            <w:noWrap/>
            <w:vAlign w:val="center"/>
            <w:hideMark/>
          </w:tcPr>
          <w:p w14:paraId="212C405E"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134" w:type="dxa"/>
            <w:vMerge/>
            <w:noWrap/>
            <w:vAlign w:val="center"/>
            <w:hideMark/>
          </w:tcPr>
          <w:p w14:paraId="39AE1AA2"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92FBE" w:rsidRPr="006E3440" w14:paraId="11B009DC" w14:textId="77777777" w:rsidTr="005D57EC">
        <w:trPr>
          <w:trHeight w:val="20"/>
        </w:trPr>
        <w:tc>
          <w:tcPr>
            <w:cnfStyle w:val="001000000000" w:firstRow="0" w:lastRow="0" w:firstColumn="1" w:lastColumn="0" w:oddVBand="0" w:evenVBand="0" w:oddHBand="0" w:evenHBand="0" w:firstRowFirstColumn="0" w:firstRowLastColumn="0" w:lastRowFirstColumn="0" w:lastRowLastColumn="0"/>
            <w:tcW w:w="1316" w:type="dxa"/>
            <w:vMerge/>
            <w:noWrap/>
            <w:vAlign w:val="center"/>
            <w:hideMark/>
          </w:tcPr>
          <w:p w14:paraId="336520AE" w14:textId="77777777" w:rsidR="006E3440" w:rsidRPr="006E3440" w:rsidRDefault="006E3440" w:rsidP="00713BCE">
            <w:pPr>
              <w:spacing w:after="0" w:line="240" w:lineRule="auto"/>
              <w:rPr>
                <w:rFonts w:ascii="Times New Roman" w:eastAsia="Times New Roman" w:hAnsi="Times New Roman"/>
                <w:sz w:val="20"/>
                <w:szCs w:val="20"/>
                <w:lang w:val="en-US"/>
              </w:rPr>
            </w:pPr>
          </w:p>
        </w:tc>
        <w:tc>
          <w:tcPr>
            <w:tcW w:w="2228" w:type="dxa"/>
            <w:noWrap/>
            <w:vAlign w:val="center"/>
            <w:hideMark/>
          </w:tcPr>
          <w:p w14:paraId="49A389C1"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Business</w:t>
            </w:r>
          </w:p>
        </w:tc>
        <w:tc>
          <w:tcPr>
            <w:tcW w:w="1434" w:type="dxa"/>
            <w:noWrap/>
            <w:vAlign w:val="center"/>
            <w:hideMark/>
          </w:tcPr>
          <w:p w14:paraId="21E88316"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w:t>
            </w:r>
          </w:p>
        </w:tc>
        <w:tc>
          <w:tcPr>
            <w:tcW w:w="993" w:type="dxa"/>
            <w:noWrap/>
            <w:vAlign w:val="center"/>
            <w:hideMark/>
          </w:tcPr>
          <w:p w14:paraId="6FF9B1E4"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34</w:t>
            </w:r>
          </w:p>
        </w:tc>
        <w:tc>
          <w:tcPr>
            <w:tcW w:w="843" w:type="dxa"/>
            <w:noWrap/>
            <w:vAlign w:val="center"/>
            <w:hideMark/>
          </w:tcPr>
          <w:p w14:paraId="592A5BEE"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40</w:t>
            </w:r>
          </w:p>
        </w:tc>
        <w:tc>
          <w:tcPr>
            <w:tcW w:w="1109" w:type="dxa"/>
            <w:vMerge/>
            <w:noWrap/>
            <w:vAlign w:val="center"/>
            <w:hideMark/>
          </w:tcPr>
          <w:p w14:paraId="4915AD13"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866" w:type="dxa"/>
            <w:vMerge/>
            <w:noWrap/>
            <w:vAlign w:val="center"/>
            <w:hideMark/>
          </w:tcPr>
          <w:p w14:paraId="5F9D9628"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134" w:type="dxa"/>
            <w:vMerge/>
            <w:noWrap/>
            <w:vAlign w:val="center"/>
            <w:hideMark/>
          </w:tcPr>
          <w:p w14:paraId="3B9657B8"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8F27F9" w:rsidRPr="006E3440" w14:paraId="744D26E9" w14:textId="77777777" w:rsidTr="005D57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16" w:type="dxa"/>
            <w:vMerge/>
            <w:noWrap/>
            <w:vAlign w:val="center"/>
            <w:hideMark/>
          </w:tcPr>
          <w:p w14:paraId="2976F27F" w14:textId="77777777" w:rsidR="006E3440" w:rsidRPr="006E3440" w:rsidRDefault="006E3440" w:rsidP="00713BCE">
            <w:pPr>
              <w:spacing w:after="0" w:line="240" w:lineRule="auto"/>
              <w:rPr>
                <w:rFonts w:ascii="Times New Roman" w:eastAsia="Times New Roman" w:hAnsi="Times New Roman"/>
                <w:sz w:val="20"/>
                <w:szCs w:val="20"/>
                <w:lang w:val="en-US"/>
              </w:rPr>
            </w:pPr>
          </w:p>
        </w:tc>
        <w:tc>
          <w:tcPr>
            <w:tcW w:w="2228" w:type="dxa"/>
            <w:noWrap/>
            <w:vAlign w:val="center"/>
            <w:hideMark/>
          </w:tcPr>
          <w:p w14:paraId="5341C71B"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Others</w:t>
            </w:r>
          </w:p>
        </w:tc>
        <w:tc>
          <w:tcPr>
            <w:tcW w:w="1434" w:type="dxa"/>
            <w:noWrap/>
            <w:vAlign w:val="center"/>
            <w:hideMark/>
          </w:tcPr>
          <w:p w14:paraId="1D802FE7"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12</w:t>
            </w:r>
          </w:p>
        </w:tc>
        <w:tc>
          <w:tcPr>
            <w:tcW w:w="993" w:type="dxa"/>
            <w:noWrap/>
            <w:vAlign w:val="center"/>
            <w:hideMark/>
          </w:tcPr>
          <w:p w14:paraId="59BA6345"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48</w:t>
            </w:r>
          </w:p>
        </w:tc>
        <w:tc>
          <w:tcPr>
            <w:tcW w:w="843" w:type="dxa"/>
            <w:noWrap/>
            <w:vAlign w:val="center"/>
            <w:hideMark/>
          </w:tcPr>
          <w:p w14:paraId="5E7F2A4D"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60</w:t>
            </w:r>
          </w:p>
        </w:tc>
        <w:tc>
          <w:tcPr>
            <w:tcW w:w="1109" w:type="dxa"/>
            <w:vMerge/>
            <w:noWrap/>
            <w:vAlign w:val="center"/>
            <w:hideMark/>
          </w:tcPr>
          <w:p w14:paraId="4F86BCD0"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866" w:type="dxa"/>
            <w:vMerge/>
            <w:noWrap/>
            <w:vAlign w:val="center"/>
            <w:hideMark/>
          </w:tcPr>
          <w:p w14:paraId="7F066687"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134" w:type="dxa"/>
            <w:vMerge/>
            <w:noWrap/>
            <w:vAlign w:val="center"/>
            <w:hideMark/>
          </w:tcPr>
          <w:p w14:paraId="3398499F"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92FBE" w:rsidRPr="006E3440" w14:paraId="7428398D" w14:textId="77777777" w:rsidTr="005D57EC">
        <w:trPr>
          <w:trHeight w:val="20"/>
        </w:trPr>
        <w:tc>
          <w:tcPr>
            <w:cnfStyle w:val="001000000000" w:firstRow="0" w:lastRow="0" w:firstColumn="1" w:lastColumn="0" w:oddVBand="0" w:evenVBand="0" w:oddHBand="0" w:evenHBand="0" w:firstRowFirstColumn="0" w:firstRowLastColumn="0" w:lastRowFirstColumn="0" w:lastRowLastColumn="0"/>
            <w:tcW w:w="1316" w:type="dxa"/>
            <w:vMerge/>
            <w:noWrap/>
            <w:vAlign w:val="center"/>
            <w:hideMark/>
          </w:tcPr>
          <w:p w14:paraId="4EDAA3CB" w14:textId="77777777" w:rsidR="006E3440" w:rsidRPr="006E3440" w:rsidRDefault="006E3440" w:rsidP="00713BCE">
            <w:pPr>
              <w:spacing w:after="0" w:line="240" w:lineRule="auto"/>
              <w:rPr>
                <w:rFonts w:ascii="Times New Roman" w:eastAsia="Times New Roman" w:hAnsi="Times New Roman"/>
                <w:sz w:val="20"/>
                <w:szCs w:val="20"/>
                <w:lang w:val="en-US"/>
              </w:rPr>
            </w:pPr>
          </w:p>
        </w:tc>
        <w:tc>
          <w:tcPr>
            <w:tcW w:w="2228" w:type="dxa"/>
            <w:noWrap/>
            <w:vAlign w:val="center"/>
            <w:hideMark/>
          </w:tcPr>
          <w:p w14:paraId="34CA72FF"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Casual worker</w:t>
            </w:r>
          </w:p>
        </w:tc>
        <w:tc>
          <w:tcPr>
            <w:tcW w:w="1434" w:type="dxa"/>
            <w:noWrap/>
            <w:vAlign w:val="center"/>
            <w:hideMark/>
          </w:tcPr>
          <w:p w14:paraId="55AA68B7"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993" w:type="dxa"/>
            <w:noWrap/>
            <w:vAlign w:val="center"/>
            <w:hideMark/>
          </w:tcPr>
          <w:p w14:paraId="05802AA5"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w:t>
            </w:r>
          </w:p>
        </w:tc>
        <w:tc>
          <w:tcPr>
            <w:tcW w:w="843" w:type="dxa"/>
            <w:noWrap/>
            <w:vAlign w:val="center"/>
            <w:hideMark/>
          </w:tcPr>
          <w:p w14:paraId="20F0C094"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w:t>
            </w:r>
          </w:p>
        </w:tc>
        <w:tc>
          <w:tcPr>
            <w:tcW w:w="1109" w:type="dxa"/>
            <w:vMerge/>
            <w:noWrap/>
            <w:vAlign w:val="center"/>
            <w:hideMark/>
          </w:tcPr>
          <w:p w14:paraId="4F18AFED"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866" w:type="dxa"/>
            <w:vMerge/>
            <w:noWrap/>
            <w:vAlign w:val="center"/>
            <w:hideMark/>
          </w:tcPr>
          <w:p w14:paraId="0121FFDA"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134" w:type="dxa"/>
            <w:vMerge/>
            <w:noWrap/>
            <w:vAlign w:val="center"/>
            <w:hideMark/>
          </w:tcPr>
          <w:p w14:paraId="1060FF20"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8F27F9" w:rsidRPr="006E3440" w14:paraId="4A0A16B5" w14:textId="77777777" w:rsidTr="005D57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16" w:type="dxa"/>
            <w:vMerge/>
            <w:noWrap/>
            <w:vAlign w:val="center"/>
            <w:hideMark/>
          </w:tcPr>
          <w:p w14:paraId="4634D424" w14:textId="77777777" w:rsidR="006E3440" w:rsidRPr="006E3440" w:rsidRDefault="006E3440" w:rsidP="00713BCE">
            <w:pPr>
              <w:spacing w:after="0" w:line="240" w:lineRule="auto"/>
              <w:rPr>
                <w:rFonts w:ascii="Times New Roman" w:eastAsia="Times New Roman" w:hAnsi="Times New Roman"/>
                <w:sz w:val="20"/>
                <w:szCs w:val="20"/>
                <w:lang w:val="en-US"/>
              </w:rPr>
            </w:pPr>
          </w:p>
        </w:tc>
        <w:tc>
          <w:tcPr>
            <w:tcW w:w="2228" w:type="dxa"/>
            <w:noWrap/>
            <w:vAlign w:val="center"/>
            <w:hideMark/>
          </w:tcPr>
          <w:p w14:paraId="73BB3953"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Student</w:t>
            </w:r>
          </w:p>
        </w:tc>
        <w:tc>
          <w:tcPr>
            <w:tcW w:w="1434" w:type="dxa"/>
            <w:noWrap/>
            <w:vAlign w:val="center"/>
            <w:hideMark/>
          </w:tcPr>
          <w:p w14:paraId="70931398"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993" w:type="dxa"/>
            <w:noWrap/>
            <w:vAlign w:val="center"/>
            <w:hideMark/>
          </w:tcPr>
          <w:p w14:paraId="5563A488"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w:t>
            </w:r>
          </w:p>
        </w:tc>
        <w:tc>
          <w:tcPr>
            <w:tcW w:w="843" w:type="dxa"/>
            <w:noWrap/>
            <w:vAlign w:val="center"/>
            <w:hideMark/>
          </w:tcPr>
          <w:p w14:paraId="6AABC80D"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w:t>
            </w:r>
          </w:p>
        </w:tc>
        <w:tc>
          <w:tcPr>
            <w:tcW w:w="1109" w:type="dxa"/>
            <w:vMerge/>
            <w:noWrap/>
            <w:vAlign w:val="center"/>
            <w:hideMark/>
          </w:tcPr>
          <w:p w14:paraId="5B2681F9"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866" w:type="dxa"/>
            <w:vMerge/>
            <w:noWrap/>
            <w:vAlign w:val="center"/>
            <w:hideMark/>
          </w:tcPr>
          <w:p w14:paraId="6F5512D5"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134" w:type="dxa"/>
            <w:vMerge/>
            <w:noWrap/>
            <w:vAlign w:val="center"/>
            <w:hideMark/>
          </w:tcPr>
          <w:p w14:paraId="2DC06C5E"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92FBE" w:rsidRPr="006E3440" w14:paraId="46B580E8" w14:textId="77777777" w:rsidTr="005D57EC">
        <w:trPr>
          <w:trHeight w:val="20"/>
        </w:trPr>
        <w:tc>
          <w:tcPr>
            <w:cnfStyle w:val="001000000000" w:firstRow="0" w:lastRow="0" w:firstColumn="1" w:lastColumn="0" w:oddVBand="0" w:evenVBand="0" w:oddHBand="0" w:evenHBand="0" w:firstRowFirstColumn="0" w:firstRowLastColumn="0" w:lastRowFirstColumn="0" w:lastRowLastColumn="0"/>
            <w:tcW w:w="1316" w:type="dxa"/>
            <w:vMerge w:val="restart"/>
            <w:noWrap/>
            <w:vAlign w:val="center"/>
            <w:hideMark/>
          </w:tcPr>
          <w:p w14:paraId="0015FF51" w14:textId="77777777" w:rsidR="006E3440" w:rsidRPr="006E3440" w:rsidRDefault="006E3440" w:rsidP="00713BCE">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Employment status</w:t>
            </w:r>
          </w:p>
        </w:tc>
        <w:tc>
          <w:tcPr>
            <w:tcW w:w="2228" w:type="dxa"/>
            <w:noWrap/>
            <w:vAlign w:val="center"/>
            <w:hideMark/>
          </w:tcPr>
          <w:p w14:paraId="66F06691"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Unemployed</w:t>
            </w:r>
          </w:p>
        </w:tc>
        <w:tc>
          <w:tcPr>
            <w:tcW w:w="1434" w:type="dxa"/>
            <w:noWrap/>
            <w:vAlign w:val="center"/>
            <w:hideMark/>
          </w:tcPr>
          <w:p w14:paraId="2F9BC5F5"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45</w:t>
            </w:r>
          </w:p>
        </w:tc>
        <w:tc>
          <w:tcPr>
            <w:tcW w:w="993" w:type="dxa"/>
            <w:noWrap/>
            <w:vAlign w:val="center"/>
            <w:hideMark/>
          </w:tcPr>
          <w:p w14:paraId="06062418"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101</w:t>
            </w:r>
          </w:p>
        </w:tc>
        <w:tc>
          <w:tcPr>
            <w:tcW w:w="843" w:type="dxa"/>
            <w:noWrap/>
            <w:vAlign w:val="center"/>
            <w:hideMark/>
          </w:tcPr>
          <w:p w14:paraId="34A36943"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146</w:t>
            </w:r>
          </w:p>
        </w:tc>
        <w:tc>
          <w:tcPr>
            <w:tcW w:w="1109" w:type="dxa"/>
            <w:vMerge w:val="restart"/>
            <w:noWrap/>
            <w:vAlign w:val="center"/>
            <w:hideMark/>
          </w:tcPr>
          <w:p w14:paraId="7C0A002F"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3.602</w:t>
            </w:r>
          </w:p>
        </w:tc>
        <w:tc>
          <w:tcPr>
            <w:tcW w:w="866" w:type="dxa"/>
            <w:vMerge w:val="restart"/>
            <w:noWrap/>
            <w:vAlign w:val="center"/>
            <w:hideMark/>
          </w:tcPr>
          <w:p w14:paraId="26B60AE7"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w:t>
            </w:r>
          </w:p>
        </w:tc>
        <w:tc>
          <w:tcPr>
            <w:tcW w:w="1134" w:type="dxa"/>
            <w:vMerge w:val="restart"/>
            <w:noWrap/>
            <w:vAlign w:val="center"/>
            <w:hideMark/>
          </w:tcPr>
          <w:p w14:paraId="30CD1543"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0.475</w:t>
            </w:r>
          </w:p>
        </w:tc>
      </w:tr>
      <w:tr w:rsidR="008F27F9" w:rsidRPr="006E3440" w14:paraId="5CA980B4" w14:textId="77777777" w:rsidTr="005D57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16" w:type="dxa"/>
            <w:vMerge/>
            <w:noWrap/>
            <w:vAlign w:val="center"/>
            <w:hideMark/>
          </w:tcPr>
          <w:p w14:paraId="3C1F2EC1" w14:textId="77777777" w:rsidR="006E3440" w:rsidRPr="006E3440" w:rsidRDefault="006E3440" w:rsidP="00713BCE">
            <w:pPr>
              <w:spacing w:after="0" w:line="240" w:lineRule="auto"/>
              <w:rPr>
                <w:rFonts w:ascii="Times New Roman" w:eastAsia="Times New Roman" w:hAnsi="Times New Roman"/>
                <w:sz w:val="20"/>
                <w:szCs w:val="20"/>
                <w:lang w:val="en-US"/>
              </w:rPr>
            </w:pPr>
          </w:p>
        </w:tc>
        <w:tc>
          <w:tcPr>
            <w:tcW w:w="2228" w:type="dxa"/>
            <w:noWrap/>
            <w:vAlign w:val="center"/>
            <w:hideMark/>
          </w:tcPr>
          <w:p w14:paraId="1351803A"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Employed</w:t>
            </w:r>
          </w:p>
        </w:tc>
        <w:tc>
          <w:tcPr>
            <w:tcW w:w="1434" w:type="dxa"/>
            <w:noWrap/>
            <w:vAlign w:val="center"/>
            <w:hideMark/>
          </w:tcPr>
          <w:p w14:paraId="38B0E9F1"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w:t>
            </w:r>
          </w:p>
        </w:tc>
        <w:tc>
          <w:tcPr>
            <w:tcW w:w="993" w:type="dxa"/>
            <w:noWrap/>
            <w:vAlign w:val="center"/>
            <w:hideMark/>
          </w:tcPr>
          <w:p w14:paraId="760B9737"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17</w:t>
            </w:r>
          </w:p>
        </w:tc>
        <w:tc>
          <w:tcPr>
            <w:tcW w:w="843" w:type="dxa"/>
            <w:noWrap/>
            <w:vAlign w:val="center"/>
            <w:hideMark/>
          </w:tcPr>
          <w:p w14:paraId="35B522ED"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20</w:t>
            </w:r>
          </w:p>
        </w:tc>
        <w:tc>
          <w:tcPr>
            <w:tcW w:w="1109" w:type="dxa"/>
            <w:vMerge/>
            <w:noWrap/>
            <w:vAlign w:val="center"/>
            <w:hideMark/>
          </w:tcPr>
          <w:p w14:paraId="0109A103"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866" w:type="dxa"/>
            <w:vMerge/>
            <w:noWrap/>
            <w:vAlign w:val="center"/>
            <w:hideMark/>
          </w:tcPr>
          <w:p w14:paraId="6972AB6E"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134" w:type="dxa"/>
            <w:vMerge/>
            <w:noWrap/>
            <w:vAlign w:val="center"/>
            <w:hideMark/>
          </w:tcPr>
          <w:p w14:paraId="6F2795C4"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92FBE" w:rsidRPr="006E3440" w14:paraId="298D5F78" w14:textId="77777777" w:rsidTr="005D57EC">
        <w:trPr>
          <w:trHeight w:val="20"/>
        </w:trPr>
        <w:tc>
          <w:tcPr>
            <w:cnfStyle w:val="001000000000" w:firstRow="0" w:lastRow="0" w:firstColumn="1" w:lastColumn="0" w:oddVBand="0" w:evenVBand="0" w:oddHBand="0" w:evenHBand="0" w:firstRowFirstColumn="0" w:firstRowLastColumn="0" w:lastRowFirstColumn="0" w:lastRowLastColumn="0"/>
            <w:tcW w:w="1316" w:type="dxa"/>
            <w:vMerge/>
            <w:noWrap/>
            <w:vAlign w:val="center"/>
            <w:hideMark/>
          </w:tcPr>
          <w:p w14:paraId="6DBB6702" w14:textId="77777777" w:rsidR="006E3440" w:rsidRPr="006E3440" w:rsidRDefault="006E3440" w:rsidP="00713BCE">
            <w:pPr>
              <w:spacing w:after="0" w:line="240" w:lineRule="auto"/>
              <w:rPr>
                <w:rFonts w:ascii="Times New Roman" w:eastAsia="Times New Roman" w:hAnsi="Times New Roman"/>
                <w:sz w:val="20"/>
                <w:szCs w:val="20"/>
                <w:lang w:val="en-US"/>
              </w:rPr>
            </w:pPr>
          </w:p>
        </w:tc>
        <w:tc>
          <w:tcPr>
            <w:tcW w:w="2228" w:type="dxa"/>
            <w:noWrap/>
            <w:vAlign w:val="center"/>
            <w:hideMark/>
          </w:tcPr>
          <w:p w14:paraId="496BADF7"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Self employed</w:t>
            </w:r>
          </w:p>
        </w:tc>
        <w:tc>
          <w:tcPr>
            <w:tcW w:w="1434" w:type="dxa"/>
            <w:noWrap/>
            <w:vAlign w:val="center"/>
            <w:hideMark/>
          </w:tcPr>
          <w:p w14:paraId="42FDA87C"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34</w:t>
            </w:r>
          </w:p>
        </w:tc>
        <w:tc>
          <w:tcPr>
            <w:tcW w:w="993" w:type="dxa"/>
            <w:noWrap/>
            <w:vAlign w:val="center"/>
            <w:hideMark/>
          </w:tcPr>
          <w:p w14:paraId="18356907"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101</w:t>
            </w:r>
          </w:p>
        </w:tc>
        <w:tc>
          <w:tcPr>
            <w:tcW w:w="843" w:type="dxa"/>
            <w:noWrap/>
            <w:vAlign w:val="center"/>
            <w:hideMark/>
          </w:tcPr>
          <w:p w14:paraId="540AEC10"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135</w:t>
            </w:r>
          </w:p>
        </w:tc>
        <w:tc>
          <w:tcPr>
            <w:tcW w:w="1109" w:type="dxa"/>
            <w:vMerge/>
            <w:noWrap/>
            <w:vAlign w:val="center"/>
            <w:hideMark/>
          </w:tcPr>
          <w:p w14:paraId="420EF655"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866" w:type="dxa"/>
            <w:vMerge/>
            <w:noWrap/>
            <w:vAlign w:val="center"/>
            <w:hideMark/>
          </w:tcPr>
          <w:p w14:paraId="530CF085"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134" w:type="dxa"/>
            <w:vMerge/>
            <w:noWrap/>
            <w:vAlign w:val="center"/>
            <w:hideMark/>
          </w:tcPr>
          <w:p w14:paraId="32740FC2"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8F27F9" w:rsidRPr="006E3440" w14:paraId="5551678C" w14:textId="77777777" w:rsidTr="005D57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16" w:type="dxa"/>
            <w:vMerge/>
            <w:noWrap/>
            <w:vAlign w:val="center"/>
            <w:hideMark/>
          </w:tcPr>
          <w:p w14:paraId="2F9437D7" w14:textId="77777777" w:rsidR="006E3440" w:rsidRPr="006E3440" w:rsidRDefault="006E3440" w:rsidP="00713BCE">
            <w:pPr>
              <w:spacing w:after="0" w:line="240" w:lineRule="auto"/>
              <w:rPr>
                <w:rFonts w:ascii="Times New Roman" w:eastAsia="Times New Roman" w:hAnsi="Times New Roman"/>
                <w:sz w:val="20"/>
                <w:szCs w:val="20"/>
                <w:lang w:val="en-US"/>
              </w:rPr>
            </w:pPr>
          </w:p>
        </w:tc>
        <w:tc>
          <w:tcPr>
            <w:tcW w:w="2228" w:type="dxa"/>
            <w:noWrap/>
            <w:vAlign w:val="center"/>
            <w:hideMark/>
          </w:tcPr>
          <w:p w14:paraId="642F0440"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Out of work</w:t>
            </w:r>
          </w:p>
        </w:tc>
        <w:tc>
          <w:tcPr>
            <w:tcW w:w="1434" w:type="dxa"/>
            <w:noWrap/>
            <w:vAlign w:val="center"/>
            <w:hideMark/>
          </w:tcPr>
          <w:p w14:paraId="7AC30096"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993" w:type="dxa"/>
            <w:noWrap/>
            <w:vAlign w:val="center"/>
            <w:hideMark/>
          </w:tcPr>
          <w:p w14:paraId="25FA6591"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843" w:type="dxa"/>
            <w:noWrap/>
            <w:vAlign w:val="center"/>
            <w:hideMark/>
          </w:tcPr>
          <w:p w14:paraId="121734E2"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1109" w:type="dxa"/>
            <w:vMerge/>
            <w:noWrap/>
            <w:vAlign w:val="center"/>
            <w:hideMark/>
          </w:tcPr>
          <w:p w14:paraId="1F548756"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866" w:type="dxa"/>
            <w:vMerge/>
            <w:noWrap/>
            <w:vAlign w:val="center"/>
            <w:hideMark/>
          </w:tcPr>
          <w:p w14:paraId="08D8C1CA"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134" w:type="dxa"/>
            <w:vMerge/>
            <w:noWrap/>
            <w:vAlign w:val="center"/>
            <w:hideMark/>
          </w:tcPr>
          <w:p w14:paraId="7E8F2A29"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92FBE" w:rsidRPr="006E3440" w14:paraId="70B784BC" w14:textId="77777777" w:rsidTr="005D57EC">
        <w:trPr>
          <w:trHeight w:val="20"/>
        </w:trPr>
        <w:tc>
          <w:tcPr>
            <w:cnfStyle w:val="001000000000" w:firstRow="0" w:lastRow="0" w:firstColumn="1" w:lastColumn="0" w:oddVBand="0" w:evenVBand="0" w:oddHBand="0" w:evenHBand="0" w:firstRowFirstColumn="0" w:firstRowLastColumn="0" w:lastRowFirstColumn="0" w:lastRowLastColumn="0"/>
            <w:tcW w:w="1316" w:type="dxa"/>
            <w:vMerge/>
            <w:noWrap/>
            <w:vAlign w:val="center"/>
            <w:hideMark/>
          </w:tcPr>
          <w:p w14:paraId="2EFE3B0E" w14:textId="77777777" w:rsidR="006E3440" w:rsidRPr="006E3440" w:rsidRDefault="006E3440" w:rsidP="00713BCE">
            <w:pPr>
              <w:spacing w:after="0" w:line="240" w:lineRule="auto"/>
              <w:rPr>
                <w:rFonts w:ascii="Times New Roman" w:eastAsia="Times New Roman" w:hAnsi="Times New Roman"/>
                <w:sz w:val="20"/>
                <w:szCs w:val="20"/>
                <w:lang w:val="en-US"/>
              </w:rPr>
            </w:pPr>
          </w:p>
        </w:tc>
        <w:tc>
          <w:tcPr>
            <w:tcW w:w="2228" w:type="dxa"/>
            <w:noWrap/>
            <w:vAlign w:val="center"/>
            <w:hideMark/>
          </w:tcPr>
          <w:p w14:paraId="6A2C4FB7"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Retired</w:t>
            </w:r>
          </w:p>
        </w:tc>
        <w:tc>
          <w:tcPr>
            <w:tcW w:w="1434" w:type="dxa"/>
            <w:noWrap/>
            <w:vAlign w:val="center"/>
            <w:hideMark/>
          </w:tcPr>
          <w:p w14:paraId="40FB1232"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w:t>
            </w:r>
          </w:p>
        </w:tc>
        <w:tc>
          <w:tcPr>
            <w:tcW w:w="993" w:type="dxa"/>
            <w:noWrap/>
            <w:vAlign w:val="center"/>
            <w:hideMark/>
          </w:tcPr>
          <w:p w14:paraId="7AF5E585"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9</w:t>
            </w:r>
          </w:p>
        </w:tc>
        <w:tc>
          <w:tcPr>
            <w:tcW w:w="843" w:type="dxa"/>
            <w:noWrap/>
            <w:vAlign w:val="center"/>
            <w:hideMark/>
          </w:tcPr>
          <w:p w14:paraId="46732BF5"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14</w:t>
            </w:r>
          </w:p>
        </w:tc>
        <w:tc>
          <w:tcPr>
            <w:tcW w:w="1109" w:type="dxa"/>
            <w:vMerge/>
            <w:noWrap/>
            <w:vAlign w:val="center"/>
            <w:hideMark/>
          </w:tcPr>
          <w:p w14:paraId="4B6A2D98"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866" w:type="dxa"/>
            <w:vMerge/>
            <w:noWrap/>
            <w:vAlign w:val="center"/>
            <w:hideMark/>
          </w:tcPr>
          <w:p w14:paraId="43640705"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134" w:type="dxa"/>
            <w:vMerge/>
            <w:noWrap/>
            <w:vAlign w:val="center"/>
            <w:hideMark/>
          </w:tcPr>
          <w:p w14:paraId="6F6E2CBF"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713BCE" w:rsidRPr="006E3440" w14:paraId="6D181AAF" w14:textId="77777777" w:rsidTr="005D57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16" w:type="dxa"/>
            <w:vMerge w:val="restart"/>
            <w:noWrap/>
            <w:vAlign w:val="center"/>
            <w:hideMark/>
          </w:tcPr>
          <w:p w14:paraId="4B6C091F" w14:textId="426812D9" w:rsidR="006E3440" w:rsidRPr="006E3440" w:rsidRDefault="006E3440" w:rsidP="00713BCE">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 xml:space="preserve">Major source of </w:t>
            </w:r>
            <w:r w:rsidR="00404BEC">
              <w:rPr>
                <w:rFonts w:ascii="Times New Roman" w:eastAsia="Times New Roman" w:hAnsi="Times New Roman"/>
                <w:sz w:val="20"/>
                <w:szCs w:val="20"/>
                <w:lang w:val="en-US"/>
              </w:rPr>
              <w:t>i</w:t>
            </w:r>
            <w:r w:rsidRPr="006E3440">
              <w:rPr>
                <w:rFonts w:ascii="Times New Roman" w:eastAsia="Times New Roman" w:hAnsi="Times New Roman"/>
                <w:sz w:val="20"/>
                <w:szCs w:val="20"/>
                <w:lang w:val="en-US"/>
              </w:rPr>
              <w:t>ncome</w:t>
            </w:r>
          </w:p>
        </w:tc>
        <w:tc>
          <w:tcPr>
            <w:tcW w:w="2228" w:type="dxa"/>
            <w:noWrap/>
            <w:vAlign w:val="center"/>
            <w:hideMark/>
          </w:tcPr>
          <w:p w14:paraId="4F66412E" w14:textId="77777777" w:rsidR="00945836"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Support from</w:t>
            </w:r>
          </w:p>
          <w:p w14:paraId="0AA6C89A" w14:textId="20DF53FC"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husband</w:t>
            </w:r>
          </w:p>
        </w:tc>
        <w:tc>
          <w:tcPr>
            <w:tcW w:w="1434" w:type="dxa"/>
            <w:noWrap/>
            <w:vAlign w:val="center"/>
            <w:hideMark/>
          </w:tcPr>
          <w:p w14:paraId="3B6A635C"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73</w:t>
            </w:r>
          </w:p>
        </w:tc>
        <w:tc>
          <w:tcPr>
            <w:tcW w:w="993" w:type="dxa"/>
            <w:noWrap/>
            <w:vAlign w:val="center"/>
            <w:hideMark/>
          </w:tcPr>
          <w:p w14:paraId="7B7288B9"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152</w:t>
            </w:r>
          </w:p>
        </w:tc>
        <w:tc>
          <w:tcPr>
            <w:tcW w:w="843" w:type="dxa"/>
            <w:noWrap/>
            <w:vAlign w:val="center"/>
            <w:hideMark/>
          </w:tcPr>
          <w:p w14:paraId="73F42C45"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225</w:t>
            </w:r>
          </w:p>
        </w:tc>
        <w:tc>
          <w:tcPr>
            <w:tcW w:w="1109" w:type="dxa"/>
            <w:vMerge w:val="restart"/>
            <w:noWrap/>
            <w:vAlign w:val="center"/>
            <w:hideMark/>
          </w:tcPr>
          <w:p w14:paraId="79535810"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10.438</w:t>
            </w:r>
          </w:p>
        </w:tc>
        <w:tc>
          <w:tcPr>
            <w:tcW w:w="866" w:type="dxa"/>
            <w:vMerge w:val="restart"/>
            <w:noWrap/>
            <w:vAlign w:val="center"/>
            <w:hideMark/>
          </w:tcPr>
          <w:p w14:paraId="0D66478A"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w:t>
            </w:r>
          </w:p>
        </w:tc>
        <w:tc>
          <w:tcPr>
            <w:tcW w:w="1134" w:type="dxa"/>
            <w:vMerge w:val="restart"/>
            <w:noWrap/>
            <w:vAlign w:val="center"/>
            <w:hideMark/>
          </w:tcPr>
          <w:p w14:paraId="27D33800" w14:textId="363107DE"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0.025</w:t>
            </w:r>
          </w:p>
        </w:tc>
      </w:tr>
      <w:tr w:rsidR="009B09F6" w:rsidRPr="006E3440" w14:paraId="37C530AE" w14:textId="77777777" w:rsidTr="005D57EC">
        <w:trPr>
          <w:trHeight w:val="20"/>
        </w:trPr>
        <w:tc>
          <w:tcPr>
            <w:cnfStyle w:val="001000000000" w:firstRow="0" w:lastRow="0" w:firstColumn="1" w:lastColumn="0" w:oddVBand="0" w:evenVBand="0" w:oddHBand="0" w:evenHBand="0" w:firstRowFirstColumn="0" w:firstRowLastColumn="0" w:lastRowFirstColumn="0" w:lastRowLastColumn="0"/>
            <w:tcW w:w="1316" w:type="dxa"/>
            <w:vMerge/>
            <w:noWrap/>
            <w:vAlign w:val="center"/>
            <w:hideMark/>
          </w:tcPr>
          <w:p w14:paraId="50C49EBD" w14:textId="77777777" w:rsidR="006E3440" w:rsidRPr="006E3440" w:rsidRDefault="006E3440" w:rsidP="00713BCE">
            <w:pPr>
              <w:spacing w:after="0" w:line="240" w:lineRule="auto"/>
              <w:rPr>
                <w:rFonts w:ascii="Times New Roman" w:eastAsia="Times New Roman" w:hAnsi="Times New Roman"/>
                <w:sz w:val="20"/>
                <w:szCs w:val="20"/>
                <w:lang w:val="en-US"/>
              </w:rPr>
            </w:pPr>
          </w:p>
        </w:tc>
        <w:tc>
          <w:tcPr>
            <w:tcW w:w="2228" w:type="dxa"/>
            <w:noWrap/>
            <w:vAlign w:val="center"/>
            <w:hideMark/>
          </w:tcPr>
          <w:p w14:paraId="220A998B"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Wages</w:t>
            </w:r>
          </w:p>
        </w:tc>
        <w:tc>
          <w:tcPr>
            <w:tcW w:w="1434" w:type="dxa"/>
            <w:noWrap/>
            <w:vAlign w:val="center"/>
            <w:hideMark/>
          </w:tcPr>
          <w:p w14:paraId="0BB13E05"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w:t>
            </w:r>
          </w:p>
        </w:tc>
        <w:tc>
          <w:tcPr>
            <w:tcW w:w="993" w:type="dxa"/>
            <w:noWrap/>
            <w:vAlign w:val="center"/>
            <w:hideMark/>
          </w:tcPr>
          <w:p w14:paraId="29A4F519"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11</w:t>
            </w:r>
          </w:p>
        </w:tc>
        <w:tc>
          <w:tcPr>
            <w:tcW w:w="843" w:type="dxa"/>
            <w:noWrap/>
            <w:vAlign w:val="center"/>
            <w:hideMark/>
          </w:tcPr>
          <w:p w14:paraId="385B8B29"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13</w:t>
            </w:r>
          </w:p>
        </w:tc>
        <w:tc>
          <w:tcPr>
            <w:tcW w:w="1109" w:type="dxa"/>
            <w:vMerge/>
            <w:noWrap/>
            <w:vAlign w:val="center"/>
            <w:hideMark/>
          </w:tcPr>
          <w:p w14:paraId="2AF67DE3"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866" w:type="dxa"/>
            <w:vMerge/>
            <w:noWrap/>
            <w:vAlign w:val="center"/>
            <w:hideMark/>
          </w:tcPr>
          <w:p w14:paraId="4D4826B6"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134" w:type="dxa"/>
            <w:vMerge/>
            <w:noWrap/>
            <w:vAlign w:val="center"/>
            <w:hideMark/>
          </w:tcPr>
          <w:p w14:paraId="6401E543"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713BCE" w:rsidRPr="006E3440" w14:paraId="7EBB0CC3" w14:textId="77777777" w:rsidTr="005D57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16" w:type="dxa"/>
            <w:vMerge/>
            <w:noWrap/>
            <w:vAlign w:val="center"/>
            <w:hideMark/>
          </w:tcPr>
          <w:p w14:paraId="22E947EC" w14:textId="77777777" w:rsidR="006E3440" w:rsidRPr="006E3440" w:rsidRDefault="006E3440" w:rsidP="00713BCE">
            <w:pPr>
              <w:spacing w:after="0" w:line="240" w:lineRule="auto"/>
              <w:rPr>
                <w:rFonts w:ascii="Times New Roman" w:eastAsia="Times New Roman" w:hAnsi="Times New Roman"/>
                <w:sz w:val="20"/>
                <w:szCs w:val="20"/>
                <w:lang w:val="en-US"/>
              </w:rPr>
            </w:pPr>
          </w:p>
        </w:tc>
        <w:tc>
          <w:tcPr>
            <w:tcW w:w="2228" w:type="dxa"/>
            <w:noWrap/>
            <w:vAlign w:val="center"/>
            <w:hideMark/>
          </w:tcPr>
          <w:p w14:paraId="6A78F1DD"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Salary</w:t>
            </w:r>
          </w:p>
        </w:tc>
        <w:tc>
          <w:tcPr>
            <w:tcW w:w="1434" w:type="dxa"/>
            <w:noWrap/>
            <w:vAlign w:val="center"/>
            <w:hideMark/>
          </w:tcPr>
          <w:p w14:paraId="3CE38FEA"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w:t>
            </w:r>
          </w:p>
        </w:tc>
        <w:tc>
          <w:tcPr>
            <w:tcW w:w="993" w:type="dxa"/>
            <w:noWrap/>
            <w:vAlign w:val="center"/>
            <w:hideMark/>
          </w:tcPr>
          <w:p w14:paraId="0114DBAE"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19</w:t>
            </w:r>
          </w:p>
        </w:tc>
        <w:tc>
          <w:tcPr>
            <w:tcW w:w="843" w:type="dxa"/>
            <w:noWrap/>
            <w:vAlign w:val="center"/>
            <w:hideMark/>
          </w:tcPr>
          <w:p w14:paraId="183C4342"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21</w:t>
            </w:r>
          </w:p>
        </w:tc>
        <w:tc>
          <w:tcPr>
            <w:tcW w:w="1109" w:type="dxa"/>
            <w:vMerge/>
            <w:noWrap/>
            <w:vAlign w:val="center"/>
            <w:hideMark/>
          </w:tcPr>
          <w:p w14:paraId="5AECF26C"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866" w:type="dxa"/>
            <w:vMerge/>
            <w:noWrap/>
            <w:vAlign w:val="center"/>
            <w:hideMark/>
          </w:tcPr>
          <w:p w14:paraId="4F1D0E76"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134" w:type="dxa"/>
            <w:vMerge/>
            <w:noWrap/>
            <w:vAlign w:val="center"/>
            <w:hideMark/>
          </w:tcPr>
          <w:p w14:paraId="28C09258" w14:textId="77777777" w:rsidR="006E3440" w:rsidRPr="006E3440" w:rsidRDefault="006E3440"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9B09F6" w:rsidRPr="006E3440" w14:paraId="481C4C5C" w14:textId="77777777" w:rsidTr="005D57EC">
        <w:trPr>
          <w:trHeight w:val="20"/>
        </w:trPr>
        <w:tc>
          <w:tcPr>
            <w:cnfStyle w:val="001000000000" w:firstRow="0" w:lastRow="0" w:firstColumn="1" w:lastColumn="0" w:oddVBand="0" w:evenVBand="0" w:oddHBand="0" w:evenHBand="0" w:firstRowFirstColumn="0" w:firstRowLastColumn="0" w:lastRowFirstColumn="0" w:lastRowLastColumn="0"/>
            <w:tcW w:w="1316" w:type="dxa"/>
            <w:vMerge/>
            <w:noWrap/>
            <w:vAlign w:val="center"/>
            <w:hideMark/>
          </w:tcPr>
          <w:p w14:paraId="68E58A07" w14:textId="77777777" w:rsidR="006E3440" w:rsidRPr="006E3440" w:rsidRDefault="006E3440" w:rsidP="00713BCE">
            <w:pPr>
              <w:spacing w:after="0" w:line="240" w:lineRule="auto"/>
              <w:rPr>
                <w:rFonts w:ascii="Times New Roman" w:eastAsia="Times New Roman" w:hAnsi="Times New Roman"/>
                <w:sz w:val="20"/>
                <w:szCs w:val="20"/>
                <w:lang w:val="en-US"/>
              </w:rPr>
            </w:pPr>
          </w:p>
        </w:tc>
        <w:tc>
          <w:tcPr>
            <w:tcW w:w="2228" w:type="dxa"/>
            <w:noWrap/>
            <w:vAlign w:val="center"/>
            <w:hideMark/>
          </w:tcPr>
          <w:p w14:paraId="48ED0BAE"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Self-earnings</w:t>
            </w:r>
          </w:p>
        </w:tc>
        <w:tc>
          <w:tcPr>
            <w:tcW w:w="1434" w:type="dxa"/>
            <w:noWrap/>
            <w:vAlign w:val="center"/>
            <w:hideMark/>
          </w:tcPr>
          <w:p w14:paraId="48E5E395"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9</w:t>
            </w:r>
          </w:p>
        </w:tc>
        <w:tc>
          <w:tcPr>
            <w:tcW w:w="993" w:type="dxa"/>
            <w:noWrap/>
            <w:vAlign w:val="center"/>
            <w:hideMark/>
          </w:tcPr>
          <w:p w14:paraId="3658AF02"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45</w:t>
            </w:r>
          </w:p>
        </w:tc>
        <w:tc>
          <w:tcPr>
            <w:tcW w:w="843" w:type="dxa"/>
            <w:noWrap/>
            <w:vAlign w:val="center"/>
            <w:hideMark/>
          </w:tcPr>
          <w:p w14:paraId="033EBE71"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54</w:t>
            </w:r>
          </w:p>
        </w:tc>
        <w:tc>
          <w:tcPr>
            <w:tcW w:w="1109" w:type="dxa"/>
            <w:vMerge/>
            <w:noWrap/>
            <w:vAlign w:val="center"/>
            <w:hideMark/>
          </w:tcPr>
          <w:p w14:paraId="191C98F2"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866" w:type="dxa"/>
            <w:vMerge/>
            <w:noWrap/>
            <w:vAlign w:val="center"/>
            <w:hideMark/>
          </w:tcPr>
          <w:p w14:paraId="79242F9D"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134" w:type="dxa"/>
            <w:vMerge/>
            <w:noWrap/>
            <w:vAlign w:val="center"/>
            <w:hideMark/>
          </w:tcPr>
          <w:p w14:paraId="7C43979D"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5D57EC" w:rsidRPr="006E3440" w14:paraId="42E58B0C" w14:textId="77777777" w:rsidTr="005D57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44" w:type="dxa"/>
            <w:gridSpan w:val="2"/>
            <w:vMerge w:val="restart"/>
            <w:shd w:val="clear" w:color="auto" w:fill="4F81BD"/>
            <w:noWrap/>
            <w:vAlign w:val="center"/>
          </w:tcPr>
          <w:p w14:paraId="78E669C4" w14:textId="1AF97A5C" w:rsidR="005D57EC" w:rsidRPr="005D57EC" w:rsidRDefault="005D57EC" w:rsidP="005D57EC">
            <w:pPr>
              <w:spacing w:after="0" w:line="240" w:lineRule="auto"/>
              <w:rPr>
                <w:rFonts w:ascii="Times New Roman" w:eastAsia="Times New Roman" w:hAnsi="Times New Roman"/>
                <w:color w:val="FFFFFF" w:themeColor="background1"/>
                <w:sz w:val="20"/>
                <w:szCs w:val="20"/>
                <w:lang w:val="en-US"/>
              </w:rPr>
            </w:pPr>
            <w:r w:rsidRPr="006E3440">
              <w:rPr>
                <w:rFonts w:ascii="Times New Roman" w:eastAsia="Times New Roman" w:hAnsi="Times New Roman"/>
                <w:color w:val="FFFFFF" w:themeColor="background1"/>
                <w:sz w:val="20"/>
                <w:szCs w:val="20"/>
                <w:lang w:val="en-US"/>
              </w:rPr>
              <w:lastRenderedPageBreak/>
              <w:t>Variables</w:t>
            </w:r>
          </w:p>
        </w:tc>
        <w:tc>
          <w:tcPr>
            <w:tcW w:w="6379" w:type="dxa"/>
            <w:gridSpan w:val="6"/>
            <w:shd w:val="clear" w:color="auto" w:fill="4F81BD"/>
            <w:noWrap/>
            <w:vAlign w:val="center"/>
          </w:tcPr>
          <w:p w14:paraId="21F158BA" w14:textId="6FD7EC1E" w:rsidR="005D57EC" w:rsidRPr="005D57EC" w:rsidRDefault="005D57EC" w:rsidP="005D57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FFFF" w:themeColor="background1"/>
                <w:sz w:val="20"/>
                <w:szCs w:val="20"/>
                <w:lang w:val="en-US"/>
              </w:rPr>
            </w:pPr>
            <w:r w:rsidRPr="006E3440">
              <w:rPr>
                <w:rFonts w:ascii="Times New Roman" w:eastAsia="Times New Roman" w:hAnsi="Times New Roman"/>
                <w:b/>
                <w:bCs/>
                <w:color w:val="FFFFFF" w:themeColor="background1"/>
                <w:sz w:val="20"/>
                <w:szCs w:val="20"/>
                <w:lang w:val="en-US"/>
              </w:rPr>
              <w:t>Utilization of EmONC</w:t>
            </w:r>
          </w:p>
        </w:tc>
      </w:tr>
      <w:tr w:rsidR="005D57EC" w:rsidRPr="006E3440" w14:paraId="75FF6395" w14:textId="77777777" w:rsidTr="005D57EC">
        <w:trPr>
          <w:trHeight w:val="20"/>
        </w:trPr>
        <w:tc>
          <w:tcPr>
            <w:cnfStyle w:val="001000000000" w:firstRow="0" w:lastRow="0" w:firstColumn="1" w:lastColumn="0" w:oddVBand="0" w:evenVBand="0" w:oddHBand="0" w:evenHBand="0" w:firstRowFirstColumn="0" w:firstRowLastColumn="0" w:lastRowFirstColumn="0" w:lastRowLastColumn="0"/>
            <w:tcW w:w="3544" w:type="dxa"/>
            <w:gridSpan w:val="2"/>
            <w:vMerge/>
            <w:noWrap/>
            <w:vAlign w:val="center"/>
          </w:tcPr>
          <w:p w14:paraId="3904F248" w14:textId="77777777" w:rsidR="005D57EC" w:rsidRPr="006E3440" w:rsidRDefault="005D57EC" w:rsidP="005D57EC">
            <w:pPr>
              <w:spacing w:after="0" w:line="240" w:lineRule="auto"/>
              <w:rPr>
                <w:rFonts w:ascii="Times New Roman" w:eastAsia="Times New Roman" w:hAnsi="Times New Roman"/>
                <w:sz w:val="20"/>
                <w:szCs w:val="20"/>
                <w:lang w:val="en-US"/>
              </w:rPr>
            </w:pPr>
          </w:p>
        </w:tc>
        <w:tc>
          <w:tcPr>
            <w:tcW w:w="1434" w:type="dxa"/>
            <w:noWrap/>
            <w:vAlign w:val="center"/>
          </w:tcPr>
          <w:p w14:paraId="0DCF9484" w14:textId="1973929E" w:rsidR="005D57EC" w:rsidRPr="006E3440" w:rsidRDefault="005D57EC" w:rsidP="005D57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b/>
                <w:bCs/>
                <w:sz w:val="20"/>
                <w:szCs w:val="20"/>
                <w:lang w:val="en-US"/>
              </w:rPr>
              <w:t>Did not utilize</w:t>
            </w:r>
          </w:p>
        </w:tc>
        <w:tc>
          <w:tcPr>
            <w:tcW w:w="993" w:type="dxa"/>
            <w:noWrap/>
            <w:vAlign w:val="center"/>
          </w:tcPr>
          <w:p w14:paraId="6F81560E" w14:textId="01CC8255" w:rsidR="005D57EC" w:rsidRPr="006E3440" w:rsidRDefault="005D57EC" w:rsidP="005D57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b/>
                <w:bCs/>
                <w:sz w:val="20"/>
                <w:szCs w:val="20"/>
                <w:lang w:val="en-US"/>
              </w:rPr>
              <w:t>Utilized</w:t>
            </w:r>
          </w:p>
        </w:tc>
        <w:tc>
          <w:tcPr>
            <w:tcW w:w="843" w:type="dxa"/>
            <w:noWrap/>
            <w:vAlign w:val="center"/>
          </w:tcPr>
          <w:p w14:paraId="4FCF4993" w14:textId="1DB09C92" w:rsidR="005D57EC" w:rsidRPr="006E3440" w:rsidRDefault="005D57EC" w:rsidP="005D57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b/>
                <w:bCs/>
                <w:sz w:val="20"/>
                <w:szCs w:val="20"/>
                <w:lang w:val="en-US"/>
              </w:rPr>
              <w:t>Total</w:t>
            </w:r>
          </w:p>
        </w:tc>
        <w:tc>
          <w:tcPr>
            <w:tcW w:w="1109" w:type="dxa"/>
            <w:noWrap/>
            <w:vAlign w:val="center"/>
          </w:tcPr>
          <w:p w14:paraId="5E467B38" w14:textId="1B734E88" w:rsidR="005D57EC" w:rsidRPr="006E3440" w:rsidRDefault="005D57EC" w:rsidP="005D57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b/>
                <w:bCs/>
                <w:sz w:val="20"/>
                <w:szCs w:val="20"/>
                <w:lang w:val="en-US"/>
              </w:rPr>
              <w:t>χ</w:t>
            </w:r>
            <w:r w:rsidRPr="006E3440">
              <w:rPr>
                <w:rFonts w:ascii="Times New Roman" w:eastAsia="Times New Roman" w:hAnsi="Times New Roman"/>
                <w:b/>
                <w:bCs/>
                <w:sz w:val="20"/>
                <w:szCs w:val="20"/>
                <w:vertAlign w:val="superscript"/>
                <w:lang w:val="en-US"/>
              </w:rPr>
              <w:t>2</w:t>
            </w:r>
            <w:r w:rsidRPr="006E3440">
              <w:rPr>
                <w:rFonts w:ascii="Times New Roman" w:eastAsia="Times New Roman" w:hAnsi="Times New Roman"/>
                <w:b/>
                <w:bCs/>
                <w:sz w:val="20"/>
                <w:szCs w:val="20"/>
                <w:lang w:val="en-US"/>
              </w:rPr>
              <w:t>/ Fishers</w:t>
            </w:r>
          </w:p>
        </w:tc>
        <w:tc>
          <w:tcPr>
            <w:tcW w:w="866" w:type="dxa"/>
            <w:noWrap/>
            <w:vAlign w:val="center"/>
          </w:tcPr>
          <w:p w14:paraId="50F205FC" w14:textId="31987872" w:rsidR="005D57EC" w:rsidRPr="006E3440" w:rsidRDefault="005D57EC" w:rsidP="005D57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b/>
                <w:bCs/>
                <w:sz w:val="20"/>
                <w:szCs w:val="20"/>
                <w:lang w:val="en-US"/>
              </w:rPr>
              <w:t>Df</w:t>
            </w:r>
          </w:p>
        </w:tc>
        <w:tc>
          <w:tcPr>
            <w:tcW w:w="1134" w:type="dxa"/>
            <w:noWrap/>
            <w:vAlign w:val="center"/>
          </w:tcPr>
          <w:p w14:paraId="6FDC6AF0" w14:textId="41517A5E" w:rsidR="005D57EC" w:rsidRPr="006E3440" w:rsidRDefault="005D57EC" w:rsidP="005D57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b/>
                <w:bCs/>
                <w:sz w:val="20"/>
                <w:szCs w:val="20"/>
                <w:lang w:val="en-US"/>
              </w:rPr>
              <w:t>P value</w:t>
            </w:r>
          </w:p>
        </w:tc>
      </w:tr>
      <w:tr w:rsidR="00713BCE" w:rsidRPr="006E3440" w14:paraId="5B48C934" w14:textId="77777777" w:rsidTr="005D57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16" w:type="dxa"/>
            <w:vMerge w:val="restart"/>
            <w:noWrap/>
            <w:vAlign w:val="center"/>
            <w:hideMark/>
          </w:tcPr>
          <w:p w14:paraId="00AA35AD" w14:textId="77777777" w:rsidR="00713BCE" w:rsidRPr="006E3440" w:rsidRDefault="00713BCE" w:rsidP="00713BCE">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Resource mobilization</w:t>
            </w:r>
          </w:p>
        </w:tc>
        <w:tc>
          <w:tcPr>
            <w:tcW w:w="2228" w:type="dxa"/>
            <w:noWrap/>
            <w:vAlign w:val="center"/>
            <w:hideMark/>
          </w:tcPr>
          <w:p w14:paraId="1CD9CF91" w14:textId="77777777" w:rsidR="00713BCE" w:rsidRPr="006E3440" w:rsidRDefault="00713BCE"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Support from parents</w:t>
            </w:r>
          </w:p>
        </w:tc>
        <w:tc>
          <w:tcPr>
            <w:tcW w:w="1434" w:type="dxa"/>
            <w:noWrap/>
            <w:vAlign w:val="center"/>
            <w:hideMark/>
          </w:tcPr>
          <w:p w14:paraId="6AFCBD79" w14:textId="77777777" w:rsidR="00713BCE" w:rsidRPr="006E3440" w:rsidRDefault="00713BCE"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993" w:type="dxa"/>
            <w:noWrap/>
            <w:vAlign w:val="center"/>
            <w:hideMark/>
          </w:tcPr>
          <w:p w14:paraId="7CFDC174" w14:textId="77777777" w:rsidR="00713BCE" w:rsidRPr="006E3440" w:rsidRDefault="00713BCE"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w:t>
            </w:r>
          </w:p>
        </w:tc>
        <w:tc>
          <w:tcPr>
            <w:tcW w:w="843" w:type="dxa"/>
            <w:noWrap/>
            <w:vAlign w:val="center"/>
            <w:hideMark/>
          </w:tcPr>
          <w:p w14:paraId="2DF3765A" w14:textId="77777777" w:rsidR="00713BCE" w:rsidRPr="006E3440" w:rsidRDefault="00713BCE"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w:t>
            </w:r>
          </w:p>
        </w:tc>
        <w:tc>
          <w:tcPr>
            <w:tcW w:w="1109" w:type="dxa"/>
            <w:vMerge w:val="restart"/>
            <w:noWrap/>
            <w:vAlign w:val="center"/>
            <w:hideMark/>
          </w:tcPr>
          <w:p w14:paraId="7010343B" w14:textId="5568BC7C" w:rsidR="00713BCE" w:rsidRPr="006E3440" w:rsidRDefault="00713BCE"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6.528</w:t>
            </w:r>
          </w:p>
        </w:tc>
        <w:tc>
          <w:tcPr>
            <w:tcW w:w="866" w:type="dxa"/>
            <w:vMerge w:val="restart"/>
            <w:noWrap/>
            <w:vAlign w:val="center"/>
            <w:hideMark/>
          </w:tcPr>
          <w:p w14:paraId="38B0BDF6" w14:textId="6DC8DC29" w:rsidR="00713BCE" w:rsidRPr="006E3440" w:rsidRDefault="00713BCE"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w:t>
            </w:r>
          </w:p>
        </w:tc>
        <w:tc>
          <w:tcPr>
            <w:tcW w:w="1134" w:type="dxa"/>
            <w:vMerge w:val="restart"/>
            <w:noWrap/>
            <w:vAlign w:val="center"/>
            <w:hideMark/>
          </w:tcPr>
          <w:p w14:paraId="6F744A06" w14:textId="359FFF4C" w:rsidR="00713BCE" w:rsidRPr="006E3440" w:rsidRDefault="00713BCE"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0.085</w:t>
            </w:r>
          </w:p>
        </w:tc>
      </w:tr>
      <w:tr w:rsidR="00713BCE" w:rsidRPr="006E3440" w14:paraId="6A83F15A" w14:textId="77777777" w:rsidTr="005D57EC">
        <w:trPr>
          <w:trHeight w:val="20"/>
        </w:trPr>
        <w:tc>
          <w:tcPr>
            <w:cnfStyle w:val="001000000000" w:firstRow="0" w:lastRow="0" w:firstColumn="1" w:lastColumn="0" w:oddVBand="0" w:evenVBand="0" w:oddHBand="0" w:evenHBand="0" w:firstRowFirstColumn="0" w:firstRowLastColumn="0" w:lastRowFirstColumn="0" w:lastRowLastColumn="0"/>
            <w:tcW w:w="1316" w:type="dxa"/>
            <w:vMerge/>
            <w:noWrap/>
            <w:vAlign w:val="center"/>
            <w:hideMark/>
          </w:tcPr>
          <w:p w14:paraId="125BC801" w14:textId="77777777" w:rsidR="00713BCE" w:rsidRPr="006E3440" w:rsidRDefault="00713BCE" w:rsidP="00713BCE">
            <w:pPr>
              <w:spacing w:after="0" w:line="240" w:lineRule="auto"/>
              <w:rPr>
                <w:rFonts w:ascii="Times New Roman" w:eastAsia="Times New Roman" w:hAnsi="Times New Roman"/>
                <w:sz w:val="20"/>
                <w:szCs w:val="20"/>
                <w:lang w:val="en-US"/>
              </w:rPr>
            </w:pPr>
          </w:p>
        </w:tc>
        <w:tc>
          <w:tcPr>
            <w:tcW w:w="2228" w:type="dxa"/>
            <w:noWrap/>
            <w:vAlign w:val="center"/>
            <w:hideMark/>
          </w:tcPr>
          <w:p w14:paraId="6614885B" w14:textId="77777777" w:rsidR="00713BCE" w:rsidRPr="006E3440" w:rsidRDefault="00713BCE"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Support from family/ husband</w:t>
            </w:r>
          </w:p>
        </w:tc>
        <w:tc>
          <w:tcPr>
            <w:tcW w:w="1434" w:type="dxa"/>
            <w:noWrap/>
            <w:vAlign w:val="center"/>
            <w:hideMark/>
          </w:tcPr>
          <w:p w14:paraId="3CBFFB87" w14:textId="77777777" w:rsidR="00713BCE" w:rsidRPr="006E3440" w:rsidRDefault="00713BCE"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41</w:t>
            </w:r>
          </w:p>
        </w:tc>
        <w:tc>
          <w:tcPr>
            <w:tcW w:w="993" w:type="dxa"/>
            <w:noWrap/>
            <w:vAlign w:val="center"/>
            <w:hideMark/>
          </w:tcPr>
          <w:p w14:paraId="2C21362C" w14:textId="77777777" w:rsidR="00713BCE" w:rsidRPr="006E3440" w:rsidRDefault="00713BCE"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123</w:t>
            </w:r>
          </w:p>
        </w:tc>
        <w:tc>
          <w:tcPr>
            <w:tcW w:w="843" w:type="dxa"/>
            <w:noWrap/>
            <w:vAlign w:val="center"/>
            <w:hideMark/>
          </w:tcPr>
          <w:p w14:paraId="1127FE71" w14:textId="77777777" w:rsidR="00713BCE" w:rsidRPr="006E3440" w:rsidRDefault="00713BCE"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164</w:t>
            </w:r>
          </w:p>
        </w:tc>
        <w:tc>
          <w:tcPr>
            <w:tcW w:w="1109" w:type="dxa"/>
            <w:vMerge/>
            <w:noWrap/>
            <w:vAlign w:val="center"/>
            <w:hideMark/>
          </w:tcPr>
          <w:p w14:paraId="46590154" w14:textId="6802FB1F" w:rsidR="00713BCE" w:rsidRPr="006E3440" w:rsidRDefault="00713BCE"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866" w:type="dxa"/>
            <w:vMerge/>
            <w:noWrap/>
            <w:vAlign w:val="center"/>
            <w:hideMark/>
          </w:tcPr>
          <w:p w14:paraId="5F94C9E8" w14:textId="1A4896AB" w:rsidR="00713BCE" w:rsidRPr="006E3440" w:rsidRDefault="00713BCE"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134" w:type="dxa"/>
            <w:vMerge/>
            <w:noWrap/>
            <w:vAlign w:val="center"/>
            <w:hideMark/>
          </w:tcPr>
          <w:p w14:paraId="6A12B3AD" w14:textId="41A01705" w:rsidR="00713BCE" w:rsidRPr="006E3440" w:rsidRDefault="00713BCE"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713BCE" w:rsidRPr="006E3440" w14:paraId="70731650" w14:textId="77777777" w:rsidTr="005D57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16" w:type="dxa"/>
            <w:vMerge/>
            <w:noWrap/>
            <w:vAlign w:val="center"/>
            <w:hideMark/>
          </w:tcPr>
          <w:p w14:paraId="62CEED0C" w14:textId="77777777" w:rsidR="00713BCE" w:rsidRPr="006E3440" w:rsidRDefault="00713BCE" w:rsidP="00713BCE">
            <w:pPr>
              <w:spacing w:after="0" w:line="240" w:lineRule="auto"/>
              <w:rPr>
                <w:rFonts w:ascii="Times New Roman" w:eastAsia="Times New Roman" w:hAnsi="Times New Roman"/>
                <w:sz w:val="20"/>
                <w:szCs w:val="20"/>
                <w:lang w:val="en-US"/>
              </w:rPr>
            </w:pPr>
          </w:p>
        </w:tc>
        <w:tc>
          <w:tcPr>
            <w:tcW w:w="2228" w:type="dxa"/>
            <w:noWrap/>
            <w:vAlign w:val="center"/>
            <w:hideMark/>
          </w:tcPr>
          <w:p w14:paraId="3768E005" w14:textId="77777777" w:rsidR="00713BCE" w:rsidRPr="006E3440" w:rsidRDefault="00713BCE"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Support from friends/ well wishers</w:t>
            </w:r>
          </w:p>
        </w:tc>
        <w:tc>
          <w:tcPr>
            <w:tcW w:w="1434" w:type="dxa"/>
            <w:noWrap/>
            <w:vAlign w:val="center"/>
            <w:hideMark/>
          </w:tcPr>
          <w:p w14:paraId="4D66E08E" w14:textId="77777777" w:rsidR="00713BCE" w:rsidRPr="006E3440" w:rsidRDefault="00713BCE"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w:t>
            </w:r>
          </w:p>
        </w:tc>
        <w:tc>
          <w:tcPr>
            <w:tcW w:w="993" w:type="dxa"/>
            <w:noWrap/>
            <w:vAlign w:val="center"/>
            <w:hideMark/>
          </w:tcPr>
          <w:p w14:paraId="7EC17F06" w14:textId="77777777" w:rsidR="00713BCE" w:rsidRPr="006E3440" w:rsidRDefault="00713BCE"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9</w:t>
            </w:r>
          </w:p>
        </w:tc>
        <w:tc>
          <w:tcPr>
            <w:tcW w:w="843" w:type="dxa"/>
            <w:noWrap/>
            <w:vAlign w:val="center"/>
            <w:hideMark/>
          </w:tcPr>
          <w:p w14:paraId="60330868" w14:textId="77777777" w:rsidR="00713BCE" w:rsidRPr="006E3440" w:rsidRDefault="00713BCE"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11</w:t>
            </w:r>
          </w:p>
        </w:tc>
        <w:tc>
          <w:tcPr>
            <w:tcW w:w="1109" w:type="dxa"/>
            <w:vMerge/>
            <w:noWrap/>
            <w:vAlign w:val="center"/>
            <w:hideMark/>
          </w:tcPr>
          <w:p w14:paraId="20D6681B" w14:textId="77777777" w:rsidR="00713BCE" w:rsidRPr="006E3440" w:rsidRDefault="00713BCE"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866" w:type="dxa"/>
            <w:vMerge/>
            <w:noWrap/>
            <w:vAlign w:val="center"/>
            <w:hideMark/>
          </w:tcPr>
          <w:p w14:paraId="5C64A3FB" w14:textId="77777777" w:rsidR="00713BCE" w:rsidRPr="006E3440" w:rsidRDefault="00713BCE"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134" w:type="dxa"/>
            <w:vMerge/>
            <w:noWrap/>
            <w:vAlign w:val="center"/>
            <w:hideMark/>
          </w:tcPr>
          <w:p w14:paraId="1BF3BBA9" w14:textId="77777777" w:rsidR="00713BCE" w:rsidRPr="006E3440" w:rsidRDefault="00713BCE"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713BCE" w:rsidRPr="006E3440" w14:paraId="68E65169" w14:textId="77777777" w:rsidTr="005D57EC">
        <w:trPr>
          <w:trHeight w:val="20"/>
        </w:trPr>
        <w:tc>
          <w:tcPr>
            <w:cnfStyle w:val="001000000000" w:firstRow="0" w:lastRow="0" w:firstColumn="1" w:lastColumn="0" w:oddVBand="0" w:evenVBand="0" w:oddHBand="0" w:evenHBand="0" w:firstRowFirstColumn="0" w:firstRowLastColumn="0" w:lastRowFirstColumn="0" w:lastRowLastColumn="0"/>
            <w:tcW w:w="1316" w:type="dxa"/>
            <w:vMerge/>
            <w:noWrap/>
            <w:vAlign w:val="center"/>
            <w:hideMark/>
          </w:tcPr>
          <w:p w14:paraId="0A2BE5B0" w14:textId="77777777" w:rsidR="00713BCE" w:rsidRPr="006E3440" w:rsidRDefault="00713BCE" w:rsidP="00713BCE">
            <w:pPr>
              <w:spacing w:after="0" w:line="240" w:lineRule="auto"/>
              <w:rPr>
                <w:rFonts w:ascii="Times New Roman" w:eastAsia="Times New Roman" w:hAnsi="Times New Roman"/>
                <w:sz w:val="20"/>
                <w:szCs w:val="20"/>
                <w:lang w:val="en-US"/>
              </w:rPr>
            </w:pPr>
          </w:p>
        </w:tc>
        <w:tc>
          <w:tcPr>
            <w:tcW w:w="2228" w:type="dxa"/>
            <w:noWrap/>
            <w:vAlign w:val="center"/>
            <w:hideMark/>
          </w:tcPr>
          <w:p w14:paraId="511756B2" w14:textId="77777777" w:rsidR="00713BCE" w:rsidRPr="006E3440" w:rsidRDefault="00713BCE"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Savings</w:t>
            </w:r>
          </w:p>
        </w:tc>
        <w:tc>
          <w:tcPr>
            <w:tcW w:w="1434" w:type="dxa"/>
            <w:noWrap/>
            <w:vAlign w:val="center"/>
            <w:hideMark/>
          </w:tcPr>
          <w:p w14:paraId="0765C8A1" w14:textId="77777777" w:rsidR="00713BCE" w:rsidRPr="006E3440" w:rsidRDefault="00713BCE"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30</w:t>
            </w:r>
          </w:p>
        </w:tc>
        <w:tc>
          <w:tcPr>
            <w:tcW w:w="993" w:type="dxa"/>
            <w:noWrap/>
            <w:vAlign w:val="center"/>
            <w:hideMark/>
          </w:tcPr>
          <w:p w14:paraId="66CE736C" w14:textId="77777777" w:rsidR="00713BCE" w:rsidRPr="006E3440" w:rsidRDefault="00713BCE"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81</w:t>
            </w:r>
          </w:p>
        </w:tc>
        <w:tc>
          <w:tcPr>
            <w:tcW w:w="843" w:type="dxa"/>
            <w:noWrap/>
            <w:vAlign w:val="center"/>
            <w:hideMark/>
          </w:tcPr>
          <w:p w14:paraId="192ED326" w14:textId="77777777" w:rsidR="00713BCE" w:rsidRPr="006E3440" w:rsidRDefault="00713BCE"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111</w:t>
            </w:r>
          </w:p>
        </w:tc>
        <w:tc>
          <w:tcPr>
            <w:tcW w:w="1109" w:type="dxa"/>
            <w:vMerge/>
            <w:noWrap/>
            <w:vAlign w:val="center"/>
            <w:hideMark/>
          </w:tcPr>
          <w:p w14:paraId="34671546" w14:textId="77777777" w:rsidR="00713BCE" w:rsidRPr="006E3440" w:rsidRDefault="00713BCE"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866" w:type="dxa"/>
            <w:vMerge/>
            <w:noWrap/>
            <w:vAlign w:val="center"/>
            <w:hideMark/>
          </w:tcPr>
          <w:p w14:paraId="71A7E84E" w14:textId="77777777" w:rsidR="00713BCE" w:rsidRPr="006E3440" w:rsidRDefault="00713BCE"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134" w:type="dxa"/>
            <w:vMerge/>
            <w:noWrap/>
            <w:vAlign w:val="center"/>
            <w:hideMark/>
          </w:tcPr>
          <w:p w14:paraId="5187FC49" w14:textId="77777777" w:rsidR="00713BCE" w:rsidRPr="006E3440" w:rsidRDefault="00713BCE"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713BCE" w:rsidRPr="006E3440" w14:paraId="68C75695" w14:textId="77777777" w:rsidTr="00F96C99">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316" w:type="dxa"/>
            <w:vMerge/>
            <w:noWrap/>
            <w:vAlign w:val="center"/>
            <w:hideMark/>
          </w:tcPr>
          <w:p w14:paraId="66CE21A1" w14:textId="77777777" w:rsidR="00713BCE" w:rsidRPr="006E3440" w:rsidRDefault="00713BCE" w:rsidP="00713BCE">
            <w:pPr>
              <w:spacing w:after="0" w:line="240" w:lineRule="auto"/>
              <w:rPr>
                <w:rFonts w:ascii="Times New Roman" w:eastAsia="Times New Roman" w:hAnsi="Times New Roman"/>
                <w:sz w:val="20"/>
                <w:szCs w:val="20"/>
                <w:lang w:val="en-US"/>
              </w:rPr>
            </w:pPr>
          </w:p>
        </w:tc>
        <w:tc>
          <w:tcPr>
            <w:tcW w:w="2228" w:type="dxa"/>
            <w:noWrap/>
            <w:vAlign w:val="center"/>
            <w:hideMark/>
          </w:tcPr>
          <w:p w14:paraId="0CECFA54" w14:textId="77777777" w:rsidR="00713BCE" w:rsidRPr="006E3440" w:rsidRDefault="00713BCE"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Other sources</w:t>
            </w:r>
          </w:p>
        </w:tc>
        <w:tc>
          <w:tcPr>
            <w:tcW w:w="1434" w:type="dxa"/>
            <w:noWrap/>
            <w:vAlign w:val="center"/>
            <w:hideMark/>
          </w:tcPr>
          <w:p w14:paraId="7A4C1E03" w14:textId="77777777" w:rsidR="00713BCE" w:rsidRPr="006E3440" w:rsidRDefault="00713BCE"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14</w:t>
            </w:r>
          </w:p>
        </w:tc>
        <w:tc>
          <w:tcPr>
            <w:tcW w:w="993" w:type="dxa"/>
            <w:noWrap/>
            <w:vAlign w:val="center"/>
            <w:hideMark/>
          </w:tcPr>
          <w:p w14:paraId="55284D74" w14:textId="77777777" w:rsidR="00713BCE" w:rsidRPr="006E3440" w:rsidRDefault="00713BCE"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16</w:t>
            </w:r>
          </w:p>
        </w:tc>
        <w:tc>
          <w:tcPr>
            <w:tcW w:w="843" w:type="dxa"/>
            <w:noWrap/>
            <w:vAlign w:val="center"/>
            <w:hideMark/>
          </w:tcPr>
          <w:p w14:paraId="0630386E" w14:textId="77777777" w:rsidR="00713BCE" w:rsidRPr="006E3440" w:rsidRDefault="00713BCE"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30</w:t>
            </w:r>
          </w:p>
        </w:tc>
        <w:tc>
          <w:tcPr>
            <w:tcW w:w="1109" w:type="dxa"/>
            <w:vMerge/>
            <w:noWrap/>
            <w:vAlign w:val="center"/>
            <w:hideMark/>
          </w:tcPr>
          <w:p w14:paraId="02F18CE9" w14:textId="77777777" w:rsidR="00713BCE" w:rsidRPr="006E3440" w:rsidRDefault="00713BCE"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866" w:type="dxa"/>
            <w:vMerge/>
            <w:noWrap/>
            <w:vAlign w:val="center"/>
            <w:hideMark/>
          </w:tcPr>
          <w:p w14:paraId="07B77BEC" w14:textId="77777777" w:rsidR="00713BCE" w:rsidRPr="006E3440" w:rsidRDefault="00713BCE"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134" w:type="dxa"/>
            <w:vMerge/>
            <w:noWrap/>
            <w:vAlign w:val="center"/>
            <w:hideMark/>
          </w:tcPr>
          <w:p w14:paraId="2519C5D6" w14:textId="77777777" w:rsidR="00713BCE" w:rsidRPr="006E3440" w:rsidRDefault="00713BCE" w:rsidP="00713BC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961462" w:rsidRPr="006E3440" w14:paraId="583BB372" w14:textId="77777777" w:rsidTr="005D57EC">
        <w:trPr>
          <w:gridAfter w:val="1"/>
          <w:wAfter w:w="1134" w:type="dxa"/>
          <w:trHeight w:val="20"/>
        </w:trPr>
        <w:tc>
          <w:tcPr>
            <w:cnfStyle w:val="001000000000" w:firstRow="0" w:lastRow="0" w:firstColumn="1" w:lastColumn="0" w:oddVBand="0" w:evenVBand="0" w:oddHBand="0" w:evenHBand="0" w:firstRowFirstColumn="0" w:firstRowLastColumn="0" w:lastRowFirstColumn="0" w:lastRowLastColumn="0"/>
            <w:tcW w:w="1316" w:type="dxa"/>
            <w:noWrap/>
            <w:vAlign w:val="center"/>
            <w:hideMark/>
          </w:tcPr>
          <w:p w14:paraId="42517765" w14:textId="77777777" w:rsidR="006E3440" w:rsidRPr="006E3440" w:rsidRDefault="006E3440" w:rsidP="00713BCE">
            <w:pPr>
              <w:spacing w:after="0" w:line="240" w:lineRule="auto"/>
              <w:rPr>
                <w:rFonts w:ascii="Times New Roman" w:eastAsia="Times New Roman" w:hAnsi="Times New Roman"/>
                <w:sz w:val="20"/>
                <w:szCs w:val="20"/>
                <w:lang w:val="en-US"/>
              </w:rPr>
            </w:pPr>
          </w:p>
        </w:tc>
        <w:tc>
          <w:tcPr>
            <w:tcW w:w="2228" w:type="dxa"/>
            <w:noWrap/>
            <w:vAlign w:val="center"/>
            <w:hideMark/>
          </w:tcPr>
          <w:p w14:paraId="4A5E3701"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434" w:type="dxa"/>
            <w:noWrap/>
            <w:vAlign w:val="center"/>
            <w:hideMark/>
          </w:tcPr>
          <w:p w14:paraId="1B710EFC"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993" w:type="dxa"/>
            <w:noWrap/>
            <w:vAlign w:val="center"/>
            <w:hideMark/>
          </w:tcPr>
          <w:p w14:paraId="5B58A96B"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843" w:type="dxa"/>
            <w:noWrap/>
            <w:vAlign w:val="center"/>
            <w:hideMark/>
          </w:tcPr>
          <w:p w14:paraId="73685FD6"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109" w:type="dxa"/>
            <w:noWrap/>
            <w:vAlign w:val="center"/>
            <w:hideMark/>
          </w:tcPr>
          <w:p w14:paraId="06317926"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866" w:type="dxa"/>
            <w:noWrap/>
            <w:vAlign w:val="center"/>
            <w:hideMark/>
          </w:tcPr>
          <w:p w14:paraId="33016991" w14:textId="77777777" w:rsidR="006E3440" w:rsidRPr="006E3440" w:rsidRDefault="006E3440" w:rsidP="00713BC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bl>
    <w:p w14:paraId="4DE4285F" w14:textId="77777777" w:rsidR="006E3440" w:rsidRPr="006E3440" w:rsidRDefault="006E3440" w:rsidP="006E3440">
      <w:pPr>
        <w:keepNext/>
        <w:keepLines/>
        <w:spacing w:before="240" w:line="240" w:lineRule="auto"/>
        <w:jc w:val="center"/>
        <w:outlineLvl w:val="4"/>
        <w:rPr>
          <w:rFonts w:ascii="Times New Roman" w:eastAsia="DengXian Light" w:hAnsi="Times New Roman"/>
          <w:b/>
          <w:color w:val="003296"/>
          <w:sz w:val="20"/>
          <w:szCs w:val="20"/>
          <w:lang w:val="en-US"/>
        </w:rPr>
      </w:pPr>
      <w:bookmarkStart w:id="37" w:name="_Toc135828613"/>
      <w:r w:rsidRPr="006E3440">
        <w:rPr>
          <w:rFonts w:ascii="Times New Roman" w:eastAsia="DengXian Light" w:hAnsi="Times New Roman"/>
          <w:b/>
          <w:color w:val="003296"/>
          <w:sz w:val="20"/>
          <w:szCs w:val="20"/>
          <w:lang w:val="en-US"/>
        </w:rPr>
        <w:t>Table 8: Socio- economic factors associated with EmONC utilization</w:t>
      </w:r>
      <w:bookmarkEnd w:id="37"/>
      <w:r w:rsidRPr="006E3440">
        <w:rPr>
          <w:rFonts w:ascii="Times New Roman" w:eastAsia="DengXian Light" w:hAnsi="Times New Roman"/>
          <w:b/>
          <w:color w:val="003296"/>
          <w:sz w:val="20"/>
          <w:szCs w:val="20"/>
          <w:lang w:val="en-US"/>
        </w:rPr>
        <w:t xml:space="preserve"> final survey.</w:t>
      </w:r>
    </w:p>
    <w:tbl>
      <w:tblPr>
        <w:tblStyle w:val="ListTable4-Accent1"/>
        <w:tblW w:w="9978" w:type="dxa"/>
        <w:tblInd w:w="108" w:type="dxa"/>
        <w:tblLook w:val="04A0" w:firstRow="1" w:lastRow="0" w:firstColumn="1" w:lastColumn="0" w:noHBand="0" w:noVBand="1"/>
      </w:tblPr>
      <w:tblGrid>
        <w:gridCol w:w="2634"/>
        <w:gridCol w:w="2445"/>
        <w:gridCol w:w="1338"/>
        <w:gridCol w:w="1536"/>
        <w:gridCol w:w="1011"/>
        <w:gridCol w:w="1014"/>
      </w:tblGrid>
      <w:tr w:rsidR="006E3440" w:rsidRPr="006E3440" w14:paraId="1C4078CA" w14:textId="77777777" w:rsidTr="00DB6537">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5079" w:type="dxa"/>
            <w:gridSpan w:val="2"/>
            <w:vMerge w:val="restart"/>
            <w:noWrap/>
            <w:vAlign w:val="center"/>
            <w:hideMark/>
          </w:tcPr>
          <w:p w14:paraId="44ED9AC1" w14:textId="77777777" w:rsidR="006E3440" w:rsidRPr="006E3440" w:rsidRDefault="006E3440" w:rsidP="00DB6537">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Variables</w:t>
            </w:r>
          </w:p>
        </w:tc>
        <w:tc>
          <w:tcPr>
            <w:tcW w:w="4899" w:type="dxa"/>
            <w:gridSpan w:val="4"/>
            <w:noWrap/>
            <w:vAlign w:val="center"/>
            <w:hideMark/>
          </w:tcPr>
          <w:p w14:paraId="6A56BA93" w14:textId="77777777" w:rsidR="006E3440" w:rsidRPr="006E3440" w:rsidRDefault="006E3440" w:rsidP="00DB653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EmONC service utilization</w:t>
            </w:r>
          </w:p>
        </w:tc>
      </w:tr>
      <w:tr w:rsidR="00DB6537" w:rsidRPr="006E3440" w14:paraId="2A4284EF" w14:textId="77777777" w:rsidTr="00DB6537">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5079" w:type="dxa"/>
            <w:gridSpan w:val="2"/>
            <w:vMerge/>
            <w:noWrap/>
            <w:vAlign w:val="center"/>
            <w:hideMark/>
          </w:tcPr>
          <w:p w14:paraId="7066999F" w14:textId="77777777" w:rsidR="006E3440" w:rsidRPr="006E3440" w:rsidRDefault="006E3440" w:rsidP="00DB6537">
            <w:pPr>
              <w:spacing w:after="0" w:line="240" w:lineRule="auto"/>
              <w:rPr>
                <w:rFonts w:ascii="Times New Roman" w:eastAsia="Times New Roman" w:hAnsi="Times New Roman"/>
                <w:sz w:val="20"/>
                <w:szCs w:val="20"/>
                <w:lang w:val="en-US"/>
              </w:rPr>
            </w:pPr>
          </w:p>
        </w:tc>
        <w:tc>
          <w:tcPr>
            <w:tcW w:w="1338" w:type="dxa"/>
            <w:noWrap/>
            <w:vAlign w:val="center"/>
            <w:hideMark/>
          </w:tcPr>
          <w:p w14:paraId="2B206A77"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Utilized</w:t>
            </w:r>
          </w:p>
        </w:tc>
        <w:tc>
          <w:tcPr>
            <w:tcW w:w="1536" w:type="dxa"/>
            <w:noWrap/>
            <w:vAlign w:val="center"/>
            <w:hideMark/>
          </w:tcPr>
          <w:p w14:paraId="15A11AE5"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Not utilized</w:t>
            </w:r>
          </w:p>
        </w:tc>
        <w:tc>
          <w:tcPr>
            <w:tcW w:w="1011" w:type="dxa"/>
            <w:noWrap/>
            <w:vAlign w:val="center"/>
            <w:hideMark/>
          </w:tcPr>
          <w:p w14:paraId="6091777D"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χ</w:t>
            </w:r>
            <w:r w:rsidRPr="006E3440">
              <w:rPr>
                <w:rFonts w:ascii="Times New Roman" w:eastAsia="Times New Roman" w:hAnsi="Times New Roman"/>
                <w:b/>
                <w:bCs/>
                <w:sz w:val="20"/>
                <w:szCs w:val="20"/>
                <w:vertAlign w:val="superscript"/>
                <w:lang w:val="en-US"/>
              </w:rPr>
              <w:t>2</w:t>
            </w:r>
          </w:p>
        </w:tc>
        <w:tc>
          <w:tcPr>
            <w:tcW w:w="1014" w:type="dxa"/>
            <w:noWrap/>
            <w:vAlign w:val="center"/>
            <w:hideMark/>
          </w:tcPr>
          <w:p w14:paraId="47A1EE5F"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P value</w:t>
            </w:r>
          </w:p>
        </w:tc>
      </w:tr>
      <w:tr w:rsidR="006E3440" w:rsidRPr="006E3440" w14:paraId="6DF1E79A" w14:textId="77777777" w:rsidTr="00DB6537">
        <w:trPr>
          <w:trHeight w:val="25"/>
        </w:trPr>
        <w:tc>
          <w:tcPr>
            <w:cnfStyle w:val="001000000000" w:firstRow="0" w:lastRow="0" w:firstColumn="1" w:lastColumn="0" w:oddVBand="0" w:evenVBand="0" w:oddHBand="0" w:evenHBand="0" w:firstRowFirstColumn="0" w:firstRowLastColumn="0" w:lastRowFirstColumn="0" w:lastRowLastColumn="0"/>
            <w:tcW w:w="2634" w:type="dxa"/>
            <w:vMerge w:val="restart"/>
            <w:noWrap/>
            <w:vAlign w:val="center"/>
            <w:hideMark/>
          </w:tcPr>
          <w:p w14:paraId="54F2972B" w14:textId="77777777" w:rsidR="006E3440" w:rsidRPr="006E3440" w:rsidRDefault="006E3440" w:rsidP="00DB6537">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Participant's sub-county</w:t>
            </w:r>
          </w:p>
        </w:tc>
        <w:tc>
          <w:tcPr>
            <w:tcW w:w="2445" w:type="dxa"/>
            <w:noWrap/>
            <w:vAlign w:val="center"/>
            <w:hideMark/>
          </w:tcPr>
          <w:p w14:paraId="799E3E5C"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Bahati</w:t>
            </w:r>
          </w:p>
        </w:tc>
        <w:tc>
          <w:tcPr>
            <w:tcW w:w="1338" w:type="dxa"/>
            <w:noWrap/>
            <w:vAlign w:val="center"/>
            <w:hideMark/>
          </w:tcPr>
          <w:p w14:paraId="46CB4549"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128</w:t>
            </w:r>
          </w:p>
        </w:tc>
        <w:tc>
          <w:tcPr>
            <w:tcW w:w="1536" w:type="dxa"/>
            <w:noWrap/>
            <w:vAlign w:val="center"/>
            <w:hideMark/>
          </w:tcPr>
          <w:p w14:paraId="7F2DD0B7"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42</w:t>
            </w:r>
          </w:p>
        </w:tc>
        <w:tc>
          <w:tcPr>
            <w:tcW w:w="1011" w:type="dxa"/>
            <w:vMerge w:val="restart"/>
            <w:noWrap/>
            <w:vAlign w:val="center"/>
            <w:hideMark/>
          </w:tcPr>
          <w:p w14:paraId="1BACFC76"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29.6</w:t>
            </w:r>
          </w:p>
        </w:tc>
        <w:tc>
          <w:tcPr>
            <w:tcW w:w="1014" w:type="dxa"/>
            <w:vMerge w:val="restart"/>
            <w:noWrap/>
            <w:vAlign w:val="center"/>
            <w:hideMark/>
          </w:tcPr>
          <w:p w14:paraId="565DF7A2" w14:textId="46D661EF"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0.000</w:t>
            </w:r>
          </w:p>
        </w:tc>
      </w:tr>
      <w:tr w:rsidR="00DB6537" w:rsidRPr="006E3440" w14:paraId="20D65320" w14:textId="77777777" w:rsidTr="00DB6537">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634" w:type="dxa"/>
            <w:vMerge/>
            <w:noWrap/>
            <w:vAlign w:val="center"/>
            <w:hideMark/>
          </w:tcPr>
          <w:p w14:paraId="744EF268" w14:textId="77777777" w:rsidR="006E3440" w:rsidRPr="006E3440" w:rsidRDefault="006E3440" w:rsidP="00DB6537">
            <w:pPr>
              <w:spacing w:after="0" w:line="240" w:lineRule="auto"/>
              <w:rPr>
                <w:rFonts w:ascii="Times New Roman" w:eastAsia="Times New Roman" w:hAnsi="Times New Roman"/>
                <w:sz w:val="20"/>
                <w:szCs w:val="20"/>
                <w:lang w:val="en-US"/>
              </w:rPr>
            </w:pPr>
          </w:p>
        </w:tc>
        <w:tc>
          <w:tcPr>
            <w:tcW w:w="2445" w:type="dxa"/>
            <w:noWrap/>
            <w:vAlign w:val="center"/>
            <w:hideMark/>
          </w:tcPr>
          <w:p w14:paraId="13B67C8A"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Elburgon</w:t>
            </w:r>
          </w:p>
        </w:tc>
        <w:tc>
          <w:tcPr>
            <w:tcW w:w="1338" w:type="dxa"/>
            <w:noWrap/>
            <w:vAlign w:val="center"/>
            <w:hideMark/>
          </w:tcPr>
          <w:p w14:paraId="5AD47E3E"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165</w:t>
            </w:r>
          </w:p>
        </w:tc>
        <w:tc>
          <w:tcPr>
            <w:tcW w:w="1536" w:type="dxa"/>
            <w:noWrap/>
            <w:vAlign w:val="center"/>
            <w:hideMark/>
          </w:tcPr>
          <w:p w14:paraId="24FBEEA3"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7</w:t>
            </w:r>
          </w:p>
        </w:tc>
        <w:tc>
          <w:tcPr>
            <w:tcW w:w="1011" w:type="dxa"/>
            <w:vMerge/>
            <w:noWrap/>
            <w:vAlign w:val="center"/>
            <w:hideMark/>
          </w:tcPr>
          <w:p w14:paraId="6FFE9C15"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14" w:type="dxa"/>
            <w:vMerge/>
            <w:noWrap/>
            <w:vAlign w:val="center"/>
            <w:hideMark/>
          </w:tcPr>
          <w:p w14:paraId="15B6CCAA"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E3440" w:rsidRPr="006E3440" w14:paraId="1A389CFF" w14:textId="77777777" w:rsidTr="00DB6537">
        <w:trPr>
          <w:trHeight w:val="25"/>
        </w:trPr>
        <w:tc>
          <w:tcPr>
            <w:cnfStyle w:val="001000000000" w:firstRow="0" w:lastRow="0" w:firstColumn="1" w:lastColumn="0" w:oddVBand="0" w:evenVBand="0" w:oddHBand="0" w:evenHBand="0" w:firstRowFirstColumn="0" w:firstRowLastColumn="0" w:lastRowFirstColumn="0" w:lastRowLastColumn="0"/>
            <w:tcW w:w="2634" w:type="dxa"/>
            <w:vMerge w:val="restart"/>
            <w:noWrap/>
            <w:vAlign w:val="center"/>
            <w:hideMark/>
          </w:tcPr>
          <w:p w14:paraId="593FC366" w14:textId="77777777" w:rsidR="006E3440" w:rsidRPr="006E3440" w:rsidRDefault="006E3440" w:rsidP="00DB6537">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Occupation</w:t>
            </w:r>
          </w:p>
        </w:tc>
        <w:tc>
          <w:tcPr>
            <w:tcW w:w="2445" w:type="dxa"/>
            <w:noWrap/>
            <w:vAlign w:val="center"/>
            <w:hideMark/>
          </w:tcPr>
          <w:p w14:paraId="7E37F28C"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Business</w:t>
            </w:r>
          </w:p>
        </w:tc>
        <w:tc>
          <w:tcPr>
            <w:tcW w:w="1338" w:type="dxa"/>
            <w:noWrap/>
            <w:vAlign w:val="center"/>
            <w:hideMark/>
          </w:tcPr>
          <w:p w14:paraId="4360E48A"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39</w:t>
            </w:r>
          </w:p>
        </w:tc>
        <w:tc>
          <w:tcPr>
            <w:tcW w:w="1536" w:type="dxa"/>
            <w:noWrap/>
            <w:vAlign w:val="center"/>
            <w:hideMark/>
          </w:tcPr>
          <w:p w14:paraId="772C4963"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w:t>
            </w:r>
          </w:p>
        </w:tc>
        <w:tc>
          <w:tcPr>
            <w:tcW w:w="1011" w:type="dxa"/>
            <w:vMerge w:val="restart"/>
            <w:noWrap/>
            <w:vAlign w:val="center"/>
            <w:hideMark/>
          </w:tcPr>
          <w:p w14:paraId="79085133"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4.216</w:t>
            </w:r>
          </w:p>
        </w:tc>
        <w:tc>
          <w:tcPr>
            <w:tcW w:w="1014" w:type="dxa"/>
            <w:vMerge w:val="restart"/>
            <w:noWrap/>
            <w:vAlign w:val="center"/>
            <w:hideMark/>
          </w:tcPr>
          <w:p w14:paraId="4F2003A4"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0.519</w:t>
            </w:r>
          </w:p>
        </w:tc>
      </w:tr>
      <w:tr w:rsidR="00DB6537" w:rsidRPr="006E3440" w14:paraId="76059DF5" w14:textId="77777777" w:rsidTr="00DB6537">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634" w:type="dxa"/>
            <w:vMerge/>
            <w:noWrap/>
            <w:vAlign w:val="center"/>
            <w:hideMark/>
          </w:tcPr>
          <w:p w14:paraId="08EBA421" w14:textId="77777777" w:rsidR="006E3440" w:rsidRPr="006E3440" w:rsidRDefault="006E3440" w:rsidP="00DB6537">
            <w:pPr>
              <w:spacing w:after="0" w:line="240" w:lineRule="auto"/>
              <w:rPr>
                <w:rFonts w:ascii="Times New Roman" w:eastAsia="Times New Roman" w:hAnsi="Times New Roman"/>
                <w:sz w:val="20"/>
                <w:szCs w:val="20"/>
                <w:lang w:val="en-US"/>
              </w:rPr>
            </w:pPr>
          </w:p>
        </w:tc>
        <w:tc>
          <w:tcPr>
            <w:tcW w:w="2445" w:type="dxa"/>
            <w:noWrap/>
            <w:vAlign w:val="center"/>
            <w:hideMark/>
          </w:tcPr>
          <w:p w14:paraId="53043006"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Casual work</w:t>
            </w:r>
          </w:p>
        </w:tc>
        <w:tc>
          <w:tcPr>
            <w:tcW w:w="1338" w:type="dxa"/>
            <w:noWrap/>
            <w:vAlign w:val="center"/>
            <w:hideMark/>
          </w:tcPr>
          <w:p w14:paraId="62B32C32"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20</w:t>
            </w:r>
          </w:p>
        </w:tc>
        <w:tc>
          <w:tcPr>
            <w:tcW w:w="1536" w:type="dxa"/>
            <w:noWrap/>
            <w:vAlign w:val="center"/>
            <w:hideMark/>
          </w:tcPr>
          <w:p w14:paraId="0EB36816"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w:t>
            </w:r>
          </w:p>
        </w:tc>
        <w:tc>
          <w:tcPr>
            <w:tcW w:w="1011" w:type="dxa"/>
            <w:vMerge/>
            <w:noWrap/>
            <w:vAlign w:val="center"/>
            <w:hideMark/>
          </w:tcPr>
          <w:p w14:paraId="13ACD961"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14" w:type="dxa"/>
            <w:vMerge/>
            <w:noWrap/>
            <w:vAlign w:val="center"/>
            <w:hideMark/>
          </w:tcPr>
          <w:p w14:paraId="691C195B"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E3440" w:rsidRPr="006E3440" w14:paraId="06AD22CE" w14:textId="77777777" w:rsidTr="00DB6537">
        <w:trPr>
          <w:trHeight w:val="25"/>
        </w:trPr>
        <w:tc>
          <w:tcPr>
            <w:cnfStyle w:val="001000000000" w:firstRow="0" w:lastRow="0" w:firstColumn="1" w:lastColumn="0" w:oddVBand="0" w:evenVBand="0" w:oddHBand="0" w:evenHBand="0" w:firstRowFirstColumn="0" w:firstRowLastColumn="0" w:lastRowFirstColumn="0" w:lastRowLastColumn="0"/>
            <w:tcW w:w="2634" w:type="dxa"/>
            <w:vMerge/>
            <w:noWrap/>
            <w:vAlign w:val="center"/>
            <w:hideMark/>
          </w:tcPr>
          <w:p w14:paraId="5089C168" w14:textId="77777777" w:rsidR="006E3440" w:rsidRPr="006E3440" w:rsidRDefault="006E3440" w:rsidP="00DB6537">
            <w:pPr>
              <w:spacing w:after="0" w:line="240" w:lineRule="auto"/>
              <w:rPr>
                <w:rFonts w:ascii="Times New Roman" w:eastAsia="Times New Roman" w:hAnsi="Times New Roman"/>
                <w:sz w:val="20"/>
                <w:szCs w:val="20"/>
                <w:lang w:val="en-US"/>
              </w:rPr>
            </w:pPr>
          </w:p>
        </w:tc>
        <w:tc>
          <w:tcPr>
            <w:tcW w:w="2445" w:type="dxa"/>
            <w:noWrap/>
            <w:vAlign w:val="center"/>
            <w:hideMark/>
          </w:tcPr>
          <w:p w14:paraId="4FCD80EE"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Farmer</w:t>
            </w:r>
          </w:p>
        </w:tc>
        <w:tc>
          <w:tcPr>
            <w:tcW w:w="1338" w:type="dxa"/>
            <w:noWrap/>
            <w:vAlign w:val="center"/>
            <w:hideMark/>
          </w:tcPr>
          <w:p w14:paraId="19D8159C"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48</w:t>
            </w:r>
          </w:p>
        </w:tc>
        <w:tc>
          <w:tcPr>
            <w:tcW w:w="1536" w:type="dxa"/>
            <w:noWrap/>
            <w:vAlign w:val="center"/>
            <w:hideMark/>
          </w:tcPr>
          <w:p w14:paraId="11C1D1C6"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w:t>
            </w:r>
          </w:p>
        </w:tc>
        <w:tc>
          <w:tcPr>
            <w:tcW w:w="1011" w:type="dxa"/>
            <w:vMerge/>
            <w:noWrap/>
            <w:vAlign w:val="center"/>
            <w:hideMark/>
          </w:tcPr>
          <w:p w14:paraId="53995313"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14" w:type="dxa"/>
            <w:vMerge/>
            <w:noWrap/>
            <w:vAlign w:val="center"/>
            <w:hideMark/>
          </w:tcPr>
          <w:p w14:paraId="3C14D7F2"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DB6537" w:rsidRPr="006E3440" w14:paraId="3B3879C5" w14:textId="77777777" w:rsidTr="00DB6537">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634" w:type="dxa"/>
            <w:vMerge/>
            <w:noWrap/>
            <w:vAlign w:val="center"/>
            <w:hideMark/>
          </w:tcPr>
          <w:p w14:paraId="3B1CDBAE" w14:textId="77777777" w:rsidR="006E3440" w:rsidRPr="006E3440" w:rsidRDefault="006E3440" w:rsidP="00DB6537">
            <w:pPr>
              <w:spacing w:after="0" w:line="240" w:lineRule="auto"/>
              <w:rPr>
                <w:rFonts w:ascii="Times New Roman" w:eastAsia="Times New Roman" w:hAnsi="Times New Roman"/>
                <w:sz w:val="20"/>
                <w:szCs w:val="20"/>
                <w:lang w:val="en-US"/>
              </w:rPr>
            </w:pPr>
          </w:p>
        </w:tc>
        <w:tc>
          <w:tcPr>
            <w:tcW w:w="2445" w:type="dxa"/>
            <w:noWrap/>
            <w:vAlign w:val="center"/>
            <w:hideMark/>
          </w:tcPr>
          <w:p w14:paraId="5D246771"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House wife</w:t>
            </w:r>
          </w:p>
        </w:tc>
        <w:tc>
          <w:tcPr>
            <w:tcW w:w="1338" w:type="dxa"/>
            <w:noWrap/>
            <w:vAlign w:val="center"/>
            <w:hideMark/>
          </w:tcPr>
          <w:p w14:paraId="58A153F5"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148</w:t>
            </w:r>
          </w:p>
        </w:tc>
        <w:tc>
          <w:tcPr>
            <w:tcW w:w="1536" w:type="dxa"/>
            <w:noWrap/>
            <w:vAlign w:val="center"/>
            <w:hideMark/>
          </w:tcPr>
          <w:p w14:paraId="401ECC26"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32</w:t>
            </w:r>
          </w:p>
        </w:tc>
        <w:tc>
          <w:tcPr>
            <w:tcW w:w="1011" w:type="dxa"/>
            <w:vMerge/>
            <w:noWrap/>
            <w:vAlign w:val="center"/>
            <w:hideMark/>
          </w:tcPr>
          <w:p w14:paraId="788AA817"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14" w:type="dxa"/>
            <w:vMerge/>
            <w:noWrap/>
            <w:vAlign w:val="center"/>
            <w:hideMark/>
          </w:tcPr>
          <w:p w14:paraId="7A5F75D6"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E3440" w:rsidRPr="006E3440" w14:paraId="550AA245" w14:textId="77777777" w:rsidTr="00DB6537">
        <w:trPr>
          <w:trHeight w:val="25"/>
        </w:trPr>
        <w:tc>
          <w:tcPr>
            <w:cnfStyle w:val="001000000000" w:firstRow="0" w:lastRow="0" w:firstColumn="1" w:lastColumn="0" w:oddVBand="0" w:evenVBand="0" w:oddHBand="0" w:evenHBand="0" w:firstRowFirstColumn="0" w:firstRowLastColumn="0" w:lastRowFirstColumn="0" w:lastRowLastColumn="0"/>
            <w:tcW w:w="2634" w:type="dxa"/>
            <w:vMerge/>
            <w:noWrap/>
            <w:vAlign w:val="center"/>
            <w:hideMark/>
          </w:tcPr>
          <w:p w14:paraId="00A44B1E" w14:textId="77777777" w:rsidR="006E3440" w:rsidRPr="006E3440" w:rsidRDefault="006E3440" w:rsidP="00DB6537">
            <w:pPr>
              <w:spacing w:after="0" w:line="240" w:lineRule="auto"/>
              <w:rPr>
                <w:rFonts w:ascii="Times New Roman" w:eastAsia="Times New Roman" w:hAnsi="Times New Roman"/>
                <w:sz w:val="20"/>
                <w:szCs w:val="20"/>
                <w:lang w:val="en-US"/>
              </w:rPr>
            </w:pPr>
          </w:p>
        </w:tc>
        <w:tc>
          <w:tcPr>
            <w:tcW w:w="2445" w:type="dxa"/>
            <w:noWrap/>
            <w:vAlign w:val="center"/>
            <w:hideMark/>
          </w:tcPr>
          <w:p w14:paraId="39E27B7D"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Other</w:t>
            </w:r>
          </w:p>
        </w:tc>
        <w:tc>
          <w:tcPr>
            <w:tcW w:w="1338" w:type="dxa"/>
            <w:noWrap/>
            <w:vAlign w:val="center"/>
            <w:hideMark/>
          </w:tcPr>
          <w:p w14:paraId="40A85017"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33</w:t>
            </w:r>
          </w:p>
        </w:tc>
        <w:tc>
          <w:tcPr>
            <w:tcW w:w="1536" w:type="dxa"/>
            <w:noWrap/>
            <w:vAlign w:val="center"/>
            <w:hideMark/>
          </w:tcPr>
          <w:p w14:paraId="141553F5"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w:t>
            </w:r>
          </w:p>
        </w:tc>
        <w:tc>
          <w:tcPr>
            <w:tcW w:w="1011" w:type="dxa"/>
            <w:vMerge/>
            <w:noWrap/>
            <w:vAlign w:val="center"/>
            <w:hideMark/>
          </w:tcPr>
          <w:p w14:paraId="11428A11"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14" w:type="dxa"/>
            <w:vMerge/>
            <w:noWrap/>
            <w:vAlign w:val="center"/>
            <w:hideMark/>
          </w:tcPr>
          <w:p w14:paraId="40B75A29"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DB6537" w:rsidRPr="006E3440" w14:paraId="038C328B" w14:textId="77777777" w:rsidTr="00DB6537">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634" w:type="dxa"/>
            <w:vMerge/>
            <w:noWrap/>
            <w:vAlign w:val="center"/>
            <w:hideMark/>
          </w:tcPr>
          <w:p w14:paraId="140026EE" w14:textId="77777777" w:rsidR="006E3440" w:rsidRPr="006E3440" w:rsidRDefault="006E3440" w:rsidP="00DB6537">
            <w:pPr>
              <w:spacing w:after="0" w:line="240" w:lineRule="auto"/>
              <w:rPr>
                <w:rFonts w:ascii="Times New Roman" w:eastAsia="Times New Roman" w:hAnsi="Times New Roman"/>
                <w:sz w:val="20"/>
                <w:szCs w:val="20"/>
                <w:lang w:val="en-US"/>
              </w:rPr>
            </w:pPr>
          </w:p>
        </w:tc>
        <w:tc>
          <w:tcPr>
            <w:tcW w:w="2445" w:type="dxa"/>
            <w:noWrap/>
            <w:vAlign w:val="center"/>
            <w:hideMark/>
          </w:tcPr>
          <w:p w14:paraId="64E24795"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Student</w:t>
            </w:r>
          </w:p>
        </w:tc>
        <w:tc>
          <w:tcPr>
            <w:tcW w:w="1338" w:type="dxa"/>
            <w:noWrap/>
            <w:vAlign w:val="center"/>
            <w:hideMark/>
          </w:tcPr>
          <w:p w14:paraId="57E11823"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w:t>
            </w:r>
          </w:p>
        </w:tc>
        <w:tc>
          <w:tcPr>
            <w:tcW w:w="1536" w:type="dxa"/>
            <w:noWrap/>
            <w:vAlign w:val="center"/>
            <w:hideMark/>
          </w:tcPr>
          <w:p w14:paraId="7167DDF7"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1011" w:type="dxa"/>
            <w:vMerge/>
            <w:noWrap/>
            <w:vAlign w:val="center"/>
            <w:hideMark/>
          </w:tcPr>
          <w:p w14:paraId="38BB321C"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14" w:type="dxa"/>
            <w:vMerge/>
            <w:noWrap/>
            <w:vAlign w:val="center"/>
            <w:hideMark/>
          </w:tcPr>
          <w:p w14:paraId="007E2CE0"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E3440" w:rsidRPr="006E3440" w14:paraId="464F5284" w14:textId="77777777" w:rsidTr="00DB6537">
        <w:trPr>
          <w:trHeight w:val="25"/>
        </w:trPr>
        <w:tc>
          <w:tcPr>
            <w:cnfStyle w:val="001000000000" w:firstRow="0" w:lastRow="0" w:firstColumn="1" w:lastColumn="0" w:oddVBand="0" w:evenVBand="0" w:oddHBand="0" w:evenHBand="0" w:firstRowFirstColumn="0" w:firstRowLastColumn="0" w:lastRowFirstColumn="0" w:lastRowLastColumn="0"/>
            <w:tcW w:w="2634" w:type="dxa"/>
            <w:vMerge w:val="restart"/>
            <w:noWrap/>
            <w:vAlign w:val="center"/>
            <w:hideMark/>
          </w:tcPr>
          <w:p w14:paraId="347BB592" w14:textId="77777777" w:rsidR="006E3440" w:rsidRPr="006E3440" w:rsidRDefault="006E3440" w:rsidP="00DB6537">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Employment status</w:t>
            </w:r>
          </w:p>
        </w:tc>
        <w:tc>
          <w:tcPr>
            <w:tcW w:w="2445" w:type="dxa"/>
            <w:noWrap/>
            <w:vAlign w:val="center"/>
            <w:hideMark/>
          </w:tcPr>
          <w:p w14:paraId="08F1746C"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 xml:space="preserve">Employed </w:t>
            </w:r>
          </w:p>
        </w:tc>
        <w:tc>
          <w:tcPr>
            <w:tcW w:w="1338" w:type="dxa"/>
            <w:noWrap/>
            <w:vAlign w:val="center"/>
            <w:hideMark/>
          </w:tcPr>
          <w:p w14:paraId="320C0746"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39</w:t>
            </w:r>
          </w:p>
        </w:tc>
        <w:tc>
          <w:tcPr>
            <w:tcW w:w="1536" w:type="dxa"/>
            <w:noWrap/>
            <w:vAlign w:val="center"/>
            <w:hideMark/>
          </w:tcPr>
          <w:p w14:paraId="127FD4D2"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w:t>
            </w:r>
          </w:p>
        </w:tc>
        <w:tc>
          <w:tcPr>
            <w:tcW w:w="1011" w:type="dxa"/>
            <w:vMerge w:val="restart"/>
            <w:noWrap/>
            <w:vAlign w:val="center"/>
            <w:hideMark/>
          </w:tcPr>
          <w:p w14:paraId="4D1449F4"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4.365</w:t>
            </w:r>
          </w:p>
        </w:tc>
        <w:tc>
          <w:tcPr>
            <w:tcW w:w="1014" w:type="dxa"/>
            <w:vMerge w:val="restart"/>
            <w:noWrap/>
            <w:vAlign w:val="center"/>
            <w:hideMark/>
          </w:tcPr>
          <w:p w14:paraId="1E65E6AE"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0.359</w:t>
            </w:r>
          </w:p>
        </w:tc>
      </w:tr>
      <w:tr w:rsidR="00DB6537" w:rsidRPr="006E3440" w14:paraId="20CDD913" w14:textId="77777777" w:rsidTr="00DB6537">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634" w:type="dxa"/>
            <w:vMerge/>
            <w:noWrap/>
            <w:vAlign w:val="center"/>
            <w:hideMark/>
          </w:tcPr>
          <w:p w14:paraId="6C1D595C" w14:textId="77777777" w:rsidR="006E3440" w:rsidRPr="006E3440" w:rsidRDefault="006E3440" w:rsidP="00DB6537">
            <w:pPr>
              <w:spacing w:after="0" w:line="240" w:lineRule="auto"/>
              <w:rPr>
                <w:rFonts w:ascii="Times New Roman" w:eastAsia="Times New Roman" w:hAnsi="Times New Roman"/>
                <w:sz w:val="20"/>
                <w:szCs w:val="20"/>
                <w:lang w:val="en-US"/>
              </w:rPr>
            </w:pPr>
          </w:p>
        </w:tc>
        <w:tc>
          <w:tcPr>
            <w:tcW w:w="2445" w:type="dxa"/>
            <w:noWrap/>
            <w:vAlign w:val="center"/>
            <w:hideMark/>
          </w:tcPr>
          <w:p w14:paraId="3CF9FC3C"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Out of work</w:t>
            </w:r>
          </w:p>
        </w:tc>
        <w:tc>
          <w:tcPr>
            <w:tcW w:w="1338" w:type="dxa"/>
            <w:noWrap/>
            <w:vAlign w:val="center"/>
            <w:hideMark/>
          </w:tcPr>
          <w:p w14:paraId="5D4E4D28"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w:t>
            </w:r>
          </w:p>
        </w:tc>
        <w:tc>
          <w:tcPr>
            <w:tcW w:w="1536" w:type="dxa"/>
            <w:noWrap/>
            <w:vAlign w:val="center"/>
            <w:hideMark/>
          </w:tcPr>
          <w:p w14:paraId="1FF2DCB0"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1011" w:type="dxa"/>
            <w:vMerge/>
            <w:noWrap/>
            <w:vAlign w:val="center"/>
            <w:hideMark/>
          </w:tcPr>
          <w:p w14:paraId="430907A8"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14" w:type="dxa"/>
            <w:vMerge/>
            <w:noWrap/>
            <w:vAlign w:val="center"/>
            <w:hideMark/>
          </w:tcPr>
          <w:p w14:paraId="4C7788F4"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E3440" w:rsidRPr="006E3440" w14:paraId="4CA9D7BA" w14:textId="77777777" w:rsidTr="00DB6537">
        <w:trPr>
          <w:trHeight w:val="25"/>
        </w:trPr>
        <w:tc>
          <w:tcPr>
            <w:cnfStyle w:val="001000000000" w:firstRow="0" w:lastRow="0" w:firstColumn="1" w:lastColumn="0" w:oddVBand="0" w:evenVBand="0" w:oddHBand="0" w:evenHBand="0" w:firstRowFirstColumn="0" w:firstRowLastColumn="0" w:lastRowFirstColumn="0" w:lastRowLastColumn="0"/>
            <w:tcW w:w="2634" w:type="dxa"/>
            <w:vMerge/>
            <w:noWrap/>
            <w:vAlign w:val="center"/>
            <w:hideMark/>
          </w:tcPr>
          <w:p w14:paraId="140D7EFA" w14:textId="77777777" w:rsidR="006E3440" w:rsidRPr="006E3440" w:rsidRDefault="006E3440" w:rsidP="00DB6537">
            <w:pPr>
              <w:spacing w:after="0" w:line="240" w:lineRule="auto"/>
              <w:rPr>
                <w:rFonts w:ascii="Times New Roman" w:eastAsia="Times New Roman" w:hAnsi="Times New Roman"/>
                <w:sz w:val="20"/>
                <w:szCs w:val="20"/>
                <w:lang w:val="en-US"/>
              </w:rPr>
            </w:pPr>
          </w:p>
        </w:tc>
        <w:tc>
          <w:tcPr>
            <w:tcW w:w="2445" w:type="dxa"/>
            <w:noWrap/>
            <w:vAlign w:val="center"/>
            <w:hideMark/>
          </w:tcPr>
          <w:p w14:paraId="64CD04D3"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Retired</w:t>
            </w:r>
          </w:p>
        </w:tc>
        <w:tc>
          <w:tcPr>
            <w:tcW w:w="1338" w:type="dxa"/>
            <w:noWrap/>
            <w:vAlign w:val="center"/>
            <w:hideMark/>
          </w:tcPr>
          <w:p w14:paraId="283F01D9"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8</w:t>
            </w:r>
          </w:p>
        </w:tc>
        <w:tc>
          <w:tcPr>
            <w:tcW w:w="1536" w:type="dxa"/>
            <w:noWrap/>
            <w:vAlign w:val="center"/>
            <w:hideMark/>
          </w:tcPr>
          <w:p w14:paraId="1436AA97"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w:t>
            </w:r>
          </w:p>
        </w:tc>
        <w:tc>
          <w:tcPr>
            <w:tcW w:w="1011" w:type="dxa"/>
            <w:vMerge/>
            <w:noWrap/>
            <w:vAlign w:val="center"/>
            <w:hideMark/>
          </w:tcPr>
          <w:p w14:paraId="103B24A5"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14" w:type="dxa"/>
            <w:vMerge/>
            <w:noWrap/>
            <w:vAlign w:val="center"/>
            <w:hideMark/>
          </w:tcPr>
          <w:p w14:paraId="47F993D9"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DB6537" w:rsidRPr="006E3440" w14:paraId="13A222DB" w14:textId="77777777" w:rsidTr="00DB6537">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634" w:type="dxa"/>
            <w:vMerge/>
            <w:noWrap/>
            <w:vAlign w:val="center"/>
            <w:hideMark/>
          </w:tcPr>
          <w:p w14:paraId="2AC5E9FE" w14:textId="77777777" w:rsidR="006E3440" w:rsidRPr="006E3440" w:rsidRDefault="006E3440" w:rsidP="00DB6537">
            <w:pPr>
              <w:spacing w:after="0" w:line="240" w:lineRule="auto"/>
              <w:rPr>
                <w:rFonts w:ascii="Times New Roman" w:eastAsia="Times New Roman" w:hAnsi="Times New Roman"/>
                <w:sz w:val="20"/>
                <w:szCs w:val="20"/>
                <w:lang w:val="en-US"/>
              </w:rPr>
            </w:pPr>
          </w:p>
        </w:tc>
        <w:tc>
          <w:tcPr>
            <w:tcW w:w="2445" w:type="dxa"/>
            <w:noWrap/>
            <w:vAlign w:val="center"/>
            <w:hideMark/>
          </w:tcPr>
          <w:p w14:paraId="05AE6C93"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Self employed</w:t>
            </w:r>
          </w:p>
        </w:tc>
        <w:tc>
          <w:tcPr>
            <w:tcW w:w="1338" w:type="dxa"/>
            <w:noWrap/>
            <w:vAlign w:val="center"/>
            <w:hideMark/>
          </w:tcPr>
          <w:p w14:paraId="0F87F8D4"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87</w:t>
            </w:r>
          </w:p>
        </w:tc>
        <w:tc>
          <w:tcPr>
            <w:tcW w:w="1536" w:type="dxa"/>
            <w:noWrap/>
            <w:vAlign w:val="center"/>
            <w:hideMark/>
          </w:tcPr>
          <w:p w14:paraId="6E61A40C"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10</w:t>
            </w:r>
          </w:p>
        </w:tc>
        <w:tc>
          <w:tcPr>
            <w:tcW w:w="1011" w:type="dxa"/>
            <w:vMerge/>
            <w:noWrap/>
            <w:vAlign w:val="center"/>
            <w:hideMark/>
          </w:tcPr>
          <w:p w14:paraId="32DF41B1"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14" w:type="dxa"/>
            <w:vMerge/>
            <w:noWrap/>
            <w:vAlign w:val="center"/>
            <w:hideMark/>
          </w:tcPr>
          <w:p w14:paraId="39E7FB58"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E3440" w:rsidRPr="006E3440" w14:paraId="2B55CCEB" w14:textId="77777777" w:rsidTr="00DB6537">
        <w:trPr>
          <w:trHeight w:val="25"/>
        </w:trPr>
        <w:tc>
          <w:tcPr>
            <w:cnfStyle w:val="001000000000" w:firstRow="0" w:lastRow="0" w:firstColumn="1" w:lastColumn="0" w:oddVBand="0" w:evenVBand="0" w:oddHBand="0" w:evenHBand="0" w:firstRowFirstColumn="0" w:firstRowLastColumn="0" w:lastRowFirstColumn="0" w:lastRowLastColumn="0"/>
            <w:tcW w:w="2634" w:type="dxa"/>
            <w:vMerge/>
            <w:noWrap/>
            <w:vAlign w:val="center"/>
            <w:hideMark/>
          </w:tcPr>
          <w:p w14:paraId="4E1FF4C3" w14:textId="77777777" w:rsidR="006E3440" w:rsidRPr="006E3440" w:rsidRDefault="006E3440" w:rsidP="00DB6537">
            <w:pPr>
              <w:spacing w:after="0" w:line="240" w:lineRule="auto"/>
              <w:rPr>
                <w:rFonts w:ascii="Times New Roman" w:eastAsia="Times New Roman" w:hAnsi="Times New Roman"/>
                <w:sz w:val="20"/>
                <w:szCs w:val="20"/>
                <w:lang w:val="en-US"/>
              </w:rPr>
            </w:pPr>
          </w:p>
        </w:tc>
        <w:tc>
          <w:tcPr>
            <w:tcW w:w="2445" w:type="dxa"/>
            <w:noWrap/>
            <w:vAlign w:val="center"/>
            <w:hideMark/>
          </w:tcPr>
          <w:p w14:paraId="3AFDC870"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Unemployed</w:t>
            </w:r>
          </w:p>
        </w:tc>
        <w:tc>
          <w:tcPr>
            <w:tcW w:w="1338" w:type="dxa"/>
            <w:noWrap/>
            <w:vAlign w:val="center"/>
            <w:hideMark/>
          </w:tcPr>
          <w:p w14:paraId="34FF443C"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156</w:t>
            </w:r>
          </w:p>
        </w:tc>
        <w:tc>
          <w:tcPr>
            <w:tcW w:w="1536" w:type="dxa"/>
            <w:noWrap/>
            <w:vAlign w:val="center"/>
            <w:hideMark/>
          </w:tcPr>
          <w:p w14:paraId="3FE97994"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31</w:t>
            </w:r>
          </w:p>
        </w:tc>
        <w:tc>
          <w:tcPr>
            <w:tcW w:w="1011" w:type="dxa"/>
            <w:vMerge/>
            <w:noWrap/>
            <w:vAlign w:val="center"/>
            <w:hideMark/>
          </w:tcPr>
          <w:p w14:paraId="7AE9FD0D"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14" w:type="dxa"/>
            <w:vMerge/>
            <w:noWrap/>
            <w:vAlign w:val="center"/>
            <w:hideMark/>
          </w:tcPr>
          <w:p w14:paraId="7D9DD733"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DB6537" w:rsidRPr="006E3440" w14:paraId="4EF53443" w14:textId="77777777" w:rsidTr="00DB6537">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634" w:type="dxa"/>
            <w:vMerge w:val="restart"/>
            <w:noWrap/>
            <w:vAlign w:val="center"/>
            <w:hideMark/>
          </w:tcPr>
          <w:p w14:paraId="15A323EC" w14:textId="77777777" w:rsidR="006E3440" w:rsidRPr="006E3440" w:rsidRDefault="006E3440" w:rsidP="00DB6537">
            <w:pPr>
              <w:spacing w:after="0" w:line="240" w:lineRule="auto"/>
              <w:rPr>
                <w:rFonts w:ascii="Times New Roman" w:eastAsia="Times New Roman" w:hAnsi="Times New Roman"/>
                <w:sz w:val="20"/>
                <w:szCs w:val="20"/>
                <w:lang w:val="en-US"/>
              </w:rPr>
            </w:pPr>
          </w:p>
          <w:p w14:paraId="2EA5D254" w14:textId="77777777" w:rsidR="006E3440" w:rsidRPr="006E3440" w:rsidRDefault="006E3440" w:rsidP="00DB6537">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Major source of income</w:t>
            </w:r>
          </w:p>
        </w:tc>
        <w:tc>
          <w:tcPr>
            <w:tcW w:w="2445" w:type="dxa"/>
            <w:noWrap/>
            <w:vAlign w:val="center"/>
            <w:hideMark/>
          </w:tcPr>
          <w:p w14:paraId="2A829FD5"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Donations</w:t>
            </w:r>
          </w:p>
        </w:tc>
        <w:tc>
          <w:tcPr>
            <w:tcW w:w="1338" w:type="dxa"/>
            <w:noWrap/>
            <w:vAlign w:val="center"/>
            <w:hideMark/>
          </w:tcPr>
          <w:p w14:paraId="703A7482"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19</w:t>
            </w:r>
          </w:p>
        </w:tc>
        <w:tc>
          <w:tcPr>
            <w:tcW w:w="1536" w:type="dxa"/>
            <w:noWrap/>
            <w:vAlign w:val="center"/>
            <w:hideMark/>
          </w:tcPr>
          <w:p w14:paraId="0D94A008"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w:t>
            </w:r>
          </w:p>
        </w:tc>
        <w:tc>
          <w:tcPr>
            <w:tcW w:w="1011" w:type="dxa"/>
            <w:vMerge w:val="restart"/>
            <w:noWrap/>
            <w:vAlign w:val="center"/>
            <w:hideMark/>
          </w:tcPr>
          <w:p w14:paraId="19CC0FAD"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4.897</w:t>
            </w:r>
          </w:p>
        </w:tc>
        <w:tc>
          <w:tcPr>
            <w:tcW w:w="1014" w:type="dxa"/>
            <w:vMerge w:val="restart"/>
            <w:noWrap/>
            <w:vAlign w:val="center"/>
            <w:hideMark/>
          </w:tcPr>
          <w:p w14:paraId="44821F3D"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0.557</w:t>
            </w:r>
          </w:p>
        </w:tc>
      </w:tr>
      <w:tr w:rsidR="006E3440" w:rsidRPr="006E3440" w14:paraId="2AB4AD7B" w14:textId="77777777" w:rsidTr="00DB6537">
        <w:trPr>
          <w:trHeight w:val="25"/>
        </w:trPr>
        <w:tc>
          <w:tcPr>
            <w:cnfStyle w:val="001000000000" w:firstRow="0" w:lastRow="0" w:firstColumn="1" w:lastColumn="0" w:oddVBand="0" w:evenVBand="0" w:oddHBand="0" w:evenHBand="0" w:firstRowFirstColumn="0" w:firstRowLastColumn="0" w:lastRowFirstColumn="0" w:lastRowLastColumn="0"/>
            <w:tcW w:w="2634" w:type="dxa"/>
            <w:vMerge/>
            <w:noWrap/>
            <w:vAlign w:val="center"/>
            <w:hideMark/>
          </w:tcPr>
          <w:p w14:paraId="2FE2C4A9" w14:textId="77777777" w:rsidR="006E3440" w:rsidRPr="006E3440" w:rsidRDefault="006E3440" w:rsidP="00DB6537">
            <w:pPr>
              <w:spacing w:after="0" w:line="240" w:lineRule="auto"/>
              <w:rPr>
                <w:rFonts w:ascii="Times New Roman" w:eastAsia="Times New Roman" w:hAnsi="Times New Roman"/>
                <w:sz w:val="20"/>
                <w:szCs w:val="20"/>
                <w:lang w:val="en-US"/>
              </w:rPr>
            </w:pPr>
          </w:p>
        </w:tc>
        <w:tc>
          <w:tcPr>
            <w:tcW w:w="2445" w:type="dxa"/>
            <w:noWrap/>
            <w:vAlign w:val="center"/>
            <w:hideMark/>
          </w:tcPr>
          <w:p w14:paraId="299F4476"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Salary</w:t>
            </w:r>
          </w:p>
        </w:tc>
        <w:tc>
          <w:tcPr>
            <w:tcW w:w="1338" w:type="dxa"/>
            <w:noWrap/>
            <w:vAlign w:val="center"/>
            <w:hideMark/>
          </w:tcPr>
          <w:p w14:paraId="5E123E21"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20</w:t>
            </w:r>
          </w:p>
        </w:tc>
        <w:tc>
          <w:tcPr>
            <w:tcW w:w="1536" w:type="dxa"/>
            <w:noWrap/>
            <w:vAlign w:val="center"/>
            <w:hideMark/>
          </w:tcPr>
          <w:p w14:paraId="7CE65AF7"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w:t>
            </w:r>
          </w:p>
        </w:tc>
        <w:tc>
          <w:tcPr>
            <w:tcW w:w="1011" w:type="dxa"/>
            <w:vMerge/>
            <w:noWrap/>
            <w:vAlign w:val="center"/>
            <w:hideMark/>
          </w:tcPr>
          <w:p w14:paraId="2C3CB3E9"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14" w:type="dxa"/>
            <w:vMerge/>
            <w:noWrap/>
            <w:vAlign w:val="center"/>
            <w:hideMark/>
          </w:tcPr>
          <w:p w14:paraId="2FCEC6FD"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DB6537" w:rsidRPr="006E3440" w14:paraId="071F818B" w14:textId="77777777" w:rsidTr="00DB6537">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634" w:type="dxa"/>
            <w:vMerge/>
            <w:noWrap/>
            <w:vAlign w:val="center"/>
            <w:hideMark/>
          </w:tcPr>
          <w:p w14:paraId="70700BCA" w14:textId="77777777" w:rsidR="006E3440" w:rsidRPr="006E3440" w:rsidRDefault="006E3440" w:rsidP="00DB6537">
            <w:pPr>
              <w:spacing w:after="0" w:line="240" w:lineRule="auto"/>
              <w:rPr>
                <w:rFonts w:ascii="Times New Roman" w:eastAsia="Times New Roman" w:hAnsi="Times New Roman"/>
                <w:sz w:val="20"/>
                <w:szCs w:val="20"/>
                <w:lang w:val="en-US"/>
              </w:rPr>
            </w:pPr>
          </w:p>
        </w:tc>
        <w:tc>
          <w:tcPr>
            <w:tcW w:w="2445" w:type="dxa"/>
            <w:noWrap/>
            <w:vAlign w:val="center"/>
            <w:hideMark/>
          </w:tcPr>
          <w:p w14:paraId="158148DC"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Self-earnings</w:t>
            </w:r>
          </w:p>
        </w:tc>
        <w:tc>
          <w:tcPr>
            <w:tcW w:w="1338" w:type="dxa"/>
            <w:noWrap/>
            <w:vAlign w:val="center"/>
            <w:hideMark/>
          </w:tcPr>
          <w:p w14:paraId="1BD4D8CC"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55</w:t>
            </w:r>
          </w:p>
        </w:tc>
        <w:tc>
          <w:tcPr>
            <w:tcW w:w="1536" w:type="dxa"/>
            <w:noWrap/>
            <w:vAlign w:val="center"/>
            <w:hideMark/>
          </w:tcPr>
          <w:p w14:paraId="4F8DB86A"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w:t>
            </w:r>
          </w:p>
        </w:tc>
        <w:tc>
          <w:tcPr>
            <w:tcW w:w="1011" w:type="dxa"/>
            <w:vMerge/>
            <w:noWrap/>
            <w:vAlign w:val="center"/>
            <w:hideMark/>
          </w:tcPr>
          <w:p w14:paraId="0AE89E17"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14" w:type="dxa"/>
            <w:vMerge/>
            <w:noWrap/>
            <w:vAlign w:val="center"/>
            <w:hideMark/>
          </w:tcPr>
          <w:p w14:paraId="19059B32"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E3440" w:rsidRPr="006E3440" w14:paraId="313ADBD4" w14:textId="77777777" w:rsidTr="00DB6537">
        <w:trPr>
          <w:trHeight w:val="25"/>
        </w:trPr>
        <w:tc>
          <w:tcPr>
            <w:cnfStyle w:val="001000000000" w:firstRow="0" w:lastRow="0" w:firstColumn="1" w:lastColumn="0" w:oddVBand="0" w:evenVBand="0" w:oddHBand="0" w:evenHBand="0" w:firstRowFirstColumn="0" w:firstRowLastColumn="0" w:lastRowFirstColumn="0" w:lastRowLastColumn="0"/>
            <w:tcW w:w="2634" w:type="dxa"/>
            <w:vMerge/>
            <w:noWrap/>
            <w:vAlign w:val="center"/>
            <w:hideMark/>
          </w:tcPr>
          <w:p w14:paraId="5EB963B2" w14:textId="77777777" w:rsidR="006E3440" w:rsidRPr="006E3440" w:rsidRDefault="006E3440" w:rsidP="00DB6537">
            <w:pPr>
              <w:spacing w:after="0" w:line="240" w:lineRule="auto"/>
              <w:rPr>
                <w:rFonts w:ascii="Times New Roman" w:eastAsia="Times New Roman" w:hAnsi="Times New Roman"/>
                <w:sz w:val="20"/>
                <w:szCs w:val="20"/>
                <w:lang w:val="en-US"/>
              </w:rPr>
            </w:pPr>
          </w:p>
        </w:tc>
        <w:tc>
          <w:tcPr>
            <w:tcW w:w="2445" w:type="dxa"/>
            <w:noWrap/>
            <w:vAlign w:val="center"/>
            <w:hideMark/>
          </w:tcPr>
          <w:p w14:paraId="1E240E75" w14:textId="77777777" w:rsidR="005311F3"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 xml:space="preserve">Support from </w:t>
            </w:r>
            <w:r w:rsidR="004B372C">
              <w:rPr>
                <w:rFonts w:ascii="Times New Roman" w:eastAsia="Times New Roman" w:hAnsi="Times New Roman"/>
                <w:sz w:val="20"/>
                <w:szCs w:val="20"/>
                <w:lang w:val="en-US"/>
              </w:rPr>
              <w:t xml:space="preserve">the </w:t>
            </w:r>
          </w:p>
          <w:p w14:paraId="09329855" w14:textId="3FE70E80"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husband</w:t>
            </w:r>
          </w:p>
        </w:tc>
        <w:tc>
          <w:tcPr>
            <w:tcW w:w="1338" w:type="dxa"/>
            <w:noWrap/>
            <w:vAlign w:val="center"/>
            <w:hideMark/>
          </w:tcPr>
          <w:p w14:paraId="750AA13C"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169</w:t>
            </w:r>
          </w:p>
        </w:tc>
        <w:tc>
          <w:tcPr>
            <w:tcW w:w="1536" w:type="dxa"/>
            <w:noWrap/>
            <w:vAlign w:val="center"/>
            <w:hideMark/>
          </w:tcPr>
          <w:p w14:paraId="33D86904"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36</w:t>
            </w:r>
          </w:p>
        </w:tc>
        <w:tc>
          <w:tcPr>
            <w:tcW w:w="1011" w:type="dxa"/>
            <w:vMerge/>
            <w:noWrap/>
            <w:vAlign w:val="center"/>
            <w:hideMark/>
          </w:tcPr>
          <w:p w14:paraId="10419FCA"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14" w:type="dxa"/>
            <w:vMerge/>
            <w:noWrap/>
            <w:vAlign w:val="center"/>
            <w:hideMark/>
          </w:tcPr>
          <w:p w14:paraId="409BB9FC"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DB6537" w:rsidRPr="006E3440" w14:paraId="772D82BA" w14:textId="77777777" w:rsidTr="00DB6537">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634" w:type="dxa"/>
            <w:vMerge/>
            <w:noWrap/>
            <w:vAlign w:val="center"/>
            <w:hideMark/>
          </w:tcPr>
          <w:p w14:paraId="3A102158" w14:textId="77777777" w:rsidR="006E3440" w:rsidRPr="006E3440" w:rsidRDefault="006E3440" w:rsidP="00DB6537">
            <w:pPr>
              <w:spacing w:after="0" w:line="240" w:lineRule="auto"/>
              <w:rPr>
                <w:rFonts w:ascii="Times New Roman" w:eastAsia="Times New Roman" w:hAnsi="Times New Roman"/>
                <w:sz w:val="20"/>
                <w:szCs w:val="20"/>
                <w:lang w:val="en-US"/>
              </w:rPr>
            </w:pPr>
          </w:p>
        </w:tc>
        <w:tc>
          <w:tcPr>
            <w:tcW w:w="2445" w:type="dxa"/>
            <w:noWrap/>
            <w:vAlign w:val="center"/>
            <w:hideMark/>
          </w:tcPr>
          <w:p w14:paraId="17DBF1D5"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Support from parents</w:t>
            </w:r>
          </w:p>
        </w:tc>
        <w:tc>
          <w:tcPr>
            <w:tcW w:w="1338" w:type="dxa"/>
            <w:noWrap/>
            <w:vAlign w:val="center"/>
            <w:hideMark/>
          </w:tcPr>
          <w:p w14:paraId="6BD92914"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7</w:t>
            </w:r>
          </w:p>
        </w:tc>
        <w:tc>
          <w:tcPr>
            <w:tcW w:w="1536" w:type="dxa"/>
            <w:noWrap/>
            <w:vAlign w:val="center"/>
            <w:hideMark/>
          </w:tcPr>
          <w:p w14:paraId="0509E705"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1011" w:type="dxa"/>
            <w:vMerge w:val="restart"/>
            <w:noWrap/>
            <w:vAlign w:val="center"/>
            <w:hideMark/>
          </w:tcPr>
          <w:p w14:paraId="67F05CF1"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18.479</w:t>
            </w:r>
          </w:p>
        </w:tc>
        <w:tc>
          <w:tcPr>
            <w:tcW w:w="1014" w:type="dxa"/>
            <w:vMerge w:val="restart"/>
            <w:noWrap/>
            <w:vAlign w:val="center"/>
            <w:hideMark/>
          </w:tcPr>
          <w:p w14:paraId="0B2A7740" w14:textId="6201B786"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0.010</w:t>
            </w:r>
          </w:p>
        </w:tc>
      </w:tr>
      <w:tr w:rsidR="006E3440" w:rsidRPr="006E3440" w14:paraId="2A4A0CA1" w14:textId="77777777" w:rsidTr="00DB6537">
        <w:trPr>
          <w:trHeight w:val="25"/>
        </w:trPr>
        <w:tc>
          <w:tcPr>
            <w:cnfStyle w:val="001000000000" w:firstRow="0" w:lastRow="0" w:firstColumn="1" w:lastColumn="0" w:oddVBand="0" w:evenVBand="0" w:oddHBand="0" w:evenHBand="0" w:firstRowFirstColumn="0" w:firstRowLastColumn="0" w:lastRowFirstColumn="0" w:lastRowLastColumn="0"/>
            <w:tcW w:w="2634" w:type="dxa"/>
            <w:vMerge/>
            <w:noWrap/>
            <w:vAlign w:val="center"/>
            <w:hideMark/>
          </w:tcPr>
          <w:p w14:paraId="27FD076B" w14:textId="77777777" w:rsidR="006E3440" w:rsidRPr="006E3440" w:rsidRDefault="006E3440" w:rsidP="00DB6537">
            <w:pPr>
              <w:spacing w:after="0" w:line="240" w:lineRule="auto"/>
              <w:rPr>
                <w:rFonts w:ascii="Times New Roman" w:eastAsia="Times New Roman" w:hAnsi="Times New Roman"/>
                <w:sz w:val="20"/>
                <w:szCs w:val="20"/>
                <w:lang w:val="en-US"/>
              </w:rPr>
            </w:pPr>
          </w:p>
        </w:tc>
        <w:tc>
          <w:tcPr>
            <w:tcW w:w="2445" w:type="dxa"/>
            <w:noWrap/>
            <w:vAlign w:val="center"/>
            <w:hideMark/>
          </w:tcPr>
          <w:p w14:paraId="31125270"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Wages</w:t>
            </w:r>
          </w:p>
        </w:tc>
        <w:tc>
          <w:tcPr>
            <w:tcW w:w="1338" w:type="dxa"/>
            <w:noWrap/>
            <w:vAlign w:val="center"/>
            <w:hideMark/>
          </w:tcPr>
          <w:p w14:paraId="26F15FDE"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23</w:t>
            </w:r>
          </w:p>
        </w:tc>
        <w:tc>
          <w:tcPr>
            <w:tcW w:w="1536" w:type="dxa"/>
            <w:noWrap/>
            <w:vAlign w:val="center"/>
            <w:hideMark/>
          </w:tcPr>
          <w:p w14:paraId="14F77E93"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w:t>
            </w:r>
          </w:p>
        </w:tc>
        <w:tc>
          <w:tcPr>
            <w:tcW w:w="1011" w:type="dxa"/>
            <w:vMerge/>
            <w:noWrap/>
            <w:vAlign w:val="center"/>
            <w:hideMark/>
          </w:tcPr>
          <w:p w14:paraId="75BF8658"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14" w:type="dxa"/>
            <w:vMerge/>
            <w:noWrap/>
            <w:vAlign w:val="center"/>
            <w:hideMark/>
          </w:tcPr>
          <w:p w14:paraId="4F91DFF8"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DB6537" w:rsidRPr="006E3440" w14:paraId="37EEAD89" w14:textId="77777777" w:rsidTr="00DB6537">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634" w:type="dxa"/>
            <w:vMerge w:val="restart"/>
            <w:noWrap/>
            <w:vAlign w:val="center"/>
            <w:hideMark/>
          </w:tcPr>
          <w:p w14:paraId="75D346AA" w14:textId="77777777" w:rsidR="006E3440" w:rsidRPr="006E3440" w:rsidRDefault="006E3440" w:rsidP="00DB6537">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Resource mobilization</w:t>
            </w:r>
          </w:p>
        </w:tc>
        <w:tc>
          <w:tcPr>
            <w:tcW w:w="2445" w:type="dxa"/>
            <w:noWrap/>
            <w:vAlign w:val="center"/>
            <w:hideMark/>
          </w:tcPr>
          <w:p w14:paraId="454AE137"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Loans</w:t>
            </w:r>
          </w:p>
        </w:tc>
        <w:tc>
          <w:tcPr>
            <w:tcW w:w="1338" w:type="dxa"/>
            <w:noWrap/>
            <w:vAlign w:val="center"/>
            <w:hideMark/>
          </w:tcPr>
          <w:p w14:paraId="64AEE5C0"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26</w:t>
            </w:r>
          </w:p>
        </w:tc>
        <w:tc>
          <w:tcPr>
            <w:tcW w:w="1536" w:type="dxa"/>
            <w:noWrap/>
            <w:vAlign w:val="center"/>
            <w:hideMark/>
          </w:tcPr>
          <w:p w14:paraId="24B0F0BC"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w:t>
            </w:r>
          </w:p>
        </w:tc>
        <w:tc>
          <w:tcPr>
            <w:tcW w:w="1011" w:type="dxa"/>
            <w:vMerge/>
            <w:noWrap/>
            <w:vAlign w:val="center"/>
            <w:hideMark/>
          </w:tcPr>
          <w:p w14:paraId="33102B0C"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14" w:type="dxa"/>
            <w:vMerge/>
            <w:noWrap/>
            <w:vAlign w:val="center"/>
            <w:hideMark/>
          </w:tcPr>
          <w:p w14:paraId="0E504188"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E3440" w:rsidRPr="006E3440" w14:paraId="3ADC5568" w14:textId="77777777" w:rsidTr="00DB6537">
        <w:trPr>
          <w:trHeight w:val="25"/>
        </w:trPr>
        <w:tc>
          <w:tcPr>
            <w:cnfStyle w:val="001000000000" w:firstRow="0" w:lastRow="0" w:firstColumn="1" w:lastColumn="0" w:oddVBand="0" w:evenVBand="0" w:oddHBand="0" w:evenHBand="0" w:firstRowFirstColumn="0" w:firstRowLastColumn="0" w:lastRowFirstColumn="0" w:lastRowLastColumn="0"/>
            <w:tcW w:w="2634" w:type="dxa"/>
            <w:vMerge/>
            <w:noWrap/>
            <w:vAlign w:val="center"/>
            <w:hideMark/>
          </w:tcPr>
          <w:p w14:paraId="5A844446" w14:textId="77777777" w:rsidR="006E3440" w:rsidRPr="006E3440" w:rsidRDefault="006E3440" w:rsidP="00DB6537">
            <w:pPr>
              <w:spacing w:after="0" w:line="240" w:lineRule="auto"/>
              <w:rPr>
                <w:rFonts w:ascii="Times New Roman" w:eastAsia="Times New Roman" w:hAnsi="Times New Roman"/>
                <w:sz w:val="20"/>
                <w:szCs w:val="20"/>
                <w:lang w:val="en-US"/>
              </w:rPr>
            </w:pPr>
          </w:p>
        </w:tc>
        <w:tc>
          <w:tcPr>
            <w:tcW w:w="2445" w:type="dxa"/>
            <w:noWrap/>
            <w:vAlign w:val="center"/>
            <w:hideMark/>
          </w:tcPr>
          <w:p w14:paraId="1F3C13AA"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Other sources</w:t>
            </w:r>
          </w:p>
        </w:tc>
        <w:tc>
          <w:tcPr>
            <w:tcW w:w="1338" w:type="dxa"/>
            <w:noWrap/>
            <w:vAlign w:val="center"/>
            <w:hideMark/>
          </w:tcPr>
          <w:p w14:paraId="5ECB1941"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19</w:t>
            </w:r>
          </w:p>
        </w:tc>
        <w:tc>
          <w:tcPr>
            <w:tcW w:w="1536" w:type="dxa"/>
            <w:noWrap/>
            <w:vAlign w:val="center"/>
            <w:hideMark/>
          </w:tcPr>
          <w:p w14:paraId="3094AACE"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w:t>
            </w:r>
          </w:p>
        </w:tc>
        <w:tc>
          <w:tcPr>
            <w:tcW w:w="1011" w:type="dxa"/>
            <w:vMerge/>
            <w:noWrap/>
            <w:vAlign w:val="center"/>
            <w:hideMark/>
          </w:tcPr>
          <w:p w14:paraId="526972A8"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14" w:type="dxa"/>
            <w:vMerge/>
            <w:noWrap/>
            <w:vAlign w:val="center"/>
            <w:hideMark/>
          </w:tcPr>
          <w:p w14:paraId="32607E5C"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DB6537" w:rsidRPr="006E3440" w14:paraId="5F12CC7B" w14:textId="77777777" w:rsidTr="00DB6537">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634" w:type="dxa"/>
            <w:vMerge/>
            <w:noWrap/>
            <w:vAlign w:val="center"/>
            <w:hideMark/>
          </w:tcPr>
          <w:p w14:paraId="31C54349" w14:textId="77777777" w:rsidR="006E3440" w:rsidRPr="006E3440" w:rsidRDefault="006E3440" w:rsidP="00DB6537">
            <w:pPr>
              <w:spacing w:after="0" w:line="240" w:lineRule="auto"/>
              <w:rPr>
                <w:rFonts w:ascii="Times New Roman" w:eastAsia="Times New Roman" w:hAnsi="Times New Roman"/>
                <w:sz w:val="20"/>
                <w:szCs w:val="20"/>
                <w:lang w:val="en-US"/>
              </w:rPr>
            </w:pPr>
          </w:p>
        </w:tc>
        <w:tc>
          <w:tcPr>
            <w:tcW w:w="2445" w:type="dxa"/>
            <w:noWrap/>
            <w:vAlign w:val="center"/>
            <w:hideMark/>
          </w:tcPr>
          <w:p w14:paraId="77B30C73"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Savings</w:t>
            </w:r>
          </w:p>
        </w:tc>
        <w:tc>
          <w:tcPr>
            <w:tcW w:w="1338" w:type="dxa"/>
            <w:noWrap/>
            <w:vAlign w:val="center"/>
            <w:hideMark/>
          </w:tcPr>
          <w:p w14:paraId="2AF19C2D"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133</w:t>
            </w:r>
          </w:p>
        </w:tc>
        <w:tc>
          <w:tcPr>
            <w:tcW w:w="1536" w:type="dxa"/>
            <w:noWrap/>
            <w:vAlign w:val="center"/>
            <w:hideMark/>
          </w:tcPr>
          <w:p w14:paraId="120142B1"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9</w:t>
            </w:r>
          </w:p>
        </w:tc>
        <w:tc>
          <w:tcPr>
            <w:tcW w:w="1011" w:type="dxa"/>
            <w:vMerge/>
            <w:noWrap/>
            <w:vAlign w:val="center"/>
            <w:hideMark/>
          </w:tcPr>
          <w:p w14:paraId="556839B2"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14" w:type="dxa"/>
            <w:vMerge/>
            <w:noWrap/>
            <w:vAlign w:val="center"/>
            <w:hideMark/>
          </w:tcPr>
          <w:p w14:paraId="1A7A40C0"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E3440" w:rsidRPr="006E3440" w14:paraId="3CA08D24" w14:textId="77777777" w:rsidTr="00DB6537">
        <w:trPr>
          <w:trHeight w:val="25"/>
        </w:trPr>
        <w:tc>
          <w:tcPr>
            <w:cnfStyle w:val="001000000000" w:firstRow="0" w:lastRow="0" w:firstColumn="1" w:lastColumn="0" w:oddVBand="0" w:evenVBand="0" w:oddHBand="0" w:evenHBand="0" w:firstRowFirstColumn="0" w:firstRowLastColumn="0" w:lastRowFirstColumn="0" w:lastRowLastColumn="0"/>
            <w:tcW w:w="2634" w:type="dxa"/>
            <w:vMerge/>
            <w:noWrap/>
            <w:vAlign w:val="center"/>
            <w:hideMark/>
          </w:tcPr>
          <w:p w14:paraId="6F3B7681" w14:textId="77777777" w:rsidR="006E3440" w:rsidRPr="006E3440" w:rsidRDefault="006E3440" w:rsidP="00DB6537">
            <w:pPr>
              <w:spacing w:after="0" w:line="240" w:lineRule="auto"/>
              <w:rPr>
                <w:rFonts w:ascii="Times New Roman" w:eastAsia="Times New Roman" w:hAnsi="Times New Roman"/>
                <w:sz w:val="20"/>
                <w:szCs w:val="20"/>
                <w:lang w:val="en-US"/>
              </w:rPr>
            </w:pPr>
          </w:p>
        </w:tc>
        <w:tc>
          <w:tcPr>
            <w:tcW w:w="2445" w:type="dxa"/>
            <w:noWrap/>
            <w:vAlign w:val="center"/>
            <w:hideMark/>
          </w:tcPr>
          <w:p w14:paraId="573E1B50"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Support from family</w:t>
            </w:r>
          </w:p>
        </w:tc>
        <w:tc>
          <w:tcPr>
            <w:tcW w:w="1338" w:type="dxa"/>
            <w:noWrap/>
            <w:vAlign w:val="center"/>
            <w:hideMark/>
          </w:tcPr>
          <w:p w14:paraId="04AAADFF"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106</w:t>
            </w:r>
          </w:p>
        </w:tc>
        <w:tc>
          <w:tcPr>
            <w:tcW w:w="1536" w:type="dxa"/>
            <w:noWrap/>
            <w:vAlign w:val="center"/>
            <w:hideMark/>
          </w:tcPr>
          <w:p w14:paraId="22E1D2A0"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32</w:t>
            </w:r>
          </w:p>
        </w:tc>
        <w:tc>
          <w:tcPr>
            <w:tcW w:w="1011" w:type="dxa"/>
            <w:vMerge/>
            <w:noWrap/>
            <w:vAlign w:val="center"/>
            <w:hideMark/>
          </w:tcPr>
          <w:p w14:paraId="4C5A0670"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1014" w:type="dxa"/>
            <w:vMerge/>
            <w:noWrap/>
            <w:vAlign w:val="center"/>
            <w:hideMark/>
          </w:tcPr>
          <w:p w14:paraId="34B5C703" w14:textId="77777777" w:rsidR="006E3440" w:rsidRPr="006E3440" w:rsidRDefault="006E3440" w:rsidP="00DB653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DB6537" w:rsidRPr="006E3440" w14:paraId="4B8D70DF" w14:textId="77777777" w:rsidTr="00DB6537">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634" w:type="dxa"/>
            <w:vMerge/>
            <w:noWrap/>
            <w:vAlign w:val="center"/>
            <w:hideMark/>
          </w:tcPr>
          <w:p w14:paraId="765369C1" w14:textId="77777777" w:rsidR="006E3440" w:rsidRPr="006E3440" w:rsidRDefault="006E3440" w:rsidP="00DB6537">
            <w:pPr>
              <w:spacing w:after="0" w:line="240" w:lineRule="auto"/>
              <w:rPr>
                <w:rFonts w:ascii="Times New Roman" w:eastAsia="Times New Roman" w:hAnsi="Times New Roman"/>
                <w:sz w:val="20"/>
                <w:szCs w:val="20"/>
                <w:lang w:val="en-US"/>
              </w:rPr>
            </w:pPr>
          </w:p>
        </w:tc>
        <w:tc>
          <w:tcPr>
            <w:tcW w:w="2445" w:type="dxa"/>
            <w:noWrap/>
            <w:vAlign w:val="center"/>
            <w:hideMark/>
          </w:tcPr>
          <w:p w14:paraId="790CFC7B"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Support from friends</w:t>
            </w:r>
          </w:p>
        </w:tc>
        <w:tc>
          <w:tcPr>
            <w:tcW w:w="1338" w:type="dxa"/>
            <w:noWrap/>
            <w:vAlign w:val="center"/>
            <w:hideMark/>
          </w:tcPr>
          <w:p w14:paraId="023F0621"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9</w:t>
            </w:r>
          </w:p>
        </w:tc>
        <w:tc>
          <w:tcPr>
            <w:tcW w:w="1536" w:type="dxa"/>
            <w:noWrap/>
            <w:vAlign w:val="center"/>
            <w:hideMark/>
          </w:tcPr>
          <w:p w14:paraId="46DAD4D0"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w:t>
            </w:r>
          </w:p>
        </w:tc>
        <w:tc>
          <w:tcPr>
            <w:tcW w:w="1011" w:type="dxa"/>
            <w:vMerge/>
            <w:noWrap/>
            <w:vAlign w:val="center"/>
            <w:hideMark/>
          </w:tcPr>
          <w:p w14:paraId="54230B93"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1014" w:type="dxa"/>
            <w:vMerge/>
            <w:noWrap/>
            <w:vAlign w:val="center"/>
            <w:hideMark/>
          </w:tcPr>
          <w:p w14:paraId="5F7FF957" w14:textId="77777777" w:rsidR="006E3440" w:rsidRPr="006E3440" w:rsidRDefault="006E3440" w:rsidP="00DB653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bl>
    <w:p w14:paraId="26D400BD" w14:textId="72842CD9" w:rsidR="006E3440" w:rsidRPr="006E3440" w:rsidRDefault="00950E54" w:rsidP="006E3440">
      <w:pPr>
        <w:keepNext/>
        <w:keepLines/>
        <w:spacing w:before="240" w:line="240" w:lineRule="auto"/>
        <w:jc w:val="center"/>
        <w:outlineLvl w:val="4"/>
        <w:rPr>
          <w:rFonts w:ascii="Times New Roman" w:eastAsia="DengXian Light" w:hAnsi="Times New Roman"/>
          <w:b/>
          <w:color w:val="003296"/>
          <w:sz w:val="20"/>
          <w:szCs w:val="20"/>
          <w:lang w:val="en-US"/>
        </w:rPr>
      </w:pPr>
      <w:bookmarkStart w:id="38" w:name="_Toc135828614"/>
      <w:r>
        <w:rPr>
          <w:noProof/>
          <w:lang w:eastAsia="en-IN"/>
        </w:rPr>
        <mc:AlternateContent>
          <mc:Choice Requires="wps">
            <w:drawing>
              <wp:anchor distT="45720" distB="45720" distL="114300" distR="114300" simplePos="0" relativeHeight="251663360" behindDoc="0" locked="0" layoutInCell="1" allowOverlap="1" wp14:anchorId="6973E81B" wp14:editId="5E8480E1">
                <wp:simplePos x="0" y="0"/>
                <wp:positionH relativeFrom="column">
                  <wp:posOffset>5394960</wp:posOffset>
                </wp:positionH>
                <wp:positionV relativeFrom="paragraph">
                  <wp:posOffset>2890520</wp:posOffset>
                </wp:positionV>
                <wp:extent cx="989330" cy="1404620"/>
                <wp:effectExtent l="0" t="0" r="0" b="0"/>
                <wp:wrapNone/>
                <wp:docPr id="1015992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 cy="1404620"/>
                        </a:xfrm>
                        <a:prstGeom prst="rect">
                          <a:avLst/>
                        </a:prstGeom>
                        <a:noFill/>
                        <a:ln w="9525">
                          <a:noFill/>
                          <a:miter lim="800000"/>
                          <a:headEnd/>
                          <a:tailEnd/>
                        </a:ln>
                      </wps:spPr>
                      <wps:txbx>
                        <w:txbxContent>
                          <w:p w14:paraId="7DBEAAEC" w14:textId="77777777" w:rsidR="00950E54" w:rsidRPr="008F786F" w:rsidRDefault="00950E54" w:rsidP="00950E54">
                            <w:pPr>
                              <w:jc w:val="right"/>
                              <w:rPr>
                                <w:rFonts w:ascii="Times New Roman" w:hAnsi="Times New Roman"/>
                                <w:sz w:val="18"/>
                                <w:szCs w:val="18"/>
                              </w:rPr>
                            </w:pPr>
                            <w:r w:rsidRPr="008F786F">
                              <w:rPr>
                                <w:rFonts w:ascii="Times New Roman" w:hAnsi="Times New Roman"/>
                                <w:sz w:val="18"/>
                                <w:szCs w:val="18"/>
                              </w:rPr>
                              <w:t>Continued.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73E81B" id="_x0000_s1031" type="#_x0000_t202" style="position:absolute;left:0;text-align:left;margin-left:424.8pt;margin-top:227.6pt;width:77.9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4FAIAAAIEAAAOAAAAZHJzL2Uyb0RvYy54bWysU9uO2yAQfa/Uf0C8N75sso2tOKvtblNV&#10;2l6k3X4AwThGBYYCiZ1+fQecpFH7VtUPFjDMmTlnDqu7UStyEM5LMA0tZjklwnBopdk19NvL5s2S&#10;Eh+YaZkCIxp6FJ7erV+/Wg22FiX0oFrhCIIYXw+2oX0Its4yz3uhmZ+BFQaDHTjNAm7dLmsdGxBd&#10;q6zM89tsANdaB1x4j6ePU5CuE37XCR6+dJ0XgaiGYm8h/V36b+M/W69YvXPM9pKf2mD/0IVm0mDR&#10;C9QjC4zsnfwLSkvuwEMXZhx0Bl0nuUgckE2R/8HmuWdWJC4ojrcXmfz/g+WfD18dkS3OLi8WVVUu&#10;qxtKDNM4qxcxBvIORlJGmQbra7z9bPF+GPEYUxJlb5+Af/fEwEPPzE7cOwdDL1iLbRYxM7tKnXB8&#10;BNkOn6DFMmwfIAGNndNRQ1SFIDqO63gZUWyF42GF/d1ghGOomOfz2zLNMGP1Ods6Hz4I0CQuGurQ&#10;AgmdHZ58iN2w+nwlFjOwkUolGyhDBqywKBcp4SqiZUCXKqkbuszjN/kmknxv2pQcmFTTGgsoc2Id&#10;iU6Uw7gdk86Ls5hbaI8og4PJlPiIcNGD+0nJgIZsqP+xZ05Qoj4alLIq5vPo4LSZL94iceKuI9vr&#10;CDMcoRoaKJmWDyG5PlL29h4l38ikRpzN1MmpZTRaEun0KKKTr/fp1u+nu/4FAAD//wMAUEsDBBQA&#10;BgAIAAAAIQCJjR5r4AAAAAwBAAAPAAAAZHJzL2Rvd25yZXYueG1sTI/LTsMwEEX3SPyDNUjsqN0q&#10;CW2aSVXxkFiwoYT9NDZJRDyOYrdJ/x53BcvRPbr3TLGbbS/OZvSdY4TlQoEwXDvdcYNQfb4+rEH4&#10;QKypd2wQLsbDrry9KSjXbuIPcz6ERsQS9jkhtCEMuZS+bo0lv3CD4Zh9u9FSiOfYSD3SFMttL1dK&#10;ZdJSx3GhpcE8tab+OZwsQgh6v7xUL9a/fc3vz1Or6pQqxPu7eb8FEcwc/mC46kd1KKPT0Z1Ye9Ej&#10;rJNNFlGEJE1XIK6EUmkC4oiQPWYJyLKQ/58ofwEAAP//AwBQSwECLQAUAAYACAAAACEAtoM4kv4A&#10;AADhAQAAEwAAAAAAAAAAAAAAAAAAAAAAW0NvbnRlbnRfVHlwZXNdLnhtbFBLAQItABQABgAIAAAA&#10;IQA4/SH/1gAAAJQBAAALAAAAAAAAAAAAAAAAAC8BAABfcmVscy8ucmVsc1BLAQItABQABgAIAAAA&#10;IQCRZ+P4FAIAAAIEAAAOAAAAAAAAAAAAAAAAAC4CAABkcnMvZTJvRG9jLnhtbFBLAQItABQABgAI&#10;AAAAIQCJjR5r4AAAAAwBAAAPAAAAAAAAAAAAAAAAAG4EAABkcnMvZG93bnJldi54bWxQSwUGAAAA&#10;AAQABADzAAAAewUAAAAA&#10;" filled="f" stroked="f">
                <v:textbox style="mso-fit-shape-to-text:t">
                  <w:txbxContent>
                    <w:p w14:paraId="7DBEAAEC" w14:textId="77777777" w:rsidR="00950E54" w:rsidRPr="008F786F" w:rsidRDefault="00950E54" w:rsidP="00950E54">
                      <w:pPr>
                        <w:jc w:val="right"/>
                        <w:rPr>
                          <w:rFonts w:ascii="Times New Roman" w:hAnsi="Times New Roman"/>
                          <w:sz w:val="18"/>
                          <w:szCs w:val="18"/>
                        </w:rPr>
                      </w:pPr>
                      <w:r w:rsidRPr="008F786F">
                        <w:rPr>
                          <w:rFonts w:ascii="Times New Roman" w:hAnsi="Times New Roman"/>
                          <w:sz w:val="18"/>
                          <w:szCs w:val="18"/>
                        </w:rPr>
                        <w:t>Continued.</w:t>
                      </w:r>
                    </w:p>
                  </w:txbxContent>
                </v:textbox>
              </v:shape>
            </w:pict>
          </mc:Fallback>
        </mc:AlternateContent>
      </w:r>
      <w:r w:rsidR="006E3440" w:rsidRPr="006E3440">
        <w:rPr>
          <w:rFonts w:ascii="Times New Roman" w:eastAsia="DengXian Light" w:hAnsi="Times New Roman"/>
          <w:b/>
          <w:color w:val="003296"/>
          <w:sz w:val="20"/>
          <w:szCs w:val="20"/>
          <w:lang w:val="en-US"/>
        </w:rPr>
        <w:t>Table 9: Socio-cultural factors influencing utilization of EmONC services at baseline</w:t>
      </w:r>
      <w:bookmarkEnd w:id="38"/>
      <w:r w:rsidR="006E3440" w:rsidRPr="006E3440">
        <w:rPr>
          <w:rFonts w:ascii="Times New Roman" w:eastAsia="DengXian Light" w:hAnsi="Times New Roman"/>
          <w:b/>
          <w:color w:val="003296"/>
          <w:sz w:val="20"/>
          <w:szCs w:val="20"/>
          <w:lang w:val="en-US"/>
        </w:rPr>
        <w:t>.</w:t>
      </w:r>
    </w:p>
    <w:tbl>
      <w:tblPr>
        <w:tblStyle w:val="ListTable4-Accent1"/>
        <w:tblW w:w="9924" w:type="dxa"/>
        <w:tblInd w:w="108" w:type="dxa"/>
        <w:tblLook w:val="04A0" w:firstRow="1" w:lastRow="0" w:firstColumn="1" w:lastColumn="0" w:noHBand="0" w:noVBand="1"/>
      </w:tblPr>
      <w:tblGrid>
        <w:gridCol w:w="1514"/>
        <w:gridCol w:w="2558"/>
        <w:gridCol w:w="1315"/>
        <w:gridCol w:w="992"/>
        <w:gridCol w:w="925"/>
        <w:gridCol w:w="1060"/>
        <w:gridCol w:w="597"/>
        <w:gridCol w:w="963"/>
      </w:tblGrid>
      <w:tr w:rsidR="006E3440" w:rsidRPr="006E3440" w14:paraId="5DDFC20B" w14:textId="77777777" w:rsidTr="00A521C8">
        <w:trPr>
          <w:cnfStyle w:val="100000000000" w:firstRow="1" w:lastRow="0" w:firstColumn="0" w:lastColumn="0" w:oddVBand="0" w:evenVBand="0" w:oddHBand="0"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4072" w:type="dxa"/>
            <w:gridSpan w:val="2"/>
            <w:vMerge w:val="restart"/>
            <w:noWrap/>
            <w:vAlign w:val="center"/>
            <w:hideMark/>
          </w:tcPr>
          <w:p w14:paraId="2E2D27EE" w14:textId="77777777" w:rsidR="006E3440" w:rsidRPr="006E3440" w:rsidRDefault="006E3440" w:rsidP="00943930">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Variables</w:t>
            </w:r>
          </w:p>
        </w:tc>
        <w:tc>
          <w:tcPr>
            <w:tcW w:w="5852" w:type="dxa"/>
            <w:gridSpan w:val="6"/>
            <w:noWrap/>
            <w:vAlign w:val="center"/>
            <w:hideMark/>
          </w:tcPr>
          <w:p w14:paraId="1561A410" w14:textId="77777777" w:rsidR="006E3440" w:rsidRPr="006E3440" w:rsidRDefault="006E3440" w:rsidP="0094393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Utilization of EmONC</w:t>
            </w:r>
          </w:p>
        </w:tc>
      </w:tr>
      <w:tr w:rsidR="00943930" w:rsidRPr="006E3440" w14:paraId="53F85BC6" w14:textId="77777777" w:rsidTr="00D873F5">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4072" w:type="dxa"/>
            <w:gridSpan w:val="2"/>
            <w:vMerge/>
            <w:noWrap/>
            <w:vAlign w:val="center"/>
            <w:hideMark/>
          </w:tcPr>
          <w:p w14:paraId="6C23FDBB"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1315" w:type="dxa"/>
            <w:noWrap/>
            <w:vAlign w:val="center"/>
            <w:hideMark/>
          </w:tcPr>
          <w:p w14:paraId="3BC9D1B1"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Did not utilize</w:t>
            </w:r>
          </w:p>
        </w:tc>
        <w:tc>
          <w:tcPr>
            <w:tcW w:w="992" w:type="dxa"/>
            <w:noWrap/>
            <w:vAlign w:val="center"/>
            <w:hideMark/>
          </w:tcPr>
          <w:p w14:paraId="487E365D"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Utilized</w:t>
            </w:r>
          </w:p>
        </w:tc>
        <w:tc>
          <w:tcPr>
            <w:tcW w:w="925" w:type="dxa"/>
            <w:vAlign w:val="center"/>
          </w:tcPr>
          <w:p w14:paraId="2CF85711"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b/>
                <w:bCs/>
                <w:sz w:val="20"/>
                <w:szCs w:val="20"/>
                <w:lang w:val="en-US"/>
              </w:rPr>
              <w:t>Total</w:t>
            </w:r>
          </w:p>
        </w:tc>
        <w:tc>
          <w:tcPr>
            <w:tcW w:w="1060" w:type="dxa"/>
            <w:noWrap/>
            <w:vAlign w:val="center"/>
            <w:hideMark/>
          </w:tcPr>
          <w:p w14:paraId="4E30F361"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hAnsi="Times New Roman"/>
                <w:b/>
                <w:bCs/>
                <w:sz w:val="20"/>
                <w:szCs w:val="20"/>
                <w:lang w:val="en-US"/>
              </w:rPr>
              <w:t>χ</w:t>
            </w:r>
            <w:r w:rsidRPr="006E3440">
              <w:rPr>
                <w:rFonts w:ascii="Times New Roman" w:hAnsi="Times New Roman"/>
                <w:b/>
                <w:bCs/>
                <w:sz w:val="20"/>
                <w:szCs w:val="20"/>
                <w:vertAlign w:val="superscript"/>
                <w:lang w:val="en-US"/>
              </w:rPr>
              <w:t xml:space="preserve">2 </w:t>
            </w:r>
            <w:r w:rsidRPr="006E3440">
              <w:rPr>
                <w:rFonts w:ascii="Times New Roman" w:eastAsia="Times New Roman" w:hAnsi="Times New Roman"/>
                <w:b/>
                <w:bCs/>
                <w:sz w:val="20"/>
                <w:szCs w:val="20"/>
                <w:lang w:val="en-US"/>
              </w:rPr>
              <w:t>/Fishers</w:t>
            </w:r>
          </w:p>
        </w:tc>
        <w:tc>
          <w:tcPr>
            <w:tcW w:w="597" w:type="dxa"/>
            <w:noWrap/>
            <w:vAlign w:val="center"/>
            <w:hideMark/>
          </w:tcPr>
          <w:p w14:paraId="46F59FAA"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b/>
                <w:bCs/>
                <w:sz w:val="20"/>
                <w:szCs w:val="20"/>
                <w:lang w:val="en-US"/>
              </w:rPr>
              <w:t>Df</w:t>
            </w:r>
          </w:p>
        </w:tc>
        <w:tc>
          <w:tcPr>
            <w:tcW w:w="963" w:type="dxa"/>
            <w:noWrap/>
            <w:vAlign w:val="center"/>
            <w:hideMark/>
          </w:tcPr>
          <w:p w14:paraId="57FB04EA"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b/>
                <w:bCs/>
                <w:sz w:val="20"/>
                <w:szCs w:val="20"/>
                <w:lang w:val="en-US"/>
              </w:rPr>
              <w:t>P value</w:t>
            </w:r>
          </w:p>
        </w:tc>
      </w:tr>
      <w:tr w:rsidR="00A521C8" w:rsidRPr="006E3440" w14:paraId="264169F1" w14:textId="77777777" w:rsidTr="00D873F5">
        <w:trPr>
          <w:trHeight w:val="18"/>
        </w:trPr>
        <w:tc>
          <w:tcPr>
            <w:cnfStyle w:val="001000000000" w:firstRow="0" w:lastRow="0" w:firstColumn="1" w:lastColumn="0" w:oddVBand="0" w:evenVBand="0" w:oddHBand="0" w:evenHBand="0" w:firstRowFirstColumn="0" w:firstRowLastColumn="0" w:lastRowFirstColumn="0" w:lastRowLastColumn="0"/>
            <w:tcW w:w="1514" w:type="dxa"/>
            <w:vMerge w:val="restart"/>
            <w:noWrap/>
            <w:vAlign w:val="center"/>
            <w:hideMark/>
          </w:tcPr>
          <w:p w14:paraId="79E5A1CE" w14:textId="77777777" w:rsidR="006E3440" w:rsidRPr="006E3440" w:rsidRDefault="006E3440" w:rsidP="00943930">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Women status</w:t>
            </w:r>
          </w:p>
        </w:tc>
        <w:tc>
          <w:tcPr>
            <w:tcW w:w="2558" w:type="dxa"/>
            <w:noWrap/>
            <w:vAlign w:val="center"/>
            <w:hideMark/>
          </w:tcPr>
          <w:p w14:paraId="797D44BB"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Don't know</w:t>
            </w:r>
          </w:p>
        </w:tc>
        <w:tc>
          <w:tcPr>
            <w:tcW w:w="1315" w:type="dxa"/>
            <w:noWrap/>
            <w:vAlign w:val="center"/>
            <w:hideMark/>
          </w:tcPr>
          <w:p w14:paraId="55C2C586"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10</w:t>
            </w:r>
          </w:p>
        </w:tc>
        <w:tc>
          <w:tcPr>
            <w:tcW w:w="992" w:type="dxa"/>
            <w:noWrap/>
            <w:vAlign w:val="center"/>
            <w:hideMark/>
          </w:tcPr>
          <w:p w14:paraId="2C208ECE"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48</w:t>
            </w:r>
          </w:p>
        </w:tc>
        <w:tc>
          <w:tcPr>
            <w:tcW w:w="925" w:type="dxa"/>
            <w:noWrap/>
            <w:vAlign w:val="center"/>
            <w:hideMark/>
          </w:tcPr>
          <w:p w14:paraId="7813489A"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58</w:t>
            </w:r>
          </w:p>
        </w:tc>
        <w:tc>
          <w:tcPr>
            <w:tcW w:w="1060" w:type="dxa"/>
            <w:vMerge w:val="restart"/>
            <w:noWrap/>
            <w:vAlign w:val="center"/>
            <w:hideMark/>
          </w:tcPr>
          <w:p w14:paraId="16D53EFF"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5.682</w:t>
            </w:r>
          </w:p>
        </w:tc>
        <w:tc>
          <w:tcPr>
            <w:tcW w:w="597" w:type="dxa"/>
            <w:vMerge w:val="restart"/>
            <w:noWrap/>
            <w:vAlign w:val="center"/>
            <w:hideMark/>
          </w:tcPr>
          <w:p w14:paraId="0DDE8AA4"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w:t>
            </w:r>
          </w:p>
        </w:tc>
        <w:tc>
          <w:tcPr>
            <w:tcW w:w="963" w:type="dxa"/>
            <w:vMerge w:val="restart"/>
            <w:noWrap/>
            <w:vAlign w:val="center"/>
            <w:hideMark/>
          </w:tcPr>
          <w:p w14:paraId="2D796C6D"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0.206</w:t>
            </w:r>
          </w:p>
        </w:tc>
      </w:tr>
      <w:tr w:rsidR="00943930" w:rsidRPr="006E3440" w14:paraId="087E67DD" w14:textId="77777777" w:rsidTr="00D873F5">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514" w:type="dxa"/>
            <w:vMerge/>
            <w:noWrap/>
            <w:vAlign w:val="center"/>
            <w:hideMark/>
          </w:tcPr>
          <w:p w14:paraId="3689FBF2"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2558" w:type="dxa"/>
            <w:noWrap/>
            <w:vAlign w:val="center"/>
            <w:hideMark/>
          </w:tcPr>
          <w:p w14:paraId="669351FF"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Prioritized</w:t>
            </w:r>
          </w:p>
        </w:tc>
        <w:tc>
          <w:tcPr>
            <w:tcW w:w="1315" w:type="dxa"/>
            <w:noWrap/>
            <w:vAlign w:val="center"/>
            <w:hideMark/>
          </w:tcPr>
          <w:p w14:paraId="3CBD90BC"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w:t>
            </w:r>
          </w:p>
        </w:tc>
        <w:tc>
          <w:tcPr>
            <w:tcW w:w="992" w:type="dxa"/>
            <w:noWrap/>
            <w:vAlign w:val="center"/>
            <w:hideMark/>
          </w:tcPr>
          <w:p w14:paraId="4F6641C1"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11</w:t>
            </w:r>
          </w:p>
        </w:tc>
        <w:tc>
          <w:tcPr>
            <w:tcW w:w="925" w:type="dxa"/>
            <w:noWrap/>
            <w:vAlign w:val="center"/>
            <w:hideMark/>
          </w:tcPr>
          <w:p w14:paraId="20F57191"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13</w:t>
            </w:r>
          </w:p>
        </w:tc>
        <w:tc>
          <w:tcPr>
            <w:tcW w:w="1060" w:type="dxa"/>
            <w:vMerge/>
            <w:noWrap/>
            <w:vAlign w:val="center"/>
            <w:hideMark/>
          </w:tcPr>
          <w:p w14:paraId="03128319"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597" w:type="dxa"/>
            <w:vMerge/>
            <w:noWrap/>
            <w:vAlign w:val="center"/>
            <w:hideMark/>
          </w:tcPr>
          <w:p w14:paraId="783C0B21"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963" w:type="dxa"/>
            <w:vMerge/>
            <w:noWrap/>
            <w:vAlign w:val="center"/>
            <w:hideMark/>
          </w:tcPr>
          <w:p w14:paraId="3283E1E9"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A521C8" w:rsidRPr="006E3440" w14:paraId="5ACF5265" w14:textId="77777777" w:rsidTr="00D873F5">
        <w:trPr>
          <w:trHeight w:val="18"/>
        </w:trPr>
        <w:tc>
          <w:tcPr>
            <w:cnfStyle w:val="001000000000" w:firstRow="0" w:lastRow="0" w:firstColumn="1" w:lastColumn="0" w:oddVBand="0" w:evenVBand="0" w:oddHBand="0" w:evenHBand="0" w:firstRowFirstColumn="0" w:firstRowLastColumn="0" w:lastRowFirstColumn="0" w:lastRowLastColumn="0"/>
            <w:tcW w:w="1514" w:type="dxa"/>
            <w:vMerge/>
            <w:noWrap/>
            <w:vAlign w:val="center"/>
            <w:hideMark/>
          </w:tcPr>
          <w:p w14:paraId="74632FF2"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2558" w:type="dxa"/>
            <w:noWrap/>
            <w:vAlign w:val="center"/>
            <w:hideMark/>
          </w:tcPr>
          <w:p w14:paraId="1C334CA1"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Respected</w:t>
            </w:r>
          </w:p>
        </w:tc>
        <w:tc>
          <w:tcPr>
            <w:tcW w:w="1315" w:type="dxa"/>
            <w:noWrap/>
            <w:vAlign w:val="center"/>
            <w:hideMark/>
          </w:tcPr>
          <w:p w14:paraId="770F7DBF"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w:t>
            </w:r>
          </w:p>
        </w:tc>
        <w:tc>
          <w:tcPr>
            <w:tcW w:w="992" w:type="dxa"/>
            <w:noWrap/>
            <w:vAlign w:val="center"/>
            <w:hideMark/>
          </w:tcPr>
          <w:p w14:paraId="2858109C"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7</w:t>
            </w:r>
          </w:p>
        </w:tc>
        <w:tc>
          <w:tcPr>
            <w:tcW w:w="925" w:type="dxa"/>
            <w:noWrap/>
            <w:vAlign w:val="center"/>
            <w:hideMark/>
          </w:tcPr>
          <w:p w14:paraId="5581ECD7"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10</w:t>
            </w:r>
          </w:p>
        </w:tc>
        <w:tc>
          <w:tcPr>
            <w:tcW w:w="1060" w:type="dxa"/>
            <w:vMerge/>
            <w:noWrap/>
            <w:vAlign w:val="center"/>
            <w:hideMark/>
          </w:tcPr>
          <w:p w14:paraId="7467C879"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597" w:type="dxa"/>
            <w:vMerge/>
            <w:noWrap/>
            <w:vAlign w:val="center"/>
            <w:hideMark/>
          </w:tcPr>
          <w:p w14:paraId="4C82B807"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963" w:type="dxa"/>
            <w:vMerge/>
            <w:noWrap/>
            <w:vAlign w:val="center"/>
            <w:hideMark/>
          </w:tcPr>
          <w:p w14:paraId="4DDAB7F0"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943930" w:rsidRPr="006E3440" w14:paraId="5B028081" w14:textId="77777777" w:rsidTr="00D873F5">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514" w:type="dxa"/>
            <w:vMerge/>
            <w:noWrap/>
            <w:vAlign w:val="center"/>
            <w:hideMark/>
          </w:tcPr>
          <w:p w14:paraId="5E98CF38"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2558" w:type="dxa"/>
            <w:noWrap/>
            <w:vAlign w:val="center"/>
            <w:hideMark/>
          </w:tcPr>
          <w:p w14:paraId="27529214"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Valued</w:t>
            </w:r>
          </w:p>
        </w:tc>
        <w:tc>
          <w:tcPr>
            <w:tcW w:w="1315" w:type="dxa"/>
            <w:noWrap/>
            <w:vAlign w:val="center"/>
            <w:hideMark/>
          </w:tcPr>
          <w:p w14:paraId="25BAD0F9"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71</w:t>
            </w:r>
          </w:p>
        </w:tc>
        <w:tc>
          <w:tcPr>
            <w:tcW w:w="992" w:type="dxa"/>
            <w:noWrap/>
            <w:vAlign w:val="center"/>
            <w:hideMark/>
          </w:tcPr>
          <w:p w14:paraId="0AEFB3C8"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157</w:t>
            </w:r>
          </w:p>
        </w:tc>
        <w:tc>
          <w:tcPr>
            <w:tcW w:w="925" w:type="dxa"/>
            <w:noWrap/>
            <w:vAlign w:val="center"/>
            <w:hideMark/>
          </w:tcPr>
          <w:p w14:paraId="28D0B289"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228</w:t>
            </w:r>
          </w:p>
        </w:tc>
        <w:tc>
          <w:tcPr>
            <w:tcW w:w="1060" w:type="dxa"/>
            <w:vMerge/>
            <w:noWrap/>
            <w:vAlign w:val="center"/>
            <w:hideMark/>
          </w:tcPr>
          <w:p w14:paraId="695DF20E"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597" w:type="dxa"/>
            <w:vMerge/>
            <w:noWrap/>
            <w:vAlign w:val="center"/>
            <w:hideMark/>
          </w:tcPr>
          <w:p w14:paraId="541BFD71"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963" w:type="dxa"/>
            <w:vMerge/>
            <w:noWrap/>
            <w:vAlign w:val="center"/>
            <w:hideMark/>
          </w:tcPr>
          <w:p w14:paraId="50D6C9A4"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A521C8" w:rsidRPr="006E3440" w14:paraId="7582E44C" w14:textId="77777777" w:rsidTr="00D873F5">
        <w:trPr>
          <w:trHeight w:val="18"/>
        </w:trPr>
        <w:tc>
          <w:tcPr>
            <w:cnfStyle w:val="001000000000" w:firstRow="0" w:lastRow="0" w:firstColumn="1" w:lastColumn="0" w:oddVBand="0" w:evenVBand="0" w:oddHBand="0" w:evenHBand="0" w:firstRowFirstColumn="0" w:firstRowLastColumn="0" w:lastRowFirstColumn="0" w:lastRowLastColumn="0"/>
            <w:tcW w:w="1514" w:type="dxa"/>
            <w:vMerge/>
            <w:noWrap/>
            <w:vAlign w:val="center"/>
            <w:hideMark/>
          </w:tcPr>
          <w:p w14:paraId="0A08AC3C"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2558" w:type="dxa"/>
            <w:noWrap/>
            <w:vAlign w:val="center"/>
            <w:hideMark/>
          </w:tcPr>
          <w:p w14:paraId="09C42555"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Not recognized</w:t>
            </w:r>
          </w:p>
        </w:tc>
        <w:tc>
          <w:tcPr>
            <w:tcW w:w="1315" w:type="dxa"/>
            <w:noWrap/>
            <w:vAlign w:val="center"/>
            <w:hideMark/>
          </w:tcPr>
          <w:p w14:paraId="44D8F5CF"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992" w:type="dxa"/>
            <w:noWrap/>
            <w:vAlign w:val="center"/>
            <w:hideMark/>
          </w:tcPr>
          <w:p w14:paraId="525AEE6C"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w:t>
            </w:r>
          </w:p>
        </w:tc>
        <w:tc>
          <w:tcPr>
            <w:tcW w:w="925" w:type="dxa"/>
            <w:noWrap/>
            <w:vAlign w:val="center"/>
            <w:hideMark/>
          </w:tcPr>
          <w:p w14:paraId="0579987A"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w:t>
            </w:r>
          </w:p>
        </w:tc>
        <w:tc>
          <w:tcPr>
            <w:tcW w:w="1060" w:type="dxa"/>
            <w:vMerge/>
            <w:noWrap/>
            <w:vAlign w:val="center"/>
            <w:hideMark/>
          </w:tcPr>
          <w:p w14:paraId="24DB41BC"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597" w:type="dxa"/>
            <w:vMerge/>
            <w:noWrap/>
            <w:vAlign w:val="center"/>
            <w:hideMark/>
          </w:tcPr>
          <w:p w14:paraId="0A7592BB"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963" w:type="dxa"/>
            <w:vMerge/>
            <w:noWrap/>
            <w:vAlign w:val="center"/>
            <w:hideMark/>
          </w:tcPr>
          <w:p w14:paraId="5B8AC3B5"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943930" w:rsidRPr="006E3440" w14:paraId="0B8596BF" w14:textId="77777777" w:rsidTr="00D873F5">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514" w:type="dxa"/>
            <w:vMerge w:val="restart"/>
            <w:noWrap/>
            <w:vAlign w:val="center"/>
            <w:hideMark/>
          </w:tcPr>
          <w:p w14:paraId="397D26E1" w14:textId="77777777" w:rsidR="006E3440" w:rsidRPr="006E3440" w:rsidRDefault="006E3440" w:rsidP="00943930">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Food taboos</w:t>
            </w:r>
          </w:p>
        </w:tc>
        <w:tc>
          <w:tcPr>
            <w:tcW w:w="2558" w:type="dxa"/>
            <w:noWrap/>
            <w:vAlign w:val="center"/>
            <w:hideMark/>
          </w:tcPr>
          <w:p w14:paraId="1149558A"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None</w:t>
            </w:r>
          </w:p>
        </w:tc>
        <w:tc>
          <w:tcPr>
            <w:tcW w:w="1315" w:type="dxa"/>
            <w:noWrap/>
            <w:vAlign w:val="center"/>
            <w:hideMark/>
          </w:tcPr>
          <w:p w14:paraId="456353C4"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73</w:t>
            </w:r>
          </w:p>
        </w:tc>
        <w:tc>
          <w:tcPr>
            <w:tcW w:w="992" w:type="dxa"/>
            <w:noWrap/>
            <w:vAlign w:val="center"/>
            <w:hideMark/>
          </w:tcPr>
          <w:p w14:paraId="0E916EBB"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177</w:t>
            </w:r>
          </w:p>
        </w:tc>
        <w:tc>
          <w:tcPr>
            <w:tcW w:w="925" w:type="dxa"/>
            <w:noWrap/>
            <w:vAlign w:val="center"/>
            <w:hideMark/>
          </w:tcPr>
          <w:p w14:paraId="7C51BE51"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250</w:t>
            </w:r>
          </w:p>
        </w:tc>
        <w:tc>
          <w:tcPr>
            <w:tcW w:w="1060" w:type="dxa"/>
            <w:vMerge w:val="restart"/>
            <w:noWrap/>
            <w:vAlign w:val="center"/>
            <w:hideMark/>
          </w:tcPr>
          <w:p w14:paraId="66FF2714"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1.753</w:t>
            </w:r>
          </w:p>
        </w:tc>
        <w:tc>
          <w:tcPr>
            <w:tcW w:w="597" w:type="dxa"/>
            <w:vMerge w:val="restart"/>
            <w:noWrap/>
            <w:vAlign w:val="center"/>
            <w:hideMark/>
          </w:tcPr>
          <w:p w14:paraId="658B1BA1"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w:t>
            </w:r>
          </w:p>
        </w:tc>
        <w:tc>
          <w:tcPr>
            <w:tcW w:w="963" w:type="dxa"/>
            <w:vMerge w:val="restart"/>
            <w:noWrap/>
            <w:vAlign w:val="center"/>
            <w:hideMark/>
          </w:tcPr>
          <w:p w14:paraId="24AFE8E0"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0.676</w:t>
            </w:r>
          </w:p>
        </w:tc>
      </w:tr>
      <w:tr w:rsidR="00A521C8" w:rsidRPr="006E3440" w14:paraId="5228F9E0" w14:textId="77777777" w:rsidTr="00D873F5">
        <w:trPr>
          <w:trHeight w:val="18"/>
        </w:trPr>
        <w:tc>
          <w:tcPr>
            <w:cnfStyle w:val="001000000000" w:firstRow="0" w:lastRow="0" w:firstColumn="1" w:lastColumn="0" w:oddVBand="0" w:evenVBand="0" w:oddHBand="0" w:evenHBand="0" w:firstRowFirstColumn="0" w:firstRowLastColumn="0" w:lastRowFirstColumn="0" w:lastRowLastColumn="0"/>
            <w:tcW w:w="1514" w:type="dxa"/>
            <w:vMerge/>
            <w:noWrap/>
            <w:vAlign w:val="center"/>
            <w:hideMark/>
          </w:tcPr>
          <w:p w14:paraId="1EF4C7CC"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2558" w:type="dxa"/>
            <w:noWrap/>
            <w:vAlign w:val="center"/>
            <w:hideMark/>
          </w:tcPr>
          <w:p w14:paraId="2FA1AF9B" w14:textId="2153A9FD"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 xml:space="preserve">Don't </w:t>
            </w:r>
            <w:r w:rsidR="00D873F5">
              <w:rPr>
                <w:rFonts w:ascii="Times New Roman" w:eastAsia="Times New Roman" w:hAnsi="Times New Roman"/>
                <w:sz w:val="20"/>
                <w:szCs w:val="20"/>
                <w:lang w:val="en-US"/>
              </w:rPr>
              <w:t>k</w:t>
            </w:r>
            <w:r w:rsidRPr="006E3440">
              <w:rPr>
                <w:rFonts w:ascii="Times New Roman" w:eastAsia="Times New Roman" w:hAnsi="Times New Roman"/>
                <w:sz w:val="20"/>
                <w:szCs w:val="20"/>
                <w:lang w:val="en-US"/>
              </w:rPr>
              <w:t>now</w:t>
            </w:r>
          </w:p>
        </w:tc>
        <w:tc>
          <w:tcPr>
            <w:tcW w:w="1315" w:type="dxa"/>
            <w:noWrap/>
            <w:vAlign w:val="center"/>
            <w:hideMark/>
          </w:tcPr>
          <w:p w14:paraId="68DAA69F"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w:t>
            </w:r>
          </w:p>
        </w:tc>
        <w:tc>
          <w:tcPr>
            <w:tcW w:w="992" w:type="dxa"/>
            <w:noWrap/>
            <w:vAlign w:val="center"/>
            <w:hideMark/>
          </w:tcPr>
          <w:p w14:paraId="27370F62"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19</w:t>
            </w:r>
          </w:p>
        </w:tc>
        <w:tc>
          <w:tcPr>
            <w:tcW w:w="925" w:type="dxa"/>
            <w:noWrap/>
            <w:vAlign w:val="center"/>
            <w:hideMark/>
          </w:tcPr>
          <w:p w14:paraId="0655F27B"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24</w:t>
            </w:r>
          </w:p>
        </w:tc>
        <w:tc>
          <w:tcPr>
            <w:tcW w:w="1060" w:type="dxa"/>
            <w:vMerge/>
            <w:noWrap/>
            <w:vAlign w:val="center"/>
            <w:hideMark/>
          </w:tcPr>
          <w:p w14:paraId="2A43FDED"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597" w:type="dxa"/>
            <w:vMerge/>
            <w:noWrap/>
            <w:vAlign w:val="center"/>
            <w:hideMark/>
          </w:tcPr>
          <w:p w14:paraId="0D712B24"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963" w:type="dxa"/>
            <w:vMerge/>
            <w:noWrap/>
            <w:vAlign w:val="center"/>
            <w:hideMark/>
          </w:tcPr>
          <w:p w14:paraId="4990C6D7"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943930" w:rsidRPr="006E3440" w14:paraId="22754B55" w14:textId="77777777" w:rsidTr="00D873F5">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514" w:type="dxa"/>
            <w:vMerge/>
            <w:noWrap/>
            <w:vAlign w:val="center"/>
            <w:hideMark/>
          </w:tcPr>
          <w:p w14:paraId="0906E311"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2558" w:type="dxa"/>
            <w:noWrap/>
            <w:vAlign w:val="center"/>
            <w:hideMark/>
          </w:tcPr>
          <w:p w14:paraId="6841AABC"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Bananas not taken in pregnancy</w:t>
            </w:r>
          </w:p>
        </w:tc>
        <w:tc>
          <w:tcPr>
            <w:tcW w:w="1315" w:type="dxa"/>
            <w:noWrap/>
            <w:vAlign w:val="center"/>
            <w:hideMark/>
          </w:tcPr>
          <w:p w14:paraId="3A3FEAE7"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992" w:type="dxa"/>
            <w:noWrap/>
            <w:vAlign w:val="center"/>
            <w:hideMark/>
          </w:tcPr>
          <w:p w14:paraId="41237C61"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925" w:type="dxa"/>
            <w:noWrap/>
            <w:vAlign w:val="center"/>
            <w:hideMark/>
          </w:tcPr>
          <w:p w14:paraId="096774A0"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1060" w:type="dxa"/>
            <w:vMerge/>
            <w:noWrap/>
            <w:vAlign w:val="center"/>
            <w:hideMark/>
          </w:tcPr>
          <w:p w14:paraId="60F1DA5E"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597" w:type="dxa"/>
            <w:vMerge/>
            <w:noWrap/>
            <w:vAlign w:val="center"/>
            <w:hideMark/>
          </w:tcPr>
          <w:p w14:paraId="3953237D"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963" w:type="dxa"/>
            <w:vMerge/>
            <w:noWrap/>
            <w:vAlign w:val="center"/>
            <w:hideMark/>
          </w:tcPr>
          <w:p w14:paraId="458535FF"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A521C8" w:rsidRPr="006E3440" w14:paraId="79C1C580" w14:textId="77777777" w:rsidTr="00D873F5">
        <w:trPr>
          <w:trHeight w:val="18"/>
        </w:trPr>
        <w:tc>
          <w:tcPr>
            <w:cnfStyle w:val="001000000000" w:firstRow="0" w:lastRow="0" w:firstColumn="1" w:lastColumn="0" w:oddVBand="0" w:evenVBand="0" w:oddHBand="0" w:evenHBand="0" w:firstRowFirstColumn="0" w:firstRowLastColumn="0" w:lastRowFirstColumn="0" w:lastRowLastColumn="0"/>
            <w:tcW w:w="1514" w:type="dxa"/>
            <w:vMerge/>
            <w:noWrap/>
            <w:vAlign w:val="center"/>
            <w:hideMark/>
          </w:tcPr>
          <w:p w14:paraId="08D7D19A"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2558" w:type="dxa"/>
            <w:noWrap/>
            <w:vAlign w:val="center"/>
            <w:hideMark/>
          </w:tcPr>
          <w:p w14:paraId="5A90ACA1"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Avoid eggs during pregnancy</w:t>
            </w:r>
          </w:p>
        </w:tc>
        <w:tc>
          <w:tcPr>
            <w:tcW w:w="1315" w:type="dxa"/>
            <w:noWrap/>
            <w:vAlign w:val="center"/>
            <w:hideMark/>
          </w:tcPr>
          <w:p w14:paraId="7B3B725A"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9</w:t>
            </w:r>
          </w:p>
        </w:tc>
        <w:tc>
          <w:tcPr>
            <w:tcW w:w="992" w:type="dxa"/>
            <w:noWrap/>
            <w:vAlign w:val="center"/>
            <w:hideMark/>
          </w:tcPr>
          <w:p w14:paraId="329EED0B"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32</w:t>
            </w:r>
          </w:p>
        </w:tc>
        <w:tc>
          <w:tcPr>
            <w:tcW w:w="925" w:type="dxa"/>
            <w:noWrap/>
            <w:vAlign w:val="center"/>
            <w:hideMark/>
          </w:tcPr>
          <w:p w14:paraId="15F88CB3"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41</w:t>
            </w:r>
          </w:p>
        </w:tc>
        <w:tc>
          <w:tcPr>
            <w:tcW w:w="1060" w:type="dxa"/>
            <w:vMerge/>
            <w:noWrap/>
            <w:vAlign w:val="center"/>
            <w:hideMark/>
          </w:tcPr>
          <w:p w14:paraId="7B3A705D"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597" w:type="dxa"/>
            <w:vMerge/>
            <w:noWrap/>
            <w:vAlign w:val="center"/>
            <w:hideMark/>
          </w:tcPr>
          <w:p w14:paraId="0BF5889D"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963" w:type="dxa"/>
            <w:vMerge/>
            <w:noWrap/>
            <w:vAlign w:val="center"/>
            <w:hideMark/>
          </w:tcPr>
          <w:p w14:paraId="6586A701"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943930" w:rsidRPr="006E3440" w14:paraId="6AFED4DB" w14:textId="77777777" w:rsidTr="00D873F5">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514" w:type="dxa"/>
            <w:vMerge w:val="restart"/>
            <w:noWrap/>
            <w:vAlign w:val="center"/>
            <w:hideMark/>
          </w:tcPr>
          <w:p w14:paraId="19C2AE2C" w14:textId="77777777" w:rsidR="006E3440" w:rsidRPr="006E3440" w:rsidRDefault="006E3440" w:rsidP="00943930">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Beliefs related to pregnancy</w:t>
            </w:r>
          </w:p>
        </w:tc>
        <w:tc>
          <w:tcPr>
            <w:tcW w:w="2558" w:type="dxa"/>
            <w:noWrap/>
            <w:vAlign w:val="center"/>
            <w:hideMark/>
          </w:tcPr>
          <w:p w14:paraId="5CA08C66"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None</w:t>
            </w:r>
          </w:p>
        </w:tc>
        <w:tc>
          <w:tcPr>
            <w:tcW w:w="1315" w:type="dxa"/>
            <w:noWrap/>
            <w:vAlign w:val="center"/>
            <w:hideMark/>
          </w:tcPr>
          <w:p w14:paraId="16370AA9"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81</w:t>
            </w:r>
          </w:p>
        </w:tc>
        <w:tc>
          <w:tcPr>
            <w:tcW w:w="992" w:type="dxa"/>
            <w:noWrap/>
            <w:vAlign w:val="center"/>
            <w:hideMark/>
          </w:tcPr>
          <w:p w14:paraId="58A0B48F"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205</w:t>
            </w:r>
          </w:p>
        </w:tc>
        <w:tc>
          <w:tcPr>
            <w:tcW w:w="925" w:type="dxa"/>
            <w:noWrap/>
            <w:vAlign w:val="center"/>
            <w:hideMark/>
          </w:tcPr>
          <w:p w14:paraId="283BB083"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286</w:t>
            </w:r>
          </w:p>
        </w:tc>
        <w:tc>
          <w:tcPr>
            <w:tcW w:w="1060" w:type="dxa"/>
            <w:vMerge w:val="restart"/>
            <w:noWrap/>
            <w:vAlign w:val="center"/>
            <w:hideMark/>
          </w:tcPr>
          <w:p w14:paraId="14EF4DE9"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0.942</w:t>
            </w:r>
          </w:p>
        </w:tc>
        <w:tc>
          <w:tcPr>
            <w:tcW w:w="597" w:type="dxa"/>
            <w:vMerge w:val="restart"/>
            <w:noWrap/>
            <w:vAlign w:val="center"/>
            <w:hideMark/>
          </w:tcPr>
          <w:p w14:paraId="3B8C9F96" w14:textId="349C1844"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963" w:type="dxa"/>
            <w:vMerge w:val="restart"/>
            <w:noWrap/>
            <w:vAlign w:val="center"/>
            <w:hideMark/>
          </w:tcPr>
          <w:p w14:paraId="1CD32352" w14:textId="34992744"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0.396</w:t>
            </w:r>
          </w:p>
        </w:tc>
      </w:tr>
      <w:tr w:rsidR="00A521C8" w:rsidRPr="006E3440" w14:paraId="76FCD99A" w14:textId="77777777" w:rsidTr="00D873F5">
        <w:trPr>
          <w:trHeight w:val="18"/>
        </w:trPr>
        <w:tc>
          <w:tcPr>
            <w:cnfStyle w:val="001000000000" w:firstRow="0" w:lastRow="0" w:firstColumn="1" w:lastColumn="0" w:oddVBand="0" w:evenVBand="0" w:oddHBand="0" w:evenHBand="0" w:firstRowFirstColumn="0" w:firstRowLastColumn="0" w:lastRowFirstColumn="0" w:lastRowLastColumn="0"/>
            <w:tcW w:w="1514" w:type="dxa"/>
            <w:vMerge/>
            <w:noWrap/>
            <w:vAlign w:val="center"/>
            <w:hideMark/>
          </w:tcPr>
          <w:p w14:paraId="4D38CE1E"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2558" w:type="dxa"/>
            <w:noWrap/>
            <w:vAlign w:val="center"/>
            <w:hideMark/>
          </w:tcPr>
          <w:p w14:paraId="174838C8"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I don't know</w:t>
            </w:r>
          </w:p>
        </w:tc>
        <w:tc>
          <w:tcPr>
            <w:tcW w:w="1315" w:type="dxa"/>
            <w:noWrap/>
            <w:vAlign w:val="center"/>
            <w:hideMark/>
          </w:tcPr>
          <w:p w14:paraId="48B70901"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w:t>
            </w:r>
          </w:p>
        </w:tc>
        <w:tc>
          <w:tcPr>
            <w:tcW w:w="992" w:type="dxa"/>
            <w:noWrap/>
            <w:vAlign w:val="center"/>
            <w:hideMark/>
          </w:tcPr>
          <w:p w14:paraId="30E1359E"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24</w:t>
            </w:r>
          </w:p>
        </w:tc>
        <w:tc>
          <w:tcPr>
            <w:tcW w:w="925" w:type="dxa"/>
            <w:noWrap/>
            <w:vAlign w:val="center"/>
            <w:hideMark/>
          </w:tcPr>
          <w:p w14:paraId="4AD2C876"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30</w:t>
            </w:r>
          </w:p>
        </w:tc>
        <w:tc>
          <w:tcPr>
            <w:tcW w:w="1060" w:type="dxa"/>
            <w:vMerge/>
            <w:noWrap/>
            <w:vAlign w:val="center"/>
            <w:hideMark/>
          </w:tcPr>
          <w:p w14:paraId="13613D72"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597" w:type="dxa"/>
            <w:vMerge/>
            <w:noWrap/>
            <w:vAlign w:val="center"/>
            <w:hideMark/>
          </w:tcPr>
          <w:p w14:paraId="147F0B71"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963" w:type="dxa"/>
            <w:vMerge/>
            <w:noWrap/>
            <w:vAlign w:val="center"/>
            <w:hideMark/>
          </w:tcPr>
          <w:p w14:paraId="68E6BD66"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950E54" w:rsidRPr="006E3440" w14:paraId="637E6770" w14:textId="77777777" w:rsidTr="00950E5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4072" w:type="dxa"/>
            <w:gridSpan w:val="2"/>
            <w:vMerge w:val="restart"/>
            <w:shd w:val="clear" w:color="auto" w:fill="4F81BD"/>
            <w:noWrap/>
            <w:vAlign w:val="center"/>
          </w:tcPr>
          <w:p w14:paraId="3E657DB2" w14:textId="2D792F77" w:rsidR="00950E54" w:rsidRPr="00950E54" w:rsidRDefault="00950E54" w:rsidP="00950E54">
            <w:pPr>
              <w:spacing w:after="0" w:line="240" w:lineRule="auto"/>
              <w:rPr>
                <w:rFonts w:ascii="Times New Roman" w:eastAsia="Times New Roman" w:hAnsi="Times New Roman"/>
                <w:color w:val="FFFFFF" w:themeColor="background1"/>
                <w:sz w:val="20"/>
                <w:szCs w:val="20"/>
                <w:lang w:val="en-US"/>
              </w:rPr>
            </w:pPr>
            <w:r w:rsidRPr="006E3440">
              <w:rPr>
                <w:rFonts w:ascii="Times New Roman" w:eastAsia="Times New Roman" w:hAnsi="Times New Roman"/>
                <w:color w:val="FFFFFF" w:themeColor="background1"/>
                <w:sz w:val="20"/>
                <w:szCs w:val="20"/>
                <w:lang w:val="en-US"/>
              </w:rPr>
              <w:lastRenderedPageBreak/>
              <w:t>Variables</w:t>
            </w:r>
          </w:p>
        </w:tc>
        <w:tc>
          <w:tcPr>
            <w:tcW w:w="5852" w:type="dxa"/>
            <w:gridSpan w:val="6"/>
            <w:shd w:val="clear" w:color="auto" w:fill="4F81BD"/>
            <w:noWrap/>
            <w:vAlign w:val="center"/>
          </w:tcPr>
          <w:p w14:paraId="62C966EC" w14:textId="1D1EB2C9" w:rsidR="00950E54" w:rsidRPr="00950E54" w:rsidRDefault="00950E54" w:rsidP="00950E5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FFFF" w:themeColor="background1"/>
                <w:sz w:val="20"/>
                <w:szCs w:val="20"/>
                <w:lang w:val="en-US"/>
              </w:rPr>
            </w:pPr>
            <w:r w:rsidRPr="006E3440">
              <w:rPr>
                <w:rFonts w:ascii="Times New Roman" w:eastAsia="Times New Roman" w:hAnsi="Times New Roman"/>
                <w:b/>
                <w:bCs/>
                <w:color w:val="FFFFFF" w:themeColor="background1"/>
                <w:sz w:val="20"/>
                <w:szCs w:val="20"/>
                <w:lang w:val="en-US"/>
              </w:rPr>
              <w:t>Utilization of EmONC</w:t>
            </w:r>
          </w:p>
        </w:tc>
      </w:tr>
      <w:tr w:rsidR="00950E54" w:rsidRPr="006E3440" w14:paraId="2CE884B2" w14:textId="77777777" w:rsidTr="00992A59">
        <w:trPr>
          <w:trHeight w:val="18"/>
        </w:trPr>
        <w:tc>
          <w:tcPr>
            <w:cnfStyle w:val="001000000000" w:firstRow="0" w:lastRow="0" w:firstColumn="1" w:lastColumn="0" w:oddVBand="0" w:evenVBand="0" w:oddHBand="0" w:evenHBand="0" w:firstRowFirstColumn="0" w:firstRowLastColumn="0" w:lastRowFirstColumn="0" w:lastRowLastColumn="0"/>
            <w:tcW w:w="4072" w:type="dxa"/>
            <w:gridSpan w:val="2"/>
            <w:vMerge/>
            <w:noWrap/>
            <w:vAlign w:val="center"/>
          </w:tcPr>
          <w:p w14:paraId="4D187923" w14:textId="77777777" w:rsidR="00950E54" w:rsidRPr="006E3440" w:rsidRDefault="00950E54" w:rsidP="00950E54">
            <w:pPr>
              <w:spacing w:after="0" w:line="240" w:lineRule="auto"/>
              <w:rPr>
                <w:rFonts w:ascii="Times New Roman" w:eastAsia="Times New Roman" w:hAnsi="Times New Roman"/>
                <w:sz w:val="20"/>
                <w:szCs w:val="20"/>
                <w:lang w:val="en-US"/>
              </w:rPr>
            </w:pPr>
          </w:p>
        </w:tc>
        <w:tc>
          <w:tcPr>
            <w:tcW w:w="1315" w:type="dxa"/>
            <w:noWrap/>
            <w:vAlign w:val="center"/>
          </w:tcPr>
          <w:p w14:paraId="3EEC0DB4" w14:textId="2E1DCFCD" w:rsidR="00950E54" w:rsidRPr="006E3440" w:rsidRDefault="00950E54" w:rsidP="00950E5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b/>
                <w:bCs/>
                <w:sz w:val="20"/>
                <w:szCs w:val="20"/>
                <w:lang w:val="en-US"/>
              </w:rPr>
              <w:t>Did not utilize</w:t>
            </w:r>
          </w:p>
        </w:tc>
        <w:tc>
          <w:tcPr>
            <w:tcW w:w="992" w:type="dxa"/>
            <w:noWrap/>
            <w:vAlign w:val="center"/>
          </w:tcPr>
          <w:p w14:paraId="00D69201" w14:textId="48B9ADDC" w:rsidR="00950E54" w:rsidRPr="006E3440" w:rsidRDefault="00950E54" w:rsidP="00950E5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b/>
                <w:bCs/>
                <w:sz w:val="20"/>
                <w:szCs w:val="20"/>
                <w:lang w:val="en-US"/>
              </w:rPr>
              <w:t>Utilized</w:t>
            </w:r>
          </w:p>
        </w:tc>
        <w:tc>
          <w:tcPr>
            <w:tcW w:w="925" w:type="dxa"/>
            <w:noWrap/>
            <w:vAlign w:val="center"/>
          </w:tcPr>
          <w:p w14:paraId="42ABDB26" w14:textId="164FA837" w:rsidR="00950E54" w:rsidRPr="006E3440" w:rsidRDefault="00950E54" w:rsidP="00950E5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b/>
                <w:bCs/>
                <w:sz w:val="20"/>
                <w:szCs w:val="20"/>
                <w:lang w:val="en-US"/>
              </w:rPr>
              <w:t>Total</w:t>
            </w:r>
          </w:p>
        </w:tc>
        <w:tc>
          <w:tcPr>
            <w:tcW w:w="1060" w:type="dxa"/>
            <w:noWrap/>
            <w:vAlign w:val="center"/>
          </w:tcPr>
          <w:p w14:paraId="56030FC7" w14:textId="08F510EA" w:rsidR="00950E54" w:rsidRPr="006E3440" w:rsidRDefault="00950E54" w:rsidP="00950E5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hAnsi="Times New Roman"/>
                <w:b/>
                <w:bCs/>
                <w:sz w:val="20"/>
                <w:szCs w:val="20"/>
                <w:lang w:val="en-US"/>
              </w:rPr>
              <w:t>χ</w:t>
            </w:r>
            <w:r w:rsidRPr="006E3440">
              <w:rPr>
                <w:rFonts w:ascii="Times New Roman" w:hAnsi="Times New Roman"/>
                <w:b/>
                <w:bCs/>
                <w:sz w:val="20"/>
                <w:szCs w:val="20"/>
                <w:vertAlign w:val="superscript"/>
                <w:lang w:val="en-US"/>
              </w:rPr>
              <w:t xml:space="preserve">2 </w:t>
            </w:r>
            <w:r w:rsidRPr="006E3440">
              <w:rPr>
                <w:rFonts w:ascii="Times New Roman" w:eastAsia="Times New Roman" w:hAnsi="Times New Roman"/>
                <w:b/>
                <w:bCs/>
                <w:sz w:val="20"/>
                <w:szCs w:val="20"/>
                <w:lang w:val="en-US"/>
              </w:rPr>
              <w:t>/Fishers</w:t>
            </w:r>
          </w:p>
        </w:tc>
        <w:tc>
          <w:tcPr>
            <w:tcW w:w="597" w:type="dxa"/>
            <w:noWrap/>
            <w:vAlign w:val="center"/>
          </w:tcPr>
          <w:p w14:paraId="4E813BD4" w14:textId="3C9686B3" w:rsidR="00950E54" w:rsidRPr="006E3440" w:rsidRDefault="00950E54" w:rsidP="00950E5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b/>
                <w:bCs/>
                <w:sz w:val="20"/>
                <w:szCs w:val="20"/>
                <w:lang w:val="en-US"/>
              </w:rPr>
              <w:t>Df</w:t>
            </w:r>
          </w:p>
        </w:tc>
        <w:tc>
          <w:tcPr>
            <w:tcW w:w="963" w:type="dxa"/>
            <w:noWrap/>
            <w:vAlign w:val="center"/>
          </w:tcPr>
          <w:p w14:paraId="4EE11B7E" w14:textId="75BA4283" w:rsidR="00950E54" w:rsidRPr="006E3440" w:rsidRDefault="00950E54" w:rsidP="00950E5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b/>
                <w:bCs/>
                <w:sz w:val="20"/>
                <w:szCs w:val="20"/>
                <w:lang w:val="en-US"/>
              </w:rPr>
              <w:t>P value</w:t>
            </w:r>
          </w:p>
        </w:tc>
      </w:tr>
      <w:tr w:rsidR="00950E54" w:rsidRPr="006E3440" w14:paraId="7963B36A" w14:textId="77777777" w:rsidTr="00D873F5">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514" w:type="dxa"/>
            <w:vMerge w:val="restart"/>
            <w:noWrap/>
            <w:vAlign w:val="center"/>
            <w:hideMark/>
          </w:tcPr>
          <w:p w14:paraId="5D34EA32" w14:textId="77777777" w:rsidR="006E3440" w:rsidRPr="006E3440" w:rsidRDefault="006E3440" w:rsidP="00943930">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Main decision maker</w:t>
            </w:r>
          </w:p>
        </w:tc>
        <w:tc>
          <w:tcPr>
            <w:tcW w:w="2558" w:type="dxa"/>
            <w:noWrap/>
            <w:vAlign w:val="center"/>
            <w:hideMark/>
          </w:tcPr>
          <w:p w14:paraId="520966BD"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Husband</w:t>
            </w:r>
          </w:p>
        </w:tc>
        <w:tc>
          <w:tcPr>
            <w:tcW w:w="1315" w:type="dxa"/>
            <w:noWrap/>
            <w:vAlign w:val="center"/>
            <w:hideMark/>
          </w:tcPr>
          <w:p w14:paraId="4DB7540D"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35</w:t>
            </w:r>
          </w:p>
        </w:tc>
        <w:tc>
          <w:tcPr>
            <w:tcW w:w="992" w:type="dxa"/>
            <w:noWrap/>
            <w:vAlign w:val="center"/>
            <w:hideMark/>
          </w:tcPr>
          <w:p w14:paraId="0D204613"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109</w:t>
            </w:r>
          </w:p>
        </w:tc>
        <w:tc>
          <w:tcPr>
            <w:tcW w:w="925" w:type="dxa"/>
            <w:noWrap/>
            <w:vAlign w:val="center"/>
            <w:hideMark/>
          </w:tcPr>
          <w:p w14:paraId="2A2D0817"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144</w:t>
            </w:r>
          </w:p>
        </w:tc>
        <w:tc>
          <w:tcPr>
            <w:tcW w:w="1060" w:type="dxa"/>
            <w:vMerge w:val="restart"/>
            <w:noWrap/>
            <w:vAlign w:val="center"/>
            <w:hideMark/>
          </w:tcPr>
          <w:p w14:paraId="1C9C353F"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2.343</w:t>
            </w:r>
          </w:p>
        </w:tc>
        <w:tc>
          <w:tcPr>
            <w:tcW w:w="597" w:type="dxa"/>
            <w:vMerge w:val="restart"/>
            <w:noWrap/>
            <w:vAlign w:val="center"/>
            <w:hideMark/>
          </w:tcPr>
          <w:p w14:paraId="2FB37207"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w:t>
            </w:r>
          </w:p>
        </w:tc>
        <w:tc>
          <w:tcPr>
            <w:tcW w:w="963" w:type="dxa"/>
            <w:vMerge w:val="restart"/>
            <w:noWrap/>
            <w:vAlign w:val="center"/>
            <w:hideMark/>
          </w:tcPr>
          <w:p w14:paraId="122A3C9B"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0.504</w:t>
            </w:r>
          </w:p>
        </w:tc>
      </w:tr>
      <w:tr w:rsidR="00A521C8" w:rsidRPr="006E3440" w14:paraId="410B7F6B" w14:textId="77777777" w:rsidTr="00D873F5">
        <w:trPr>
          <w:trHeight w:val="18"/>
        </w:trPr>
        <w:tc>
          <w:tcPr>
            <w:cnfStyle w:val="001000000000" w:firstRow="0" w:lastRow="0" w:firstColumn="1" w:lastColumn="0" w:oddVBand="0" w:evenVBand="0" w:oddHBand="0" w:evenHBand="0" w:firstRowFirstColumn="0" w:firstRowLastColumn="0" w:lastRowFirstColumn="0" w:lastRowLastColumn="0"/>
            <w:tcW w:w="1514" w:type="dxa"/>
            <w:vMerge/>
            <w:noWrap/>
            <w:vAlign w:val="center"/>
            <w:hideMark/>
          </w:tcPr>
          <w:p w14:paraId="00E6D0B0"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2558" w:type="dxa"/>
            <w:noWrap/>
            <w:vAlign w:val="center"/>
            <w:hideMark/>
          </w:tcPr>
          <w:p w14:paraId="31E0A80F"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Self</w:t>
            </w:r>
          </w:p>
        </w:tc>
        <w:tc>
          <w:tcPr>
            <w:tcW w:w="1315" w:type="dxa"/>
            <w:noWrap/>
            <w:vAlign w:val="center"/>
            <w:hideMark/>
          </w:tcPr>
          <w:p w14:paraId="129C232A"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34</w:t>
            </w:r>
          </w:p>
        </w:tc>
        <w:tc>
          <w:tcPr>
            <w:tcW w:w="992" w:type="dxa"/>
            <w:noWrap/>
            <w:vAlign w:val="center"/>
            <w:hideMark/>
          </w:tcPr>
          <w:p w14:paraId="0AFDCDD4"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71</w:t>
            </w:r>
          </w:p>
        </w:tc>
        <w:tc>
          <w:tcPr>
            <w:tcW w:w="925" w:type="dxa"/>
            <w:noWrap/>
            <w:vAlign w:val="center"/>
            <w:hideMark/>
          </w:tcPr>
          <w:p w14:paraId="45CDE564"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105</w:t>
            </w:r>
          </w:p>
        </w:tc>
        <w:tc>
          <w:tcPr>
            <w:tcW w:w="1060" w:type="dxa"/>
            <w:vMerge/>
            <w:noWrap/>
            <w:vAlign w:val="center"/>
            <w:hideMark/>
          </w:tcPr>
          <w:p w14:paraId="06E60556"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597" w:type="dxa"/>
            <w:vMerge/>
            <w:noWrap/>
            <w:vAlign w:val="center"/>
            <w:hideMark/>
          </w:tcPr>
          <w:p w14:paraId="41676180"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963" w:type="dxa"/>
            <w:vMerge/>
            <w:noWrap/>
            <w:vAlign w:val="center"/>
            <w:hideMark/>
          </w:tcPr>
          <w:p w14:paraId="36143A40"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950E54" w:rsidRPr="006E3440" w14:paraId="7BBDDB9C" w14:textId="77777777" w:rsidTr="00D873F5">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514" w:type="dxa"/>
            <w:vMerge/>
            <w:noWrap/>
            <w:vAlign w:val="center"/>
            <w:hideMark/>
          </w:tcPr>
          <w:p w14:paraId="7124015D"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2558" w:type="dxa"/>
            <w:noWrap/>
            <w:vAlign w:val="center"/>
            <w:hideMark/>
          </w:tcPr>
          <w:p w14:paraId="0D55304B"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Both</w:t>
            </w:r>
          </w:p>
        </w:tc>
        <w:tc>
          <w:tcPr>
            <w:tcW w:w="1315" w:type="dxa"/>
            <w:noWrap/>
            <w:vAlign w:val="center"/>
            <w:hideMark/>
          </w:tcPr>
          <w:p w14:paraId="182A691E"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7</w:t>
            </w:r>
          </w:p>
        </w:tc>
        <w:tc>
          <w:tcPr>
            <w:tcW w:w="992" w:type="dxa"/>
            <w:noWrap/>
            <w:vAlign w:val="center"/>
            <w:hideMark/>
          </w:tcPr>
          <w:p w14:paraId="2E0F5C65"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23</w:t>
            </w:r>
          </w:p>
        </w:tc>
        <w:tc>
          <w:tcPr>
            <w:tcW w:w="925" w:type="dxa"/>
            <w:noWrap/>
            <w:vAlign w:val="center"/>
            <w:hideMark/>
          </w:tcPr>
          <w:p w14:paraId="1E5866E2"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30</w:t>
            </w:r>
          </w:p>
        </w:tc>
        <w:tc>
          <w:tcPr>
            <w:tcW w:w="1060" w:type="dxa"/>
            <w:vMerge/>
            <w:noWrap/>
            <w:vAlign w:val="center"/>
            <w:hideMark/>
          </w:tcPr>
          <w:p w14:paraId="406FBDEC"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597" w:type="dxa"/>
            <w:vMerge/>
            <w:noWrap/>
            <w:vAlign w:val="center"/>
            <w:hideMark/>
          </w:tcPr>
          <w:p w14:paraId="19D5EE10"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963" w:type="dxa"/>
            <w:vMerge/>
            <w:noWrap/>
            <w:vAlign w:val="center"/>
            <w:hideMark/>
          </w:tcPr>
          <w:p w14:paraId="3F1AA1CC"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A521C8" w:rsidRPr="006E3440" w14:paraId="41062EB5" w14:textId="77777777" w:rsidTr="00D873F5">
        <w:trPr>
          <w:trHeight w:val="18"/>
        </w:trPr>
        <w:tc>
          <w:tcPr>
            <w:cnfStyle w:val="001000000000" w:firstRow="0" w:lastRow="0" w:firstColumn="1" w:lastColumn="0" w:oddVBand="0" w:evenVBand="0" w:oddHBand="0" w:evenHBand="0" w:firstRowFirstColumn="0" w:firstRowLastColumn="0" w:lastRowFirstColumn="0" w:lastRowLastColumn="0"/>
            <w:tcW w:w="1514" w:type="dxa"/>
            <w:vMerge/>
            <w:noWrap/>
            <w:vAlign w:val="center"/>
            <w:hideMark/>
          </w:tcPr>
          <w:p w14:paraId="3D9EDAF8"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2558" w:type="dxa"/>
            <w:noWrap/>
            <w:vAlign w:val="center"/>
            <w:hideMark/>
          </w:tcPr>
          <w:p w14:paraId="12433A22"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Parents</w:t>
            </w:r>
          </w:p>
        </w:tc>
        <w:tc>
          <w:tcPr>
            <w:tcW w:w="1315" w:type="dxa"/>
            <w:noWrap/>
            <w:vAlign w:val="center"/>
            <w:hideMark/>
          </w:tcPr>
          <w:p w14:paraId="3819DC41"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11</w:t>
            </w:r>
          </w:p>
        </w:tc>
        <w:tc>
          <w:tcPr>
            <w:tcW w:w="992" w:type="dxa"/>
            <w:noWrap/>
            <w:vAlign w:val="center"/>
            <w:hideMark/>
          </w:tcPr>
          <w:p w14:paraId="53238267"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26</w:t>
            </w:r>
          </w:p>
        </w:tc>
        <w:tc>
          <w:tcPr>
            <w:tcW w:w="925" w:type="dxa"/>
            <w:noWrap/>
            <w:vAlign w:val="center"/>
            <w:hideMark/>
          </w:tcPr>
          <w:p w14:paraId="144E8CA0"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37</w:t>
            </w:r>
          </w:p>
        </w:tc>
        <w:tc>
          <w:tcPr>
            <w:tcW w:w="1060" w:type="dxa"/>
            <w:vMerge/>
            <w:noWrap/>
            <w:vAlign w:val="center"/>
            <w:hideMark/>
          </w:tcPr>
          <w:p w14:paraId="24759C7C"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597" w:type="dxa"/>
            <w:vMerge/>
            <w:noWrap/>
            <w:vAlign w:val="center"/>
            <w:hideMark/>
          </w:tcPr>
          <w:p w14:paraId="4F010A07"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963" w:type="dxa"/>
            <w:vMerge/>
            <w:noWrap/>
            <w:vAlign w:val="center"/>
            <w:hideMark/>
          </w:tcPr>
          <w:p w14:paraId="75EA853B"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950E54" w:rsidRPr="006E3440" w14:paraId="786ADF2D" w14:textId="77777777" w:rsidTr="00D873F5">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514" w:type="dxa"/>
            <w:vMerge w:val="restart"/>
            <w:noWrap/>
            <w:vAlign w:val="center"/>
            <w:hideMark/>
          </w:tcPr>
          <w:p w14:paraId="253A9C6A" w14:textId="77777777" w:rsidR="006E3440" w:rsidRPr="006E3440" w:rsidRDefault="006E3440" w:rsidP="00943930">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Alternative decision maker</w:t>
            </w:r>
          </w:p>
        </w:tc>
        <w:tc>
          <w:tcPr>
            <w:tcW w:w="2558" w:type="dxa"/>
            <w:noWrap/>
            <w:vAlign w:val="center"/>
            <w:hideMark/>
          </w:tcPr>
          <w:p w14:paraId="548F4CFF"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Friend</w:t>
            </w:r>
          </w:p>
        </w:tc>
        <w:tc>
          <w:tcPr>
            <w:tcW w:w="1315" w:type="dxa"/>
            <w:noWrap/>
            <w:vAlign w:val="center"/>
            <w:hideMark/>
          </w:tcPr>
          <w:p w14:paraId="1889BF36"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w:t>
            </w:r>
          </w:p>
        </w:tc>
        <w:tc>
          <w:tcPr>
            <w:tcW w:w="992" w:type="dxa"/>
            <w:noWrap/>
            <w:vAlign w:val="center"/>
            <w:hideMark/>
          </w:tcPr>
          <w:p w14:paraId="777935A8"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10</w:t>
            </w:r>
          </w:p>
        </w:tc>
        <w:tc>
          <w:tcPr>
            <w:tcW w:w="925" w:type="dxa"/>
            <w:noWrap/>
            <w:vAlign w:val="center"/>
            <w:hideMark/>
          </w:tcPr>
          <w:p w14:paraId="000C7355"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15</w:t>
            </w:r>
          </w:p>
        </w:tc>
        <w:tc>
          <w:tcPr>
            <w:tcW w:w="1060" w:type="dxa"/>
            <w:vMerge w:val="restart"/>
            <w:noWrap/>
            <w:vAlign w:val="center"/>
            <w:hideMark/>
          </w:tcPr>
          <w:p w14:paraId="78B13CBF"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1.544</w:t>
            </w:r>
          </w:p>
        </w:tc>
        <w:tc>
          <w:tcPr>
            <w:tcW w:w="597" w:type="dxa"/>
            <w:vMerge w:val="restart"/>
            <w:noWrap/>
            <w:vAlign w:val="center"/>
            <w:hideMark/>
          </w:tcPr>
          <w:p w14:paraId="4274666C"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w:t>
            </w:r>
          </w:p>
        </w:tc>
        <w:tc>
          <w:tcPr>
            <w:tcW w:w="963" w:type="dxa"/>
            <w:vMerge w:val="restart"/>
            <w:noWrap/>
            <w:vAlign w:val="center"/>
            <w:hideMark/>
          </w:tcPr>
          <w:p w14:paraId="068A083E"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0.819</w:t>
            </w:r>
          </w:p>
        </w:tc>
      </w:tr>
      <w:tr w:rsidR="00A521C8" w:rsidRPr="006E3440" w14:paraId="4F150A3A" w14:textId="77777777" w:rsidTr="00D873F5">
        <w:trPr>
          <w:trHeight w:val="18"/>
        </w:trPr>
        <w:tc>
          <w:tcPr>
            <w:cnfStyle w:val="001000000000" w:firstRow="0" w:lastRow="0" w:firstColumn="1" w:lastColumn="0" w:oddVBand="0" w:evenVBand="0" w:oddHBand="0" w:evenHBand="0" w:firstRowFirstColumn="0" w:firstRowLastColumn="0" w:lastRowFirstColumn="0" w:lastRowLastColumn="0"/>
            <w:tcW w:w="1514" w:type="dxa"/>
            <w:vMerge/>
            <w:noWrap/>
            <w:vAlign w:val="center"/>
            <w:hideMark/>
          </w:tcPr>
          <w:p w14:paraId="3700CB71"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2558" w:type="dxa"/>
            <w:noWrap/>
            <w:vAlign w:val="center"/>
            <w:hideMark/>
          </w:tcPr>
          <w:p w14:paraId="34897EE6"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Relative</w:t>
            </w:r>
          </w:p>
        </w:tc>
        <w:tc>
          <w:tcPr>
            <w:tcW w:w="1315" w:type="dxa"/>
            <w:noWrap/>
            <w:vAlign w:val="center"/>
            <w:hideMark/>
          </w:tcPr>
          <w:p w14:paraId="19D61706"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w:t>
            </w:r>
          </w:p>
        </w:tc>
        <w:tc>
          <w:tcPr>
            <w:tcW w:w="992" w:type="dxa"/>
            <w:noWrap/>
            <w:vAlign w:val="center"/>
            <w:hideMark/>
          </w:tcPr>
          <w:p w14:paraId="453DF003"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18</w:t>
            </w:r>
          </w:p>
        </w:tc>
        <w:tc>
          <w:tcPr>
            <w:tcW w:w="925" w:type="dxa"/>
            <w:noWrap/>
            <w:vAlign w:val="center"/>
            <w:hideMark/>
          </w:tcPr>
          <w:p w14:paraId="742D6AB8"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22</w:t>
            </w:r>
          </w:p>
        </w:tc>
        <w:tc>
          <w:tcPr>
            <w:tcW w:w="1060" w:type="dxa"/>
            <w:vMerge/>
            <w:noWrap/>
            <w:vAlign w:val="center"/>
            <w:hideMark/>
          </w:tcPr>
          <w:p w14:paraId="0D640790"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597" w:type="dxa"/>
            <w:vMerge/>
            <w:noWrap/>
            <w:vAlign w:val="center"/>
            <w:hideMark/>
          </w:tcPr>
          <w:p w14:paraId="5182D662"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963" w:type="dxa"/>
            <w:vMerge/>
            <w:noWrap/>
            <w:vAlign w:val="center"/>
            <w:hideMark/>
          </w:tcPr>
          <w:p w14:paraId="23675AD9"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950E54" w:rsidRPr="006E3440" w14:paraId="443BF822" w14:textId="77777777" w:rsidTr="00D873F5">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514" w:type="dxa"/>
            <w:vMerge/>
            <w:noWrap/>
            <w:vAlign w:val="center"/>
            <w:hideMark/>
          </w:tcPr>
          <w:p w14:paraId="75363346"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2558" w:type="dxa"/>
            <w:noWrap/>
            <w:vAlign w:val="center"/>
            <w:hideMark/>
          </w:tcPr>
          <w:p w14:paraId="3B5A0D53"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Husband</w:t>
            </w:r>
          </w:p>
        </w:tc>
        <w:tc>
          <w:tcPr>
            <w:tcW w:w="1315" w:type="dxa"/>
            <w:noWrap/>
            <w:vAlign w:val="center"/>
            <w:hideMark/>
          </w:tcPr>
          <w:p w14:paraId="08BDFD9A"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w:t>
            </w:r>
          </w:p>
        </w:tc>
        <w:tc>
          <w:tcPr>
            <w:tcW w:w="992" w:type="dxa"/>
            <w:noWrap/>
            <w:vAlign w:val="center"/>
            <w:hideMark/>
          </w:tcPr>
          <w:p w14:paraId="7BB6A541"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16</w:t>
            </w:r>
          </w:p>
        </w:tc>
        <w:tc>
          <w:tcPr>
            <w:tcW w:w="925" w:type="dxa"/>
            <w:noWrap/>
            <w:vAlign w:val="center"/>
            <w:hideMark/>
          </w:tcPr>
          <w:p w14:paraId="28EEA42D"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21</w:t>
            </w:r>
          </w:p>
        </w:tc>
        <w:tc>
          <w:tcPr>
            <w:tcW w:w="1060" w:type="dxa"/>
            <w:vMerge/>
            <w:noWrap/>
            <w:vAlign w:val="center"/>
            <w:hideMark/>
          </w:tcPr>
          <w:p w14:paraId="661D2C09"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597" w:type="dxa"/>
            <w:vMerge/>
            <w:noWrap/>
            <w:vAlign w:val="center"/>
            <w:hideMark/>
          </w:tcPr>
          <w:p w14:paraId="082F3F5F"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963" w:type="dxa"/>
            <w:vMerge/>
            <w:noWrap/>
            <w:vAlign w:val="center"/>
            <w:hideMark/>
          </w:tcPr>
          <w:p w14:paraId="179EDAC8"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A521C8" w:rsidRPr="006E3440" w14:paraId="2C21078F" w14:textId="77777777" w:rsidTr="00D873F5">
        <w:trPr>
          <w:trHeight w:val="18"/>
        </w:trPr>
        <w:tc>
          <w:tcPr>
            <w:cnfStyle w:val="001000000000" w:firstRow="0" w:lastRow="0" w:firstColumn="1" w:lastColumn="0" w:oddVBand="0" w:evenVBand="0" w:oddHBand="0" w:evenHBand="0" w:firstRowFirstColumn="0" w:firstRowLastColumn="0" w:lastRowFirstColumn="0" w:lastRowLastColumn="0"/>
            <w:tcW w:w="1514" w:type="dxa"/>
            <w:vMerge/>
            <w:noWrap/>
            <w:vAlign w:val="center"/>
            <w:hideMark/>
          </w:tcPr>
          <w:p w14:paraId="4BAB0326"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2558" w:type="dxa"/>
            <w:noWrap/>
            <w:vAlign w:val="center"/>
            <w:hideMark/>
          </w:tcPr>
          <w:p w14:paraId="7AA497A0"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Neighbor</w:t>
            </w:r>
          </w:p>
        </w:tc>
        <w:tc>
          <w:tcPr>
            <w:tcW w:w="1315" w:type="dxa"/>
            <w:noWrap/>
            <w:vAlign w:val="center"/>
            <w:hideMark/>
          </w:tcPr>
          <w:p w14:paraId="1759D8A1"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24</w:t>
            </w:r>
          </w:p>
        </w:tc>
        <w:tc>
          <w:tcPr>
            <w:tcW w:w="992" w:type="dxa"/>
            <w:noWrap/>
            <w:vAlign w:val="center"/>
            <w:hideMark/>
          </w:tcPr>
          <w:p w14:paraId="6CD84392"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57</w:t>
            </w:r>
          </w:p>
        </w:tc>
        <w:tc>
          <w:tcPr>
            <w:tcW w:w="925" w:type="dxa"/>
            <w:noWrap/>
            <w:vAlign w:val="center"/>
            <w:hideMark/>
          </w:tcPr>
          <w:p w14:paraId="3FA522E3"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81</w:t>
            </w:r>
          </w:p>
        </w:tc>
        <w:tc>
          <w:tcPr>
            <w:tcW w:w="1060" w:type="dxa"/>
            <w:vMerge/>
            <w:noWrap/>
            <w:vAlign w:val="center"/>
            <w:hideMark/>
          </w:tcPr>
          <w:p w14:paraId="3D383934"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597" w:type="dxa"/>
            <w:vMerge/>
            <w:noWrap/>
            <w:vAlign w:val="center"/>
            <w:hideMark/>
          </w:tcPr>
          <w:p w14:paraId="30F75875"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963" w:type="dxa"/>
            <w:vMerge/>
            <w:noWrap/>
            <w:vAlign w:val="center"/>
            <w:hideMark/>
          </w:tcPr>
          <w:p w14:paraId="1C094ECE"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950E54" w:rsidRPr="006E3440" w14:paraId="2D334502" w14:textId="77777777" w:rsidTr="00D873F5">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514" w:type="dxa"/>
            <w:vMerge/>
            <w:noWrap/>
            <w:vAlign w:val="center"/>
            <w:hideMark/>
          </w:tcPr>
          <w:p w14:paraId="0A2BC0CF"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2558" w:type="dxa"/>
            <w:noWrap/>
            <w:vAlign w:val="center"/>
            <w:hideMark/>
          </w:tcPr>
          <w:p w14:paraId="4B908018"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Parent</w:t>
            </w:r>
          </w:p>
        </w:tc>
        <w:tc>
          <w:tcPr>
            <w:tcW w:w="1315" w:type="dxa"/>
            <w:noWrap/>
            <w:vAlign w:val="center"/>
            <w:hideMark/>
          </w:tcPr>
          <w:p w14:paraId="018EE9B8"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49</w:t>
            </w:r>
          </w:p>
        </w:tc>
        <w:tc>
          <w:tcPr>
            <w:tcW w:w="992" w:type="dxa"/>
            <w:noWrap/>
            <w:vAlign w:val="center"/>
            <w:hideMark/>
          </w:tcPr>
          <w:p w14:paraId="62A8F8E1"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128</w:t>
            </w:r>
          </w:p>
        </w:tc>
        <w:tc>
          <w:tcPr>
            <w:tcW w:w="925" w:type="dxa"/>
            <w:noWrap/>
            <w:vAlign w:val="center"/>
            <w:hideMark/>
          </w:tcPr>
          <w:p w14:paraId="0760C30F"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177</w:t>
            </w:r>
          </w:p>
        </w:tc>
        <w:tc>
          <w:tcPr>
            <w:tcW w:w="1060" w:type="dxa"/>
            <w:vMerge/>
            <w:noWrap/>
            <w:vAlign w:val="center"/>
            <w:hideMark/>
          </w:tcPr>
          <w:p w14:paraId="2627C3EF"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597" w:type="dxa"/>
            <w:vMerge/>
            <w:noWrap/>
            <w:vAlign w:val="center"/>
            <w:hideMark/>
          </w:tcPr>
          <w:p w14:paraId="5E94651D"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963" w:type="dxa"/>
            <w:vMerge/>
            <w:noWrap/>
            <w:vAlign w:val="center"/>
            <w:hideMark/>
          </w:tcPr>
          <w:p w14:paraId="7DF7F9B3"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A521C8" w:rsidRPr="006E3440" w14:paraId="16E9490B" w14:textId="77777777" w:rsidTr="00D873F5">
        <w:trPr>
          <w:trHeight w:val="18"/>
        </w:trPr>
        <w:tc>
          <w:tcPr>
            <w:cnfStyle w:val="001000000000" w:firstRow="0" w:lastRow="0" w:firstColumn="1" w:lastColumn="0" w:oddVBand="0" w:evenVBand="0" w:oddHBand="0" w:evenHBand="0" w:firstRowFirstColumn="0" w:firstRowLastColumn="0" w:lastRowFirstColumn="0" w:lastRowLastColumn="0"/>
            <w:tcW w:w="1514" w:type="dxa"/>
            <w:vMerge w:val="restart"/>
            <w:noWrap/>
            <w:vAlign w:val="center"/>
            <w:hideMark/>
          </w:tcPr>
          <w:p w14:paraId="22EB36AB" w14:textId="77777777" w:rsidR="006E3440" w:rsidRPr="006E3440" w:rsidRDefault="006E3440" w:rsidP="00943930">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Alternative help in community</w:t>
            </w:r>
          </w:p>
        </w:tc>
        <w:tc>
          <w:tcPr>
            <w:tcW w:w="2558" w:type="dxa"/>
            <w:noWrap/>
            <w:vAlign w:val="center"/>
            <w:hideMark/>
          </w:tcPr>
          <w:p w14:paraId="349D08E7"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TBA</w:t>
            </w:r>
          </w:p>
        </w:tc>
        <w:tc>
          <w:tcPr>
            <w:tcW w:w="1315" w:type="dxa"/>
            <w:noWrap/>
            <w:vAlign w:val="center"/>
            <w:hideMark/>
          </w:tcPr>
          <w:p w14:paraId="076B440A"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10</w:t>
            </w:r>
          </w:p>
        </w:tc>
        <w:tc>
          <w:tcPr>
            <w:tcW w:w="992" w:type="dxa"/>
            <w:noWrap/>
            <w:vAlign w:val="center"/>
            <w:hideMark/>
          </w:tcPr>
          <w:p w14:paraId="391DD700"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25</w:t>
            </w:r>
          </w:p>
        </w:tc>
        <w:tc>
          <w:tcPr>
            <w:tcW w:w="925" w:type="dxa"/>
            <w:noWrap/>
            <w:vAlign w:val="center"/>
            <w:hideMark/>
          </w:tcPr>
          <w:p w14:paraId="48CDEAA6"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35</w:t>
            </w:r>
          </w:p>
        </w:tc>
        <w:tc>
          <w:tcPr>
            <w:tcW w:w="1060" w:type="dxa"/>
            <w:vMerge w:val="restart"/>
            <w:noWrap/>
            <w:vAlign w:val="center"/>
            <w:hideMark/>
          </w:tcPr>
          <w:p w14:paraId="1EAFBF5E"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1.529</w:t>
            </w:r>
          </w:p>
        </w:tc>
        <w:tc>
          <w:tcPr>
            <w:tcW w:w="597" w:type="dxa"/>
            <w:vMerge w:val="restart"/>
            <w:noWrap/>
            <w:vAlign w:val="center"/>
            <w:hideMark/>
          </w:tcPr>
          <w:p w14:paraId="574D438D"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w:t>
            </w:r>
          </w:p>
        </w:tc>
        <w:tc>
          <w:tcPr>
            <w:tcW w:w="963" w:type="dxa"/>
            <w:vMerge w:val="restart"/>
            <w:noWrap/>
            <w:vAlign w:val="center"/>
            <w:hideMark/>
          </w:tcPr>
          <w:p w14:paraId="4A256039"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0.821</w:t>
            </w:r>
          </w:p>
        </w:tc>
      </w:tr>
      <w:tr w:rsidR="00950E54" w:rsidRPr="006E3440" w14:paraId="3B892353" w14:textId="77777777" w:rsidTr="00D873F5">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514" w:type="dxa"/>
            <w:vMerge/>
            <w:noWrap/>
            <w:vAlign w:val="center"/>
            <w:hideMark/>
          </w:tcPr>
          <w:p w14:paraId="0EA3F8C6"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2558" w:type="dxa"/>
            <w:noWrap/>
            <w:vAlign w:val="center"/>
            <w:hideMark/>
          </w:tcPr>
          <w:p w14:paraId="438B8C3C"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Mother In-law</w:t>
            </w:r>
          </w:p>
        </w:tc>
        <w:tc>
          <w:tcPr>
            <w:tcW w:w="1315" w:type="dxa"/>
            <w:noWrap/>
            <w:vAlign w:val="center"/>
            <w:hideMark/>
          </w:tcPr>
          <w:p w14:paraId="5B8FBE80"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14</w:t>
            </w:r>
          </w:p>
        </w:tc>
        <w:tc>
          <w:tcPr>
            <w:tcW w:w="992" w:type="dxa"/>
            <w:noWrap/>
            <w:vAlign w:val="center"/>
            <w:hideMark/>
          </w:tcPr>
          <w:p w14:paraId="348C1323"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48</w:t>
            </w:r>
          </w:p>
        </w:tc>
        <w:tc>
          <w:tcPr>
            <w:tcW w:w="925" w:type="dxa"/>
            <w:noWrap/>
            <w:vAlign w:val="center"/>
            <w:hideMark/>
          </w:tcPr>
          <w:p w14:paraId="7CC6E8FF"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62</w:t>
            </w:r>
          </w:p>
        </w:tc>
        <w:tc>
          <w:tcPr>
            <w:tcW w:w="1060" w:type="dxa"/>
            <w:vMerge/>
            <w:noWrap/>
            <w:vAlign w:val="center"/>
            <w:hideMark/>
          </w:tcPr>
          <w:p w14:paraId="75E5832F"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597" w:type="dxa"/>
            <w:vMerge/>
            <w:noWrap/>
            <w:vAlign w:val="center"/>
            <w:hideMark/>
          </w:tcPr>
          <w:p w14:paraId="00E6885B"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963" w:type="dxa"/>
            <w:vMerge/>
            <w:noWrap/>
            <w:vAlign w:val="center"/>
            <w:hideMark/>
          </w:tcPr>
          <w:p w14:paraId="2709BC4A"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A521C8" w:rsidRPr="006E3440" w14:paraId="190DAE46" w14:textId="77777777" w:rsidTr="00D873F5">
        <w:trPr>
          <w:trHeight w:val="18"/>
        </w:trPr>
        <w:tc>
          <w:tcPr>
            <w:cnfStyle w:val="001000000000" w:firstRow="0" w:lastRow="0" w:firstColumn="1" w:lastColumn="0" w:oddVBand="0" w:evenVBand="0" w:oddHBand="0" w:evenHBand="0" w:firstRowFirstColumn="0" w:firstRowLastColumn="0" w:lastRowFirstColumn="0" w:lastRowLastColumn="0"/>
            <w:tcW w:w="1514" w:type="dxa"/>
            <w:vMerge/>
            <w:noWrap/>
            <w:vAlign w:val="center"/>
            <w:hideMark/>
          </w:tcPr>
          <w:p w14:paraId="171CEE3A"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2558" w:type="dxa"/>
            <w:noWrap/>
            <w:vAlign w:val="center"/>
            <w:hideMark/>
          </w:tcPr>
          <w:p w14:paraId="4BEBD261"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Husband</w:t>
            </w:r>
          </w:p>
        </w:tc>
        <w:tc>
          <w:tcPr>
            <w:tcW w:w="1315" w:type="dxa"/>
            <w:noWrap/>
            <w:vAlign w:val="center"/>
            <w:hideMark/>
          </w:tcPr>
          <w:p w14:paraId="30F2ACA1"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31</w:t>
            </w:r>
          </w:p>
        </w:tc>
        <w:tc>
          <w:tcPr>
            <w:tcW w:w="992" w:type="dxa"/>
            <w:noWrap/>
            <w:vAlign w:val="center"/>
            <w:hideMark/>
          </w:tcPr>
          <w:p w14:paraId="68D56AB6"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74</w:t>
            </w:r>
          </w:p>
        </w:tc>
        <w:tc>
          <w:tcPr>
            <w:tcW w:w="925" w:type="dxa"/>
            <w:noWrap/>
            <w:vAlign w:val="center"/>
            <w:hideMark/>
          </w:tcPr>
          <w:p w14:paraId="5E6BBA3B"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105</w:t>
            </w:r>
          </w:p>
        </w:tc>
        <w:tc>
          <w:tcPr>
            <w:tcW w:w="1060" w:type="dxa"/>
            <w:vMerge/>
            <w:noWrap/>
            <w:vAlign w:val="center"/>
            <w:hideMark/>
          </w:tcPr>
          <w:p w14:paraId="65D45BC6"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597" w:type="dxa"/>
            <w:vMerge/>
            <w:noWrap/>
            <w:vAlign w:val="center"/>
            <w:hideMark/>
          </w:tcPr>
          <w:p w14:paraId="1ED19BD0"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963" w:type="dxa"/>
            <w:vMerge/>
            <w:noWrap/>
            <w:vAlign w:val="center"/>
            <w:hideMark/>
          </w:tcPr>
          <w:p w14:paraId="6A534F14"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950E54" w:rsidRPr="006E3440" w14:paraId="77719F0D" w14:textId="77777777" w:rsidTr="00D873F5">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514" w:type="dxa"/>
            <w:vMerge/>
            <w:noWrap/>
            <w:vAlign w:val="center"/>
            <w:hideMark/>
          </w:tcPr>
          <w:p w14:paraId="3CE37E82"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2558" w:type="dxa"/>
            <w:noWrap/>
            <w:vAlign w:val="center"/>
            <w:hideMark/>
          </w:tcPr>
          <w:p w14:paraId="7E791B36"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Relatives</w:t>
            </w:r>
          </w:p>
        </w:tc>
        <w:tc>
          <w:tcPr>
            <w:tcW w:w="1315" w:type="dxa"/>
            <w:noWrap/>
            <w:vAlign w:val="center"/>
            <w:hideMark/>
          </w:tcPr>
          <w:p w14:paraId="0715EC98"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25</w:t>
            </w:r>
          </w:p>
        </w:tc>
        <w:tc>
          <w:tcPr>
            <w:tcW w:w="992" w:type="dxa"/>
            <w:noWrap/>
            <w:vAlign w:val="center"/>
            <w:hideMark/>
          </w:tcPr>
          <w:p w14:paraId="6F222E00"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58</w:t>
            </w:r>
          </w:p>
        </w:tc>
        <w:tc>
          <w:tcPr>
            <w:tcW w:w="925" w:type="dxa"/>
            <w:noWrap/>
            <w:vAlign w:val="center"/>
            <w:hideMark/>
          </w:tcPr>
          <w:p w14:paraId="0D4BAB57"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83</w:t>
            </w:r>
          </w:p>
        </w:tc>
        <w:tc>
          <w:tcPr>
            <w:tcW w:w="1060" w:type="dxa"/>
            <w:vMerge/>
            <w:noWrap/>
            <w:vAlign w:val="center"/>
            <w:hideMark/>
          </w:tcPr>
          <w:p w14:paraId="2AF8ED77"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597" w:type="dxa"/>
            <w:vMerge/>
            <w:noWrap/>
            <w:vAlign w:val="center"/>
            <w:hideMark/>
          </w:tcPr>
          <w:p w14:paraId="2ABAC54C"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963" w:type="dxa"/>
            <w:vMerge/>
            <w:noWrap/>
            <w:vAlign w:val="center"/>
            <w:hideMark/>
          </w:tcPr>
          <w:p w14:paraId="5A2FD0FF"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A521C8" w:rsidRPr="006E3440" w14:paraId="152C3457" w14:textId="77777777" w:rsidTr="00D873F5">
        <w:trPr>
          <w:trHeight w:val="18"/>
        </w:trPr>
        <w:tc>
          <w:tcPr>
            <w:cnfStyle w:val="001000000000" w:firstRow="0" w:lastRow="0" w:firstColumn="1" w:lastColumn="0" w:oddVBand="0" w:evenVBand="0" w:oddHBand="0" w:evenHBand="0" w:firstRowFirstColumn="0" w:firstRowLastColumn="0" w:lastRowFirstColumn="0" w:lastRowLastColumn="0"/>
            <w:tcW w:w="1514" w:type="dxa"/>
            <w:vMerge/>
            <w:noWrap/>
            <w:vAlign w:val="center"/>
            <w:hideMark/>
          </w:tcPr>
          <w:p w14:paraId="5CEF9C73"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2558" w:type="dxa"/>
            <w:noWrap/>
            <w:vAlign w:val="center"/>
            <w:hideMark/>
          </w:tcPr>
          <w:p w14:paraId="6F51C2D0"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CHVs</w:t>
            </w:r>
          </w:p>
        </w:tc>
        <w:tc>
          <w:tcPr>
            <w:tcW w:w="1315" w:type="dxa"/>
            <w:noWrap/>
            <w:vAlign w:val="center"/>
            <w:hideMark/>
          </w:tcPr>
          <w:p w14:paraId="2EAB9A01"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7</w:t>
            </w:r>
          </w:p>
        </w:tc>
        <w:tc>
          <w:tcPr>
            <w:tcW w:w="992" w:type="dxa"/>
            <w:noWrap/>
            <w:vAlign w:val="center"/>
            <w:hideMark/>
          </w:tcPr>
          <w:p w14:paraId="083FD655"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23</w:t>
            </w:r>
          </w:p>
        </w:tc>
        <w:tc>
          <w:tcPr>
            <w:tcW w:w="925" w:type="dxa"/>
            <w:noWrap/>
            <w:vAlign w:val="center"/>
            <w:hideMark/>
          </w:tcPr>
          <w:p w14:paraId="140E36AD"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30</w:t>
            </w:r>
          </w:p>
        </w:tc>
        <w:tc>
          <w:tcPr>
            <w:tcW w:w="1060" w:type="dxa"/>
            <w:vMerge/>
            <w:noWrap/>
            <w:vAlign w:val="center"/>
            <w:hideMark/>
          </w:tcPr>
          <w:p w14:paraId="00543C61"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597" w:type="dxa"/>
            <w:vMerge/>
            <w:noWrap/>
            <w:vAlign w:val="center"/>
            <w:hideMark/>
          </w:tcPr>
          <w:p w14:paraId="3A9D0B30"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963" w:type="dxa"/>
            <w:vMerge/>
            <w:noWrap/>
            <w:vAlign w:val="center"/>
            <w:hideMark/>
          </w:tcPr>
          <w:p w14:paraId="35C301E3"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bl>
    <w:p w14:paraId="3353A603" w14:textId="77777777" w:rsidR="00943930" w:rsidRDefault="00943930" w:rsidP="006E3440">
      <w:pPr>
        <w:keepNext/>
        <w:keepLines/>
        <w:spacing w:before="240" w:line="240" w:lineRule="auto"/>
        <w:jc w:val="center"/>
        <w:outlineLvl w:val="4"/>
        <w:rPr>
          <w:rFonts w:ascii="Times New Roman" w:eastAsia="DengXian Light" w:hAnsi="Times New Roman"/>
          <w:b/>
          <w:color w:val="003296"/>
          <w:sz w:val="20"/>
          <w:szCs w:val="20"/>
          <w:lang w:val="en-US"/>
        </w:rPr>
        <w:sectPr w:rsidR="00943930" w:rsidSect="00943930">
          <w:type w:val="continuous"/>
          <w:pgSz w:w="11906" w:h="16838" w:code="9"/>
          <w:pgMar w:top="1440" w:right="991" w:bottom="1440" w:left="1021" w:header="709" w:footer="709" w:gutter="0"/>
          <w:cols w:space="567"/>
          <w:titlePg/>
          <w:docGrid w:linePitch="360"/>
        </w:sectPr>
      </w:pPr>
      <w:bookmarkStart w:id="39" w:name="_Toc135828615"/>
    </w:p>
    <w:p w14:paraId="2A6360E7" w14:textId="77777777" w:rsidR="003F1870" w:rsidRDefault="003F1870" w:rsidP="003F1870">
      <w:pPr>
        <w:keepNext/>
        <w:keepLines/>
        <w:spacing w:after="0" w:line="240" w:lineRule="auto"/>
        <w:jc w:val="center"/>
        <w:outlineLvl w:val="4"/>
        <w:rPr>
          <w:rFonts w:ascii="Times New Roman" w:eastAsia="DengXian Light" w:hAnsi="Times New Roman"/>
          <w:b/>
          <w:color w:val="003296"/>
          <w:sz w:val="20"/>
          <w:szCs w:val="20"/>
          <w:lang w:val="en-US"/>
        </w:rPr>
      </w:pPr>
    </w:p>
    <w:p w14:paraId="52F53B49" w14:textId="7C6E3139" w:rsidR="006E3440" w:rsidRPr="006E3440" w:rsidRDefault="006E3440" w:rsidP="003F1870">
      <w:pPr>
        <w:keepNext/>
        <w:keepLines/>
        <w:spacing w:line="240" w:lineRule="auto"/>
        <w:jc w:val="center"/>
        <w:outlineLvl w:val="4"/>
        <w:rPr>
          <w:rFonts w:ascii="Times New Roman" w:eastAsia="DengXian Light" w:hAnsi="Times New Roman"/>
          <w:b/>
          <w:color w:val="003296"/>
          <w:sz w:val="20"/>
          <w:szCs w:val="20"/>
          <w:lang w:val="en-US"/>
        </w:rPr>
      </w:pPr>
      <w:r w:rsidRPr="006E3440">
        <w:rPr>
          <w:rFonts w:ascii="Times New Roman" w:eastAsia="DengXian Light" w:hAnsi="Times New Roman"/>
          <w:b/>
          <w:color w:val="003296"/>
          <w:sz w:val="20"/>
          <w:szCs w:val="20"/>
          <w:lang w:val="en-US"/>
        </w:rPr>
        <w:t>Table 10: Socio-cultural factors associated with EmONC services utilization</w:t>
      </w:r>
      <w:bookmarkEnd w:id="39"/>
      <w:r w:rsidRPr="006E3440">
        <w:rPr>
          <w:rFonts w:ascii="Times New Roman" w:eastAsia="DengXian Light" w:hAnsi="Times New Roman"/>
          <w:b/>
          <w:color w:val="003296"/>
          <w:sz w:val="20"/>
          <w:szCs w:val="20"/>
          <w:lang w:val="en-US"/>
        </w:rPr>
        <w:t xml:space="preserve"> final survey.</w:t>
      </w:r>
    </w:p>
    <w:tbl>
      <w:tblPr>
        <w:tblStyle w:val="ListTable4-Accent1"/>
        <w:tblW w:w="9921" w:type="dxa"/>
        <w:tblInd w:w="108" w:type="dxa"/>
        <w:tblLook w:val="04A0" w:firstRow="1" w:lastRow="0" w:firstColumn="1" w:lastColumn="0" w:noHBand="0" w:noVBand="1"/>
      </w:tblPr>
      <w:tblGrid>
        <w:gridCol w:w="2187"/>
        <w:gridCol w:w="3417"/>
        <w:gridCol w:w="1040"/>
        <w:gridCol w:w="1390"/>
        <w:gridCol w:w="918"/>
        <w:gridCol w:w="969"/>
      </w:tblGrid>
      <w:tr w:rsidR="006E3440" w:rsidRPr="006E3440" w14:paraId="42B9D5EB" w14:textId="77777777" w:rsidTr="00DB6537">
        <w:trPr>
          <w:cnfStyle w:val="100000000000" w:firstRow="1" w:lastRow="0" w:firstColumn="0" w:lastColumn="0" w:oddVBand="0" w:evenVBand="0" w:oddHBand="0"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5604" w:type="dxa"/>
            <w:gridSpan w:val="2"/>
            <w:vMerge w:val="restart"/>
            <w:noWrap/>
            <w:vAlign w:val="center"/>
            <w:hideMark/>
          </w:tcPr>
          <w:p w14:paraId="24F03145" w14:textId="77777777" w:rsidR="006E3440" w:rsidRPr="006E3440" w:rsidRDefault="006E3440" w:rsidP="00943930">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Variables</w:t>
            </w:r>
          </w:p>
        </w:tc>
        <w:tc>
          <w:tcPr>
            <w:tcW w:w="4317" w:type="dxa"/>
            <w:gridSpan w:val="4"/>
            <w:noWrap/>
            <w:vAlign w:val="center"/>
            <w:hideMark/>
          </w:tcPr>
          <w:p w14:paraId="2D9EDE10" w14:textId="77777777" w:rsidR="006E3440" w:rsidRPr="006E3440" w:rsidRDefault="006E3440" w:rsidP="0094393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EmONC services</w:t>
            </w:r>
          </w:p>
        </w:tc>
      </w:tr>
      <w:tr w:rsidR="00DB6537" w:rsidRPr="006E3440" w14:paraId="2A9BD553" w14:textId="77777777" w:rsidTr="00DB6537">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5604" w:type="dxa"/>
            <w:gridSpan w:val="2"/>
            <w:vMerge/>
            <w:noWrap/>
            <w:vAlign w:val="center"/>
            <w:hideMark/>
          </w:tcPr>
          <w:p w14:paraId="6E50647F"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1040" w:type="dxa"/>
            <w:noWrap/>
            <w:vAlign w:val="center"/>
            <w:hideMark/>
          </w:tcPr>
          <w:p w14:paraId="1D2C4AF5"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Utilized</w:t>
            </w:r>
          </w:p>
        </w:tc>
        <w:tc>
          <w:tcPr>
            <w:tcW w:w="1390" w:type="dxa"/>
            <w:noWrap/>
            <w:vAlign w:val="center"/>
            <w:hideMark/>
          </w:tcPr>
          <w:p w14:paraId="4744655B"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Not utilized</w:t>
            </w:r>
          </w:p>
        </w:tc>
        <w:tc>
          <w:tcPr>
            <w:tcW w:w="918" w:type="dxa"/>
            <w:noWrap/>
            <w:vAlign w:val="center"/>
            <w:hideMark/>
          </w:tcPr>
          <w:p w14:paraId="25F1316C"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χ</w:t>
            </w:r>
            <w:r w:rsidRPr="006E3440">
              <w:rPr>
                <w:rFonts w:ascii="Times New Roman" w:eastAsia="Times New Roman" w:hAnsi="Times New Roman"/>
                <w:b/>
                <w:bCs/>
                <w:sz w:val="20"/>
                <w:szCs w:val="20"/>
                <w:vertAlign w:val="superscript"/>
                <w:lang w:val="en-US"/>
              </w:rPr>
              <w:t>2</w:t>
            </w:r>
          </w:p>
        </w:tc>
        <w:tc>
          <w:tcPr>
            <w:tcW w:w="966" w:type="dxa"/>
            <w:noWrap/>
            <w:vAlign w:val="center"/>
            <w:hideMark/>
          </w:tcPr>
          <w:p w14:paraId="3101BC26"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0"/>
                <w:szCs w:val="20"/>
                <w:lang w:val="en-US"/>
              </w:rPr>
            </w:pPr>
            <w:r w:rsidRPr="006E3440">
              <w:rPr>
                <w:rFonts w:ascii="Times New Roman" w:eastAsia="Times New Roman" w:hAnsi="Times New Roman"/>
                <w:b/>
                <w:bCs/>
                <w:sz w:val="20"/>
                <w:szCs w:val="20"/>
                <w:lang w:val="en-US"/>
              </w:rPr>
              <w:t>P value</w:t>
            </w:r>
          </w:p>
        </w:tc>
      </w:tr>
      <w:tr w:rsidR="006E3440" w:rsidRPr="006E3440" w14:paraId="18DED87A" w14:textId="77777777" w:rsidTr="00DB6537">
        <w:trPr>
          <w:trHeight w:val="24"/>
        </w:trPr>
        <w:tc>
          <w:tcPr>
            <w:cnfStyle w:val="001000000000" w:firstRow="0" w:lastRow="0" w:firstColumn="1" w:lastColumn="0" w:oddVBand="0" w:evenVBand="0" w:oddHBand="0" w:evenHBand="0" w:firstRowFirstColumn="0" w:firstRowLastColumn="0" w:lastRowFirstColumn="0" w:lastRowLastColumn="0"/>
            <w:tcW w:w="2187" w:type="dxa"/>
            <w:vMerge w:val="restart"/>
            <w:noWrap/>
            <w:vAlign w:val="center"/>
            <w:hideMark/>
          </w:tcPr>
          <w:p w14:paraId="37538AA0" w14:textId="77777777" w:rsidR="006E3440" w:rsidRPr="006E3440" w:rsidRDefault="006E3440" w:rsidP="00943930">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Participant's sub-county</w:t>
            </w:r>
          </w:p>
        </w:tc>
        <w:tc>
          <w:tcPr>
            <w:tcW w:w="3417" w:type="dxa"/>
            <w:noWrap/>
            <w:vAlign w:val="center"/>
            <w:hideMark/>
          </w:tcPr>
          <w:p w14:paraId="1AF9DBD1"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Bahati</w:t>
            </w:r>
          </w:p>
        </w:tc>
        <w:tc>
          <w:tcPr>
            <w:tcW w:w="1040" w:type="dxa"/>
            <w:noWrap/>
            <w:vAlign w:val="center"/>
            <w:hideMark/>
          </w:tcPr>
          <w:p w14:paraId="7E72A389"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128</w:t>
            </w:r>
          </w:p>
        </w:tc>
        <w:tc>
          <w:tcPr>
            <w:tcW w:w="1390" w:type="dxa"/>
            <w:noWrap/>
            <w:vAlign w:val="center"/>
            <w:hideMark/>
          </w:tcPr>
          <w:p w14:paraId="0EF8AAF8"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42</w:t>
            </w:r>
          </w:p>
        </w:tc>
        <w:tc>
          <w:tcPr>
            <w:tcW w:w="918" w:type="dxa"/>
            <w:vMerge w:val="restart"/>
            <w:noWrap/>
            <w:vAlign w:val="center"/>
            <w:hideMark/>
          </w:tcPr>
          <w:p w14:paraId="74C3AAA8"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29.6</w:t>
            </w:r>
          </w:p>
        </w:tc>
        <w:tc>
          <w:tcPr>
            <w:tcW w:w="966" w:type="dxa"/>
            <w:vMerge w:val="restart"/>
            <w:noWrap/>
            <w:vAlign w:val="center"/>
            <w:hideMark/>
          </w:tcPr>
          <w:p w14:paraId="1176E293" w14:textId="626BE490"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0.000</w:t>
            </w:r>
          </w:p>
        </w:tc>
      </w:tr>
      <w:tr w:rsidR="00DB6537" w:rsidRPr="006E3440" w14:paraId="345F3EFD" w14:textId="77777777" w:rsidTr="00DB6537">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2187" w:type="dxa"/>
            <w:vMerge/>
            <w:noWrap/>
            <w:vAlign w:val="center"/>
            <w:hideMark/>
          </w:tcPr>
          <w:p w14:paraId="38238734"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3417" w:type="dxa"/>
            <w:noWrap/>
            <w:vAlign w:val="center"/>
            <w:hideMark/>
          </w:tcPr>
          <w:p w14:paraId="4606A949"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Elburgon</w:t>
            </w:r>
          </w:p>
        </w:tc>
        <w:tc>
          <w:tcPr>
            <w:tcW w:w="1040" w:type="dxa"/>
            <w:noWrap/>
            <w:vAlign w:val="center"/>
            <w:hideMark/>
          </w:tcPr>
          <w:p w14:paraId="089935BB"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165</w:t>
            </w:r>
          </w:p>
        </w:tc>
        <w:tc>
          <w:tcPr>
            <w:tcW w:w="1390" w:type="dxa"/>
            <w:noWrap/>
            <w:vAlign w:val="center"/>
            <w:hideMark/>
          </w:tcPr>
          <w:p w14:paraId="78AF0319"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7</w:t>
            </w:r>
          </w:p>
        </w:tc>
        <w:tc>
          <w:tcPr>
            <w:tcW w:w="918" w:type="dxa"/>
            <w:vMerge/>
            <w:noWrap/>
            <w:vAlign w:val="center"/>
            <w:hideMark/>
          </w:tcPr>
          <w:p w14:paraId="6D16D0D0"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966" w:type="dxa"/>
            <w:vMerge/>
            <w:noWrap/>
            <w:vAlign w:val="center"/>
            <w:hideMark/>
          </w:tcPr>
          <w:p w14:paraId="1F55A9C9"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E3440" w:rsidRPr="006E3440" w14:paraId="707F7822" w14:textId="77777777" w:rsidTr="00DB6537">
        <w:trPr>
          <w:trHeight w:val="24"/>
        </w:trPr>
        <w:tc>
          <w:tcPr>
            <w:cnfStyle w:val="001000000000" w:firstRow="0" w:lastRow="0" w:firstColumn="1" w:lastColumn="0" w:oddVBand="0" w:evenVBand="0" w:oddHBand="0" w:evenHBand="0" w:firstRowFirstColumn="0" w:firstRowLastColumn="0" w:lastRowFirstColumn="0" w:lastRowLastColumn="0"/>
            <w:tcW w:w="2187" w:type="dxa"/>
            <w:vMerge w:val="restart"/>
            <w:noWrap/>
            <w:vAlign w:val="center"/>
            <w:hideMark/>
          </w:tcPr>
          <w:p w14:paraId="450047E0" w14:textId="77777777" w:rsidR="006E3440" w:rsidRPr="006E3440" w:rsidRDefault="006E3440" w:rsidP="00943930">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Women status</w:t>
            </w:r>
          </w:p>
        </w:tc>
        <w:tc>
          <w:tcPr>
            <w:tcW w:w="3417" w:type="dxa"/>
            <w:noWrap/>
            <w:vAlign w:val="center"/>
            <w:hideMark/>
          </w:tcPr>
          <w:p w14:paraId="36D23FA8"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Don't know</w:t>
            </w:r>
          </w:p>
        </w:tc>
        <w:tc>
          <w:tcPr>
            <w:tcW w:w="1040" w:type="dxa"/>
            <w:noWrap/>
            <w:vAlign w:val="center"/>
            <w:hideMark/>
          </w:tcPr>
          <w:p w14:paraId="3AE0DD5C"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25</w:t>
            </w:r>
          </w:p>
        </w:tc>
        <w:tc>
          <w:tcPr>
            <w:tcW w:w="1390" w:type="dxa"/>
            <w:noWrap/>
            <w:vAlign w:val="center"/>
            <w:hideMark/>
          </w:tcPr>
          <w:p w14:paraId="5F98D748"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8</w:t>
            </w:r>
          </w:p>
        </w:tc>
        <w:tc>
          <w:tcPr>
            <w:tcW w:w="918" w:type="dxa"/>
            <w:vMerge w:val="restart"/>
            <w:noWrap/>
            <w:vAlign w:val="center"/>
            <w:hideMark/>
          </w:tcPr>
          <w:p w14:paraId="0587BC3A"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9.028</w:t>
            </w:r>
          </w:p>
        </w:tc>
        <w:tc>
          <w:tcPr>
            <w:tcW w:w="966" w:type="dxa"/>
            <w:vMerge w:val="restart"/>
            <w:noWrap/>
            <w:vAlign w:val="center"/>
            <w:hideMark/>
          </w:tcPr>
          <w:p w14:paraId="434CB318" w14:textId="21F4E3DB"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0.029</w:t>
            </w:r>
          </w:p>
        </w:tc>
      </w:tr>
      <w:tr w:rsidR="00DB6537" w:rsidRPr="006E3440" w14:paraId="4FA4B481" w14:textId="77777777" w:rsidTr="00DB6537">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2187" w:type="dxa"/>
            <w:vMerge/>
            <w:noWrap/>
            <w:vAlign w:val="center"/>
            <w:hideMark/>
          </w:tcPr>
          <w:p w14:paraId="65309714"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3417" w:type="dxa"/>
            <w:noWrap/>
            <w:vAlign w:val="center"/>
            <w:hideMark/>
          </w:tcPr>
          <w:p w14:paraId="1420B54E"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Prioritized</w:t>
            </w:r>
          </w:p>
        </w:tc>
        <w:tc>
          <w:tcPr>
            <w:tcW w:w="1040" w:type="dxa"/>
            <w:noWrap/>
            <w:vAlign w:val="center"/>
            <w:hideMark/>
          </w:tcPr>
          <w:p w14:paraId="45D83F69"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22</w:t>
            </w:r>
          </w:p>
        </w:tc>
        <w:tc>
          <w:tcPr>
            <w:tcW w:w="1390" w:type="dxa"/>
            <w:noWrap/>
            <w:vAlign w:val="center"/>
            <w:hideMark/>
          </w:tcPr>
          <w:p w14:paraId="14058354"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918" w:type="dxa"/>
            <w:vMerge/>
            <w:noWrap/>
            <w:vAlign w:val="center"/>
            <w:hideMark/>
          </w:tcPr>
          <w:p w14:paraId="328BDB5F"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966" w:type="dxa"/>
            <w:vMerge/>
            <w:noWrap/>
            <w:vAlign w:val="center"/>
            <w:hideMark/>
          </w:tcPr>
          <w:p w14:paraId="3A6BABA5"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E3440" w:rsidRPr="006E3440" w14:paraId="6009F8EA" w14:textId="77777777" w:rsidTr="00DB6537">
        <w:trPr>
          <w:trHeight w:val="24"/>
        </w:trPr>
        <w:tc>
          <w:tcPr>
            <w:cnfStyle w:val="001000000000" w:firstRow="0" w:lastRow="0" w:firstColumn="1" w:lastColumn="0" w:oddVBand="0" w:evenVBand="0" w:oddHBand="0" w:evenHBand="0" w:firstRowFirstColumn="0" w:firstRowLastColumn="0" w:lastRowFirstColumn="0" w:lastRowLastColumn="0"/>
            <w:tcW w:w="2187" w:type="dxa"/>
            <w:vMerge/>
            <w:noWrap/>
            <w:vAlign w:val="center"/>
            <w:hideMark/>
          </w:tcPr>
          <w:p w14:paraId="7CAD915A"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3417" w:type="dxa"/>
            <w:noWrap/>
            <w:vAlign w:val="center"/>
            <w:hideMark/>
          </w:tcPr>
          <w:p w14:paraId="29AE1764"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Respected</w:t>
            </w:r>
          </w:p>
        </w:tc>
        <w:tc>
          <w:tcPr>
            <w:tcW w:w="1040" w:type="dxa"/>
            <w:noWrap/>
            <w:vAlign w:val="center"/>
            <w:hideMark/>
          </w:tcPr>
          <w:p w14:paraId="16C42E2C"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14</w:t>
            </w:r>
          </w:p>
        </w:tc>
        <w:tc>
          <w:tcPr>
            <w:tcW w:w="1390" w:type="dxa"/>
            <w:noWrap/>
            <w:vAlign w:val="center"/>
            <w:hideMark/>
          </w:tcPr>
          <w:p w14:paraId="7F2C1576"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w:t>
            </w:r>
          </w:p>
        </w:tc>
        <w:tc>
          <w:tcPr>
            <w:tcW w:w="918" w:type="dxa"/>
            <w:vMerge/>
            <w:noWrap/>
            <w:vAlign w:val="center"/>
            <w:hideMark/>
          </w:tcPr>
          <w:p w14:paraId="59405B02"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966" w:type="dxa"/>
            <w:vMerge/>
            <w:noWrap/>
            <w:vAlign w:val="center"/>
            <w:hideMark/>
          </w:tcPr>
          <w:p w14:paraId="14F04168"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DB6537" w:rsidRPr="006E3440" w14:paraId="0B4F4F6A" w14:textId="77777777" w:rsidTr="00DB6537">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2187" w:type="dxa"/>
            <w:vMerge/>
            <w:noWrap/>
            <w:vAlign w:val="center"/>
            <w:hideMark/>
          </w:tcPr>
          <w:p w14:paraId="799F0371"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3417" w:type="dxa"/>
            <w:noWrap/>
            <w:vAlign w:val="center"/>
            <w:hideMark/>
          </w:tcPr>
          <w:p w14:paraId="64540F78"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Valued</w:t>
            </w:r>
          </w:p>
        </w:tc>
        <w:tc>
          <w:tcPr>
            <w:tcW w:w="1040" w:type="dxa"/>
            <w:noWrap/>
            <w:vAlign w:val="center"/>
            <w:hideMark/>
          </w:tcPr>
          <w:p w14:paraId="07E24D88"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232</w:t>
            </w:r>
          </w:p>
        </w:tc>
        <w:tc>
          <w:tcPr>
            <w:tcW w:w="1390" w:type="dxa"/>
            <w:noWrap/>
            <w:vAlign w:val="center"/>
            <w:hideMark/>
          </w:tcPr>
          <w:p w14:paraId="0FC51335"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49</w:t>
            </w:r>
          </w:p>
        </w:tc>
        <w:tc>
          <w:tcPr>
            <w:tcW w:w="918" w:type="dxa"/>
            <w:vMerge/>
            <w:noWrap/>
            <w:vAlign w:val="center"/>
            <w:hideMark/>
          </w:tcPr>
          <w:p w14:paraId="167E7F98"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966" w:type="dxa"/>
            <w:vMerge/>
            <w:noWrap/>
            <w:vAlign w:val="center"/>
            <w:hideMark/>
          </w:tcPr>
          <w:p w14:paraId="0DF1AB8F"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E3440" w:rsidRPr="006E3440" w14:paraId="12B2097D" w14:textId="77777777" w:rsidTr="00DB6537">
        <w:trPr>
          <w:trHeight w:val="24"/>
        </w:trPr>
        <w:tc>
          <w:tcPr>
            <w:cnfStyle w:val="001000000000" w:firstRow="0" w:lastRow="0" w:firstColumn="1" w:lastColumn="0" w:oddVBand="0" w:evenVBand="0" w:oddHBand="0" w:evenHBand="0" w:firstRowFirstColumn="0" w:firstRowLastColumn="0" w:lastRowFirstColumn="0" w:lastRowLastColumn="0"/>
            <w:tcW w:w="2187" w:type="dxa"/>
            <w:vMerge w:val="restart"/>
            <w:noWrap/>
            <w:vAlign w:val="center"/>
            <w:hideMark/>
          </w:tcPr>
          <w:p w14:paraId="7CA64D67" w14:textId="77777777" w:rsidR="006E3440" w:rsidRPr="006E3440" w:rsidRDefault="006E3440" w:rsidP="00943930">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Food taboos</w:t>
            </w:r>
          </w:p>
        </w:tc>
        <w:tc>
          <w:tcPr>
            <w:tcW w:w="3417" w:type="dxa"/>
            <w:noWrap/>
            <w:vAlign w:val="center"/>
            <w:hideMark/>
          </w:tcPr>
          <w:p w14:paraId="12F45597"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Don't know</w:t>
            </w:r>
          </w:p>
        </w:tc>
        <w:tc>
          <w:tcPr>
            <w:tcW w:w="1040" w:type="dxa"/>
            <w:noWrap/>
            <w:vAlign w:val="center"/>
            <w:hideMark/>
          </w:tcPr>
          <w:p w14:paraId="42844E5C"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11</w:t>
            </w:r>
          </w:p>
        </w:tc>
        <w:tc>
          <w:tcPr>
            <w:tcW w:w="1390" w:type="dxa"/>
            <w:noWrap/>
            <w:vAlign w:val="center"/>
            <w:hideMark/>
          </w:tcPr>
          <w:p w14:paraId="68BEE45B"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918" w:type="dxa"/>
            <w:vMerge w:val="restart"/>
            <w:noWrap/>
            <w:vAlign w:val="center"/>
            <w:hideMark/>
          </w:tcPr>
          <w:p w14:paraId="7E4B5517"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3.951</w:t>
            </w:r>
          </w:p>
        </w:tc>
        <w:tc>
          <w:tcPr>
            <w:tcW w:w="966" w:type="dxa"/>
            <w:vMerge w:val="restart"/>
            <w:noWrap/>
            <w:vAlign w:val="center"/>
            <w:hideMark/>
          </w:tcPr>
          <w:p w14:paraId="2B0C51FC"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0.413</w:t>
            </w:r>
          </w:p>
        </w:tc>
      </w:tr>
      <w:tr w:rsidR="00DB6537" w:rsidRPr="006E3440" w14:paraId="5B893931" w14:textId="77777777" w:rsidTr="00DB6537">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2187" w:type="dxa"/>
            <w:vMerge/>
            <w:noWrap/>
            <w:vAlign w:val="center"/>
            <w:hideMark/>
          </w:tcPr>
          <w:p w14:paraId="5322CB30"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3417" w:type="dxa"/>
            <w:noWrap/>
            <w:vAlign w:val="center"/>
            <w:hideMark/>
          </w:tcPr>
          <w:p w14:paraId="78D9D4EA"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Bananas not taken during pregnancy</w:t>
            </w:r>
          </w:p>
        </w:tc>
        <w:tc>
          <w:tcPr>
            <w:tcW w:w="1040" w:type="dxa"/>
            <w:noWrap/>
            <w:vAlign w:val="center"/>
            <w:hideMark/>
          </w:tcPr>
          <w:p w14:paraId="57CA0519"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w:t>
            </w:r>
          </w:p>
        </w:tc>
        <w:tc>
          <w:tcPr>
            <w:tcW w:w="1390" w:type="dxa"/>
            <w:noWrap/>
            <w:vAlign w:val="center"/>
            <w:hideMark/>
          </w:tcPr>
          <w:p w14:paraId="7C328617"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918" w:type="dxa"/>
            <w:vMerge/>
            <w:noWrap/>
            <w:vAlign w:val="center"/>
            <w:hideMark/>
          </w:tcPr>
          <w:p w14:paraId="394F23C8"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966" w:type="dxa"/>
            <w:vMerge/>
            <w:noWrap/>
            <w:vAlign w:val="center"/>
            <w:hideMark/>
          </w:tcPr>
          <w:p w14:paraId="2C1C7A36"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E3440" w:rsidRPr="006E3440" w14:paraId="0420468B" w14:textId="77777777" w:rsidTr="00DB6537">
        <w:trPr>
          <w:trHeight w:val="24"/>
        </w:trPr>
        <w:tc>
          <w:tcPr>
            <w:cnfStyle w:val="001000000000" w:firstRow="0" w:lastRow="0" w:firstColumn="1" w:lastColumn="0" w:oddVBand="0" w:evenVBand="0" w:oddHBand="0" w:evenHBand="0" w:firstRowFirstColumn="0" w:firstRowLastColumn="0" w:lastRowFirstColumn="0" w:lastRowLastColumn="0"/>
            <w:tcW w:w="2187" w:type="dxa"/>
            <w:vMerge/>
            <w:noWrap/>
            <w:vAlign w:val="center"/>
            <w:hideMark/>
          </w:tcPr>
          <w:p w14:paraId="3A63E2E5"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3417" w:type="dxa"/>
            <w:noWrap/>
            <w:vAlign w:val="center"/>
            <w:hideMark/>
          </w:tcPr>
          <w:p w14:paraId="250439B8"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None</w:t>
            </w:r>
          </w:p>
        </w:tc>
        <w:tc>
          <w:tcPr>
            <w:tcW w:w="1040" w:type="dxa"/>
            <w:noWrap/>
            <w:vAlign w:val="center"/>
            <w:hideMark/>
          </w:tcPr>
          <w:p w14:paraId="2E27091C"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254</w:t>
            </w:r>
          </w:p>
        </w:tc>
        <w:tc>
          <w:tcPr>
            <w:tcW w:w="1390" w:type="dxa"/>
            <w:noWrap/>
            <w:vAlign w:val="center"/>
            <w:hideMark/>
          </w:tcPr>
          <w:p w14:paraId="2A9532AB"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47</w:t>
            </w:r>
          </w:p>
        </w:tc>
        <w:tc>
          <w:tcPr>
            <w:tcW w:w="918" w:type="dxa"/>
            <w:vMerge/>
            <w:noWrap/>
            <w:vAlign w:val="center"/>
            <w:hideMark/>
          </w:tcPr>
          <w:p w14:paraId="38C58624"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966" w:type="dxa"/>
            <w:vMerge/>
            <w:noWrap/>
            <w:vAlign w:val="center"/>
            <w:hideMark/>
          </w:tcPr>
          <w:p w14:paraId="0CB7D984"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DB6537" w:rsidRPr="006E3440" w14:paraId="4A538E94" w14:textId="77777777" w:rsidTr="00DB6537">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2187" w:type="dxa"/>
            <w:vMerge/>
            <w:noWrap/>
            <w:vAlign w:val="center"/>
            <w:hideMark/>
          </w:tcPr>
          <w:p w14:paraId="653EEEB4"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3417" w:type="dxa"/>
            <w:noWrap/>
            <w:vAlign w:val="center"/>
            <w:hideMark/>
          </w:tcPr>
          <w:p w14:paraId="3A584FAD"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Proteins (Avoid eggs)</w:t>
            </w:r>
          </w:p>
        </w:tc>
        <w:tc>
          <w:tcPr>
            <w:tcW w:w="1040" w:type="dxa"/>
            <w:noWrap/>
            <w:vAlign w:val="center"/>
            <w:hideMark/>
          </w:tcPr>
          <w:p w14:paraId="68F562FB"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35</w:t>
            </w:r>
          </w:p>
        </w:tc>
        <w:tc>
          <w:tcPr>
            <w:tcW w:w="1390" w:type="dxa"/>
            <w:noWrap/>
            <w:vAlign w:val="center"/>
            <w:hideMark/>
          </w:tcPr>
          <w:p w14:paraId="28E32DCC"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918" w:type="dxa"/>
            <w:vMerge/>
            <w:noWrap/>
            <w:vAlign w:val="center"/>
            <w:hideMark/>
          </w:tcPr>
          <w:p w14:paraId="2E60B331"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966" w:type="dxa"/>
            <w:vMerge/>
            <w:noWrap/>
            <w:vAlign w:val="center"/>
            <w:hideMark/>
          </w:tcPr>
          <w:p w14:paraId="4EC72E99"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E3440" w:rsidRPr="006E3440" w14:paraId="5207A8FB" w14:textId="77777777" w:rsidTr="00DB6537">
        <w:trPr>
          <w:trHeight w:val="24"/>
        </w:trPr>
        <w:tc>
          <w:tcPr>
            <w:cnfStyle w:val="001000000000" w:firstRow="0" w:lastRow="0" w:firstColumn="1" w:lastColumn="0" w:oddVBand="0" w:evenVBand="0" w:oddHBand="0" w:evenHBand="0" w:firstRowFirstColumn="0" w:firstRowLastColumn="0" w:lastRowFirstColumn="0" w:lastRowLastColumn="0"/>
            <w:tcW w:w="2187" w:type="dxa"/>
            <w:vMerge w:val="restart"/>
            <w:noWrap/>
            <w:vAlign w:val="center"/>
            <w:hideMark/>
          </w:tcPr>
          <w:p w14:paraId="0291AC4B" w14:textId="77777777" w:rsidR="006E3440" w:rsidRPr="006E3440" w:rsidRDefault="006E3440" w:rsidP="00943930">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Beliefs related to pregnancy</w:t>
            </w:r>
          </w:p>
        </w:tc>
        <w:tc>
          <w:tcPr>
            <w:tcW w:w="3417" w:type="dxa"/>
            <w:noWrap/>
            <w:vAlign w:val="center"/>
            <w:hideMark/>
          </w:tcPr>
          <w:p w14:paraId="298B7BA2"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None</w:t>
            </w:r>
          </w:p>
        </w:tc>
        <w:tc>
          <w:tcPr>
            <w:tcW w:w="1040" w:type="dxa"/>
            <w:noWrap/>
            <w:vAlign w:val="center"/>
            <w:hideMark/>
          </w:tcPr>
          <w:p w14:paraId="6712CD25"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277</w:t>
            </w:r>
          </w:p>
        </w:tc>
        <w:tc>
          <w:tcPr>
            <w:tcW w:w="1390" w:type="dxa"/>
            <w:noWrap/>
            <w:vAlign w:val="center"/>
            <w:hideMark/>
          </w:tcPr>
          <w:p w14:paraId="5754E65F"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48</w:t>
            </w:r>
          </w:p>
        </w:tc>
        <w:tc>
          <w:tcPr>
            <w:tcW w:w="918" w:type="dxa"/>
            <w:vMerge w:val="restart"/>
            <w:noWrap/>
            <w:vAlign w:val="center"/>
            <w:hideMark/>
          </w:tcPr>
          <w:p w14:paraId="6F16B3DC"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1.0394</w:t>
            </w:r>
          </w:p>
        </w:tc>
        <w:tc>
          <w:tcPr>
            <w:tcW w:w="966" w:type="dxa"/>
            <w:vMerge w:val="restart"/>
            <w:noWrap/>
            <w:vAlign w:val="center"/>
            <w:hideMark/>
          </w:tcPr>
          <w:p w14:paraId="54FEE799"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0.308</w:t>
            </w:r>
          </w:p>
        </w:tc>
      </w:tr>
      <w:tr w:rsidR="00DB6537" w:rsidRPr="006E3440" w14:paraId="733071D8" w14:textId="77777777" w:rsidTr="00DB6537">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2187" w:type="dxa"/>
            <w:vMerge/>
            <w:noWrap/>
            <w:vAlign w:val="center"/>
            <w:hideMark/>
          </w:tcPr>
          <w:p w14:paraId="0AEA7B34"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3417" w:type="dxa"/>
            <w:noWrap/>
            <w:vAlign w:val="center"/>
            <w:hideMark/>
          </w:tcPr>
          <w:p w14:paraId="60854172"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Do not know</w:t>
            </w:r>
          </w:p>
        </w:tc>
        <w:tc>
          <w:tcPr>
            <w:tcW w:w="1040" w:type="dxa"/>
            <w:noWrap/>
            <w:vAlign w:val="center"/>
            <w:hideMark/>
          </w:tcPr>
          <w:p w14:paraId="732C9E28"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16</w:t>
            </w:r>
          </w:p>
        </w:tc>
        <w:tc>
          <w:tcPr>
            <w:tcW w:w="1390" w:type="dxa"/>
            <w:noWrap/>
            <w:vAlign w:val="center"/>
            <w:hideMark/>
          </w:tcPr>
          <w:p w14:paraId="11BC6C61"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918" w:type="dxa"/>
            <w:vMerge/>
            <w:noWrap/>
            <w:vAlign w:val="center"/>
            <w:hideMark/>
          </w:tcPr>
          <w:p w14:paraId="049684DB"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966" w:type="dxa"/>
            <w:vMerge/>
            <w:noWrap/>
            <w:vAlign w:val="center"/>
            <w:hideMark/>
          </w:tcPr>
          <w:p w14:paraId="1D738134"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E3440" w:rsidRPr="006E3440" w14:paraId="6B8B42C0" w14:textId="77777777" w:rsidTr="00DB6537">
        <w:trPr>
          <w:trHeight w:val="24"/>
        </w:trPr>
        <w:tc>
          <w:tcPr>
            <w:cnfStyle w:val="001000000000" w:firstRow="0" w:lastRow="0" w:firstColumn="1" w:lastColumn="0" w:oddVBand="0" w:evenVBand="0" w:oddHBand="0" w:evenHBand="0" w:firstRowFirstColumn="0" w:firstRowLastColumn="0" w:lastRowFirstColumn="0" w:lastRowLastColumn="0"/>
            <w:tcW w:w="2187" w:type="dxa"/>
            <w:vMerge w:val="restart"/>
            <w:noWrap/>
            <w:vAlign w:val="center"/>
            <w:hideMark/>
          </w:tcPr>
          <w:p w14:paraId="248C5006" w14:textId="77777777" w:rsidR="006E3440" w:rsidRPr="006E3440" w:rsidRDefault="006E3440" w:rsidP="00943930">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Main decision maker</w:t>
            </w:r>
          </w:p>
        </w:tc>
        <w:tc>
          <w:tcPr>
            <w:tcW w:w="3417" w:type="dxa"/>
            <w:noWrap/>
            <w:vAlign w:val="center"/>
            <w:hideMark/>
          </w:tcPr>
          <w:p w14:paraId="35E6C707"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Both husband and wife</w:t>
            </w:r>
          </w:p>
        </w:tc>
        <w:tc>
          <w:tcPr>
            <w:tcW w:w="1040" w:type="dxa"/>
            <w:noWrap/>
            <w:vAlign w:val="center"/>
            <w:hideMark/>
          </w:tcPr>
          <w:p w14:paraId="716E3101"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18</w:t>
            </w:r>
          </w:p>
        </w:tc>
        <w:tc>
          <w:tcPr>
            <w:tcW w:w="1390" w:type="dxa"/>
            <w:noWrap/>
            <w:vAlign w:val="center"/>
            <w:hideMark/>
          </w:tcPr>
          <w:p w14:paraId="2B5AEEEC"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w:t>
            </w:r>
          </w:p>
        </w:tc>
        <w:tc>
          <w:tcPr>
            <w:tcW w:w="918" w:type="dxa"/>
            <w:vMerge/>
            <w:noWrap/>
            <w:vAlign w:val="center"/>
            <w:hideMark/>
          </w:tcPr>
          <w:p w14:paraId="5A8C9B71"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966" w:type="dxa"/>
            <w:vMerge/>
            <w:noWrap/>
            <w:vAlign w:val="center"/>
            <w:hideMark/>
          </w:tcPr>
          <w:p w14:paraId="5F34115F"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DB6537" w:rsidRPr="006E3440" w14:paraId="75749837" w14:textId="77777777" w:rsidTr="00DB6537">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2187" w:type="dxa"/>
            <w:vMerge/>
            <w:noWrap/>
            <w:vAlign w:val="center"/>
            <w:hideMark/>
          </w:tcPr>
          <w:p w14:paraId="588CA667"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3417" w:type="dxa"/>
            <w:noWrap/>
            <w:vAlign w:val="center"/>
            <w:hideMark/>
          </w:tcPr>
          <w:p w14:paraId="26D89190"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Husband</w:t>
            </w:r>
          </w:p>
        </w:tc>
        <w:tc>
          <w:tcPr>
            <w:tcW w:w="1040" w:type="dxa"/>
            <w:noWrap/>
            <w:vAlign w:val="center"/>
            <w:hideMark/>
          </w:tcPr>
          <w:p w14:paraId="5D551A7A"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123</w:t>
            </w:r>
          </w:p>
        </w:tc>
        <w:tc>
          <w:tcPr>
            <w:tcW w:w="1390" w:type="dxa"/>
            <w:noWrap/>
            <w:vAlign w:val="center"/>
            <w:hideMark/>
          </w:tcPr>
          <w:p w14:paraId="24E59A01"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32</w:t>
            </w:r>
          </w:p>
        </w:tc>
        <w:tc>
          <w:tcPr>
            <w:tcW w:w="918" w:type="dxa"/>
            <w:vMerge/>
            <w:noWrap/>
            <w:vAlign w:val="center"/>
            <w:hideMark/>
          </w:tcPr>
          <w:p w14:paraId="1751F07B"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966" w:type="dxa"/>
            <w:vMerge/>
            <w:noWrap/>
            <w:vAlign w:val="center"/>
            <w:hideMark/>
          </w:tcPr>
          <w:p w14:paraId="3D83698A"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E3440" w:rsidRPr="006E3440" w14:paraId="5A19C5EE" w14:textId="77777777" w:rsidTr="00DB6537">
        <w:trPr>
          <w:trHeight w:val="24"/>
        </w:trPr>
        <w:tc>
          <w:tcPr>
            <w:cnfStyle w:val="001000000000" w:firstRow="0" w:lastRow="0" w:firstColumn="1" w:lastColumn="0" w:oddVBand="0" w:evenVBand="0" w:oddHBand="0" w:evenHBand="0" w:firstRowFirstColumn="0" w:firstRowLastColumn="0" w:lastRowFirstColumn="0" w:lastRowLastColumn="0"/>
            <w:tcW w:w="2187" w:type="dxa"/>
            <w:vMerge/>
            <w:noWrap/>
            <w:vAlign w:val="center"/>
            <w:hideMark/>
          </w:tcPr>
          <w:p w14:paraId="150061F5"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3417" w:type="dxa"/>
            <w:noWrap/>
            <w:vAlign w:val="center"/>
            <w:hideMark/>
          </w:tcPr>
          <w:p w14:paraId="4ABA9DBD"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Self (woman)</w:t>
            </w:r>
          </w:p>
        </w:tc>
        <w:tc>
          <w:tcPr>
            <w:tcW w:w="1040" w:type="dxa"/>
            <w:noWrap/>
            <w:vAlign w:val="center"/>
            <w:hideMark/>
          </w:tcPr>
          <w:p w14:paraId="74423C2A"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137</w:t>
            </w:r>
          </w:p>
        </w:tc>
        <w:tc>
          <w:tcPr>
            <w:tcW w:w="1390" w:type="dxa"/>
            <w:noWrap/>
            <w:vAlign w:val="center"/>
            <w:hideMark/>
          </w:tcPr>
          <w:p w14:paraId="2C0B15AA"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10</w:t>
            </w:r>
          </w:p>
        </w:tc>
        <w:tc>
          <w:tcPr>
            <w:tcW w:w="918" w:type="dxa"/>
            <w:vMerge w:val="restart"/>
            <w:noWrap/>
            <w:vAlign w:val="center"/>
            <w:hideMark/>
          </w:tcPr>
          <w:p w14:paraId="404ADEB8"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12.941</w:t>
            </w:r>
          </w:p>
        </w:tc>
        <w:tc>
          <w:tcPr>
            <w:tcW w:w="966" w:type="dxa"/>
            <w:vMerge w:val="restart"/>
            <w:noWrap/>
            <w:vAlign w:val="center"/>
            <w:hideMark/>
          </w:tcPr>
          <w:p w14:paraId="134F0905" w14:textId="2C1A15C2"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0.005</w:t>
            </w:r>
          </w:p>
        </w:tc>
      </w:tr>
      <w:tr w:rsidR="00DB6537" w:rsidRPr="006E3440" w14:paraId="28724ACE" w14:textId="77777777" w:rsidTr="00DB6537">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2187" w:type="dxa"/>
            <w:vMerge/>
            <w:noWrap/>
            <w:vAlign w:val="center"/>
            <w:hideMark/>
          </w:tcPr>
          <w:p w14:paraId="29CB0F62"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3417" w:type="dxa"/>
            <w:noWrap/>
            <w:vAlign w:val="center"/>
            <w:hideMark/>
          </w:tcPr>
          <w:p w14:paraId="6E19E6DC"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Parents</w:t>
            </w:r>
          </w:p>
        </w:tc>
        <w:tc>
          <w:tcPr>
            <w:tcW w:w="1040" w:type="dxa"/>
            <w:noWrap/>
            <w:vAlign w:val="center"/>
            <w:hideMark/>
          </w:tcPr>
          <w:p w14:paraId="72BA71F7"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15</w:t>
            </w:r>
          </w:p>
        </w:tc>
        <w:tc>
          <w:tcPr>
            <w:tcW w:w="1390" w:type="dxa"/>
            <w:noWrap/>
            <w:vAlign w:val="center"/>
            <w:hideMark/>
          </w:tcPr>
          <w:p w14:paraId="75B30E3B"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w:t>
            </w:r>
          </w:p>
        </w:tc>
        <w:tc>
          <w:tcPr>
            <w:tcW w:w="918" w:type="dxa"/>
            <w:vMerge/>
            <w:noWrap/>
            <w:vAlign w:val="center"/>
            <w:hideMark/>
          </w:tcPr>
          <w:p w14:paraId="7135F739"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966" w:type="dxa"/>
            <w:vMerge/>
            <w:noWrap/>
            <w:vAlign w:val="center"/>
            <w:hideMark/>
          </w:tcPr>
          <w:p w14:paraId="3E5A4769"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E3440" w:rsidRPr="006E3440" w14:paraId="75665EE0" w14:textId="77777777" w:rsidTr="00DB6537">
        <w:trPr>
          <w:trHeight w:val="24"/>
        </w:trPr>
        <w:tc>
          <w:tcPr>
            <w:cnfStyle w:val="001000000000" w:firstRow="0" w:lastRow="0" w:firstColumn="1" w:lastColumn="0" w:oddVBand="0" w:evenVBand="0" w:oddHBand="0" w:evenHBand="0" w:firstRowFirstColumn="0" w:firstRowLastColumn="0" w:lastRowFirstColumn="0" w:lastRowLastColumn="0"/>
            <w:tcW w:w="2187" w:type="dxa"/>
            <w:vMerge w:val="restart"/>
            <w:noWrap/>
            <w:vAlign w:val="center"/>
            <w:hideMark/>
          </w:tcPr>
          <w:p w14:paraId="43AC9B80" w14:textId="77777777" w:rsidR="006E3440" w:rsidRPr="006E3440" w:rsidRDefault="006E3440" w:rsidP="00943930">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Alternative decision maker</w:t>
            </w:r>
          </w:p>
        </w:tc>
        <w:tc>
          <w:tcPr>
            <w:tcW w:w="3417" w:type="dxa"/>
            <w:noWrap/>
            <w:vAlign w:val="center"/>
            <w:hideMark/>
          </w:tcPr>
          <w:p w14:paraId="4FD64F19"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A friend</w:t>
            </w:r>
          </w:p>
        </w:tc>
        <w:tc>
          <w:tcPr>
            <w:tcW w:w="1040" w:type="dxa"/>
            <w:noWrap/>
            <w:vAlign w:val="center"/>
            <w:hideMark/>
          </w:tcPr>
          <w:p w14:paraId="6BA54480"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11</w:t>
            </w:r>
          </w:p>
        </w:tc>
        <w:tc>
          <w:tcPr>
            <w:tcW w:w="1390" w:type="dxa"/>
            <w:noWrap/>
            <w:vAlign w:val="center"/>
            <w:hideMark/>
          </w:tcPr>
          <w:p w14:paraId="3E41DB36"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w:t>
            </w:r>
          </w:p>
        </w:tc>
        <w:tc>
          <w:tcPr>
            <w:tcW w:w="918" w:type="dxa"/>
            <w:vMerge w:val="restart"/>
            <w:noWrap/>
            <w:vAlign w:val="center"/>
            <w:hideMark/>
          </w:tcPr>
          <w:p w14:paraId="7F837211"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10.685</w:t>
            </w:r>
          </w:p>
        </w:tc>
        <w:tc>
          <w:tcPr>
            <w:tcW w:w="966" w:type="dxa"/>
            <w:vMerge w:val="restart"/>
            <w:noWrap/>
            <w:vAlign w:val="center"/>
            <w:hideMark/>
          </w:tcPr>
          <w:p w14:paraId="70BBF301"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 xml:space="preserve"> 0.058</w:t>
            </w:r>
          </w:p>
        </w:tc>
      </w:tr>
      <w:tr w:rsidR="00DB6537" w:rsidRPr="006E3440" w14:paraId="6AC25ECD" w14:textId="77777777" w:rsidTr="00DB6537">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2187" w:type="dxa"/>
            <w:vMerge/>
            <w:noWrap/>
            <w:vAlign w:val="center"/>
            <w:hideMark/>
          </w:tcPr>
          <w:p w14:paraId="7352BEC5"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3417" w:type="dxa"/>
            <w:noWrap/>
            <w:vAlign w:val="center"/>
            <w:hideMark/>
          </w:tcPr>
          <w:p w14:paraId="486D6E19"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A relative</w:t>
            </w:r>
          </w:p>
        </w:tc>
        <w:tc>
          <w:tcPr>
            <w:tcW w:w="1040" w:type="dxa"/>
            <w:noWrap/>
            <w:vAlign w:val="center"/>
            <w:hideMark/>
          </w:tcPr>
          <w:p w14:paraId="29258987"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30</w:t>
            </w:r>
          </w:p>
        </w:tc>
        <w:tc>
          <w:tcPr>
            <w:tcW w:w="1390" w:type="dxa"/>
            <w:noWrap/>
            <w:vAlign w:val="center"/>
            <w:hideMark/>
          </w:tcPr>
          <w:p w14:paraId="2019CEB8"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w:t>
            </w:r>
          </w:p>
        </w:tc>
        <w:tc>
          <w:tcPr>
            <w:tcW w:w="918" w:type="dxa"/>
            <w:vMerge/>
            <w:noWrap/>
            <w:vAlign w:val="center"/>
            <w:hideMark/>
          </w:tcPr>
          <w:p w14:paraId="191C380C"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966" w:type="dxa"/>
            <w:vMerge/>
            <w:noWrap/>
            <w:vAlign w:val="center"/>
            <w:hideMark/>
          </w:tcPr>
          <w:p w14:paraId="6A9ED79C"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E3440" w:rsidRPr="006E3440" w14:paraId="1AA2CA83" w14:textId="77777777" w:rsidTr="00DB6537">
        <w:trPr>
          <w:trHeight w:val="24"/>
        </w:trPr>
        <w:tc>
          <w:tcPr>
            <w:cnfStyle w:val="001000000000" w:firstRow="0" w:lastRow="0" w:firstColumn="1" w:lastColumn="0" w:oddVBand="0" w:evenVBand="0" w:oddHBand="0" w:evenHBand="0" w:firstRowFirstColumn="0" w:firstRowLastColumn="0" w:lastRowFirstColumn="0" w:lastRowLastColumn="0"/>
            <w:tcW w:w="2187" w:type="dxa"/>
            <w:vMerge/>
            <w:noWrap/>
            <w:vAlign w:val="center"/>
            <w:hideMark/>
          </w:tcPr>
          <w:p w14:paraId="3DBBC43A"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3417" w:type="dxa"/>
            <w:noWrap/>
            <w:vAlign w:val="center"/>
            <w:hideMark/>
          </w:tcPr>
          <w:p w14:paraId="6763B22B"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Husband</w:t>
            </w:r>
          </w:p>
        </w:tc>
        <w:tc>
          <w:tcPr>
            <w:tcW w:w="1040" w:type="dxa"/>
            <w:noWrap/>
            <w:vAlign w:val="center"/>
            <w:hideMark/>
          </w:tcPr>
          <w:p w14:paraId="76B7184C"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9</w:t>
            </w:r>
          </w:p>
        </w:tc>
        <w:tc>
          <w:tcPr>
            <w:tcW w:w="1390" w:type="dxa"/>
            <w:noWrap/>
            <w:vAlign w:val="center"/>
            <w:hideMark/>
          </w:tcPr>
          <w:p w14:paraId="692C2566"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w:t>
            </w:r>
          </w:p>
        </w:tc>
        <w:tc>
          <w:tcPr>
            <w:tcW w:w="918" w:type="dxa"/>
            <w:vMerge/>
            <w:noWrap/>
            <w:vAlign w:val="center"/>
            <w:hideMark/>
          </w:tcPr>
          <w:p w14:paraId="5DA3BBC1"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966" w:type="dxa"/>
            <w:vMerge/>
            <w:noWrap/>
            <w:vAlign w:val="center"/>
            <w:hideMark/>
          </w:tcPr>
          <w:p w14:paraId="6D66C50F"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DB6537" w:rsidRPr="006E3440" w14:paraId="4A3E3091" w14:textId="77777777" w:rsidTr="00DB6537">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2187" w:type="dxa"/>
            <w:vMerge/>
            <w:noWrap/>
            <w:vAlign w:val="center"/>
            <w:hideMark/>
          </w:tcPr>
          <w:p w14:paraId="723FB304"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3417" w:type="dxa"/>
            <w:noWrap/>
            <w:vAlign w:val="center"/>
            <w:hideMark/>
          </w:tcPr>
          <w:p w14:paraId="10C39FD6"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Neighbor</w:t>
            </w:r>
          </w:p>
        </w:tc>
        <w:tc>
          <w:tcPr>
            <w:tcW w:w="1040" w:type="dxa"/>
            <w:noWrap/>
            <w:vAlign w:val="center"/>
            <w:hideMark/>
          </w:tcPr>
          <w:p w14:paraId="3BD78020"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73</w:t>
            </w:r>
          </w:p>
        </w:tc>
        <w:tc>
          <w:tcPr>
            <w:tcW w:w="1390" w:type="dxa"/>
            <w:noWrap/>
            <w:vAlign w:val="center"/>
            <w:hideMark/>
          </w:tcPr>
          <w:p w14:paraId="555B2BFB"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5</w:t>
            </w:r>
          </w:p>
        </w:tc>
        <w:tc>
          <w:tcPr>
            <w:tcW w:w="918" w:type="dxa"/>
            <w:vMerge/>
            <w:noWrap/>
            <w:vAlign w:val="center"/>
            <w:hideMark/>
          </w:tcPr>
          <w:p w14:paraId="25B32CA7"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966" w:type="dxa"/>
            <w:vMerge/>
            <w:noWrap/>
            <w:vAlign w:val="center"/>
            <w:hideMark/>
          </w:tcPr>
          <w:p w14:paraId="65C4CECB"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E3440" w:rsidRPr="006E3440" w14:paraId="05B0DD2F" w14:textId="77777777" w:rsidTr="00DB6537">
        <w:trPr>
          <w:trHeight w:val="24"/>
        </w:trPr>
        <w:tc>
          <w:tcPr>
            <w:cnfStyle w:val="001000000000" w:firstRow="0" w:lastRow="0" w:firstColumn="1" w:lastColumn="0" w:oddVBand="0" w:evenVBand="0" w:oddHBand="0" w:evenHBand="0" w:firstRowFirstColumn="0" w:firstRowLastColumn="0" w:lastRowFirstColumn="0" w:lastRowLastColumn="0"/>
            <w:tcW w:w="2187" w:type="dxa"/>
            <w:vMerge/>
            <w:noWrap/>
            <w:vAlign w:val="center"/>
            <w:hideMark/>
          </w:tcPr>
          <w:p w14:paraId="4ED9F6F4"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3417" w:type="dxa"/>
            <w:noWrap/>
            <w:vAlign w:val="center"/>
            <w:hideMark/>
          </w:tcPr>
          <w:p w14:paraId="1AE3C509"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Parents</w:t>
            </w:r>
          </w:p>
        </w:tc>
        <w:tc>
          <w:tcPr>
            <w:tcW w:w="1040" w:type="dxa"/>
            <w:noWrap/>
            <w:vAlign w:val="center"/>
            <w:hideMark/>
          </w:tcPr>
          <w:p w14:paraId="2F0AAE4E"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170</w:t>
            </w:r>
          </w:p>
        </w:tc>
        <w:tc>
          <w:tcPr>
            <w:tcW w:w="1390" w:type="dxa"/>
            <w:noWrap/>
            <w:vAlign w:val="center"/>
            <w:hideMark/>
          </w:tcPr>
          <w:p w14:paraId="47CDBD7A"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40</w:t>
            </w:r>
          </w:p>
        </w:tc>
        <w:tc>
          <w:tcPr>
            <w:tcW w:w="918" w:type="dxa"/>
            <w:vMerge/>
            <w:noWrap/>
            <w:vAlign w:val="center"/>
            <w:hideMark/>
          </w:tcPr>
          <w:p w14:paraId="3AEAD4AD"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966" w:type="dxa"/>
            <w:vMerge/>
            <w:noWrap/>
            <w:vAlign w:val="center"/>
            <w:hideMark/>
          </w:tcPr>
          <w:p w14:paraId="5DEDC524"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DB6537" w:rsidRPr="006E3440" w14:paraId="6D35DEAE" w14:textId="77777777" w:rsidTr="00DB6537">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2187" w:type="dxa"/>
            <w:vMerge w:val="restart"/>
            <w:noWrap/>
            <w:vAlign w:val="center"/>
            <w:hideMark/>
          </w:tcPr>
          <w:p w14:paraId="6D220526" w14:textId="77777777" w:rsidR="006E3440" w:rsidRPr="006E3440" w:rsidRDefault="006E3440" w:rsidP="00943930">
            <w:pPr>
              <w:spacing w:after="0" w:line="240" w:lineRule="auto"/>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Alternative help in community</w:t>
            </w:r>
          </w:p>
        </w:tc>
        <w:tc>
          <w:tcPr>
            <w:tcW w:w="3417" w:type="dxa"/>
            <w:noWrap/>
            <w:vAlign w:val="center"/>
            <w:hideMark/>
          </w:tcPr>
          <w:p w14:paraId="4D2C8208"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CHVs</w:t>
            </w:r>
          </w:p>
        </w:tc>
        <w:tc>
          <w:tcPr>
            <w:tcW w:w="1040" w:type="dxa"/>
            <w:noWrap/>
            <w:vAlign w:val="center"/>
            <w:hideMark/>
          </w:tcPr>
          <w:p w14:paraId="3F85573B"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37</w:t>
            </w:r>
          </w:p>
        </w:tc>
        <w:tc>
          <w:tcPr>
            <w:tcW w:w="1390" w:type="dxa"/>
            <w:noWrap/>
            <w:vAlign w:val="center"/>
            <w:hideMark/>
          </w:tcPr>
          <w:p w14:paraId="7970429B"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w:t>
            </w:r>
          </w:p>
        </w:tc>
        <w:tc>
          <w:tcPr>
            <w:tcW w:w="918" w:type="dxa"/>
            <w:vMerge w:val="restart"/>
            <w:noWrap/>
            <w:vAlign w:val="center"/>
            <w:hideMark/>
          </w:tcPr>
          <w:p w14:paraId="62B81BC8"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20.515</w:t>
            </w:r>
          </w:p>
        </w:tc>
        <w:tc>
          <w:tcPr>
            <w:tcW w:w="966" w:type="dxa"/>
            <w:vMerge w:val="restart"/>
            <w:noWrap/>
            <w:vAlign w:val="center"/>
            <w:hideMark/>
          </w:tcPr>
          <w:p w14:paraId="4C0EC204" w14:textId="5974438B"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0.000</w:t>
            </w:r>
          </w:p>
        </w:tc>
      </w:tr>
      <w:tr w:rsidR="006E3440" w:rsidRPr="006E3440" w14:paraId="378C5476" w14:textId="77777777" w:rsidTr="00DB6537">
        <w:trPr>
          <w:trHeight w:val="24"/>
        </w:trPr>
        <w:tc>
          <w:tcPr>
            <w:cnfStyle w:val="001000000000" w:firstRow="0" w:lastRow="0" w:firstColumn="1" w:lastColumn="0" w:oddVBand="0" w:evenVBand="0" w:oddHBand="0" w:evenHBand="0" w:firstRowFirstColumn="0" w:firstRowLastColumn="0" w:lastRowFirstColumn="0" w:lastRowLastColumn="0"/>
            <w:tcW w:w="2187" w:type="dxa"/>
            <w:vMerge/>
            <w:noWrap/>
            <w:vAlign w:val="center"/>
            <w:hideMark/>
          </w:tcPr>
          <w:p w14:paraId="46ACA123"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3417" w:type="dxa"/>
            <w:noWrap/>
            <w:vAlign w:val="center"/>
            <w:hideMark/>
          </w:tcPr>
          <w:p w14:paraId="67AE9327"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Husband</w:t>
            </w:r>
          </w:p>
        </w:tc>
        <w:tc>
          <w:tcPr>
            <w:tcW w:w="1040" w:type="dxa"/>
            <w:noWrap/>
            <w:vAlign w:val="center"/>
            <w:hideMark/>
          </w:tcPr>
          <w:p w14:paraId="2F503E66"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37</w:t>
            </w:r>
          </w:p>
        </w:tc>
        <w:tc>
          <w:tcPr>
            <w:tcW w:w="1390" w:type="dxa"/>
            <w:noWrap/>
            <w:vAlign w:val="center"/>
            <w:hideMark/>
          </w:tcPr>
          <w:p w14:paraId="347692DE"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w:t>
            </w:r>
          </w:p>
        </w:tc>
        <w:tc>
          <w:tcPr>
            <w:tcW w:w="918" w:type="dxa"/>
            <w:vMerge/>
            <w:noWrap/>
            <w:vAlign w:val="center"/>
            <w:hideMark/>
          </w:tcPr>
          <w:p w14:paraId="43ED10E3"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966" w:type="dxa"/>
            <w:vMerge/>
            <w:noWrap/>
            <w:vAlign w:val="center"/>
            <w:hideMark/>
          </w:tcPr>
          <w:p w14:paraId="78AD9DD1"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DB6537" w:rsidRPr="006E3440" w14:paraId="6FC93843" w14:textId="77777777" w:rsidTr="00DB6537">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2187" w:type="dxa"/>
            <w:vMerge/>
            <w:noWrap/>
            <w:vAlign w:val="center"/>
            <w:hideMark/>
          </w:tcPr>
          <w:p w14:paraId="1D90FE53"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3417" w:type="dxa"/>
            <w:noWrap/>
            <w:vAlign w:val="center"/>
            <w:hideMark/>
          </w:tcPr>
          <w:p w14:paraId="5E796641"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Mother-in-law</w:t>
            </w:r>
          </w:p>
        </w:tc>
        <w:tc>
          <w:tcPr>
            <w:tcW w:w="1040" w:type="dxa"/>
            <w:noWrap/>
            <w:vAlign w:val="center"/>
            <w:hideMark/>
          </w:tcPr>
          <w:p w14:paraId="7254BCFA"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67</w:t>
            </w:r>
          </w:p>
        </w:tc>
        <w:tc>
          <w:tcPr>
            <w:tcW w:w="1390" w:type="dxa"/>
            <w:noWrap/>
            <w:vAlign w:val="center"/>
            <w:hideMark/>
          </w:tcPr>
          <w:p w14:paraId="37E2BC34"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26</w:t>
            </w:r>
          </w:p>
        </w:tc>
        <w:tc>
          <w:tcPr>
            <w:tcW w:w="918" w:type="dxa"/>
            <w:vMerge/>
            <w:noWrap/>
            <w:vAlign w:val="center"/>
            <w:hideMark/>
          </w:tcPr>
          <w:p w14:paraId="105AFAA0"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966" w:type="dxa"/>
            <w:vMerge/>
            <w:noWrap/>
            <w:vAlign w:val="center"/>
            <w:hideMark/>
          </w:tcPr>
          <w:p w14:paraId="0D4D768A"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6E3440" w:rsidRPr="006E3440" w14:paraId="34ABF725" w14:textId="77777777" w:rsidTr="00DB6537">
        <w:trPr>
          <w:trHeight w:val="24"/>
        </w:trPr>
        <w:tc>
          <w:tcPr>
            <w:cnfStyle w:val="001000000000" w:firstRow="0" w:lastRow="0" w:firstColumn="1" w:lastColumn="0" w:oddVBand="0" w:evenVBand="0" w:oddHBand="0" w:evenHBand="0" w:firstRowFirstColumn="0" w:firstRowLastColumn="0" w:lastRowFirstColumn="0" w:lastRowLastColumn="0"/>
            <w:tcW w:w="2187" w:type="dxa"/>
            <w:vMerge/>
            <w:noWrap/>
            <w:vAlign w:val="center"/>
            <w:hideMark/>
          </w:tcPr>
          <w:p w14:paraId="15806205"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3417" w:type="dxa"/>
            <w:noWrap/>
            <w:vAlign w:val="center"/>
            <w:hideMark/>
          </w:tcPr>
          <w:p w14:paraId="793D2112"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Relatives</w:t>
            </w:r>
          </w:p>
        </w:tc>
        <w:tc>
          <w:tcPr>
            <w:tcW w:w="1040" w:type="dxa"/>
            <w:noWrap/>
            <w:vAlign w:val="center"/>
            <w:hideMark/>
          </w:tcPr>
          <w:p w14:paraId="392AA5C7"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119</w:t>
            </w:r>
          </w:p>
        </w:tc>
        <w:tc>
          <w:tcPr>
            <w:tcW w:w="1390" w:type="dxa"/>
            <w:noWrap/>
            <w:vAlign w:val="center"/>
            <w:hideMark/>
          </w:tcPr>
          <w:p w14:paraId="34268F0C"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10</w:t>
            </w:r>
          </w:p>
        </w:tc>
        <w:tc>
          <w:tcPr>
            <w:tcW w:w="918" w:type="dxa"/>
            <w:vMerge/>
            <w:noWrap/>
            <w:vAlign w:val="center"/>
            <w:hideMark/>
          </w:tcPr>
          <w:p w14:paraId="464A8B56"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966" w:type="dxa"/>
            <w:vMerge/>
            <w:noWrap/>
            <w:vAlign w:val="center"/>
            <w:hideMark/>
          </w:tcPr>
          <w:p w14:paraId="34D04320" w14:textId="77777777" w:rsidR="006E3440" w:rsidRPr="006E3440" w:rsidRDefault="006E3440" w:rsidP="0094393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DB6537" w:rsidRPr="006E3440" w14:paraId="381E8680" w14:textId="77777777" w:rsidTr="00DB6537">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2187" w:type="dxa"/>
            <w:vMerge/>
            <w:noWrap/>
            <w:vAlign w:val="center"/>
            <w:hideMark/>
          </w:tcPr>
          <w:p w14:paraId="44351C16" w14:textId="77777777" w:rsidR="006E3440" w:rsidRPr="006E3440" w:rsidRDefault="006E3440" w:rsidP="00943930">
            <w:pPr>
              <w:spacing w:after="0" w:line="240" w:lineRule="auto"/>
              <w:rPr>
                <w:rFonts w:ascii="Times New Roman" w:eastAsia="Times New Roman" w:hAnsi="Times New Roman"/>
                <w:sz w:val="20"/>
                <w:szCs w:val="20"/>
                <w:lang w:val="en-US"/>
              </w:rPr>
            </w:pPr>
          </w:p>
        </w:tc>
        <w:tc>
          <w:tcPr>
            <w:tcW w:w="3417" w:type="dxa"/>
            <w:noWrap/>
            <w:vAlign w:val="center"/>
            <w:hideMark/>
          </w:tcPr>
          <w:p w14:paraId="44834312"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TBAs</w:t>
            </w:r>
          </w:p>
        </w:tc>
        <w:tc>
          <w:tcPr>
            <w:tcW w:w="1040" w:type="dxa"/>
            <w:noWrap/>
            <w:vAlign w:val="center"/>
            <w:hideMark/>
          </w:tcPr>
          <w:p w14:paraId="7AB0E386"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33</w:t>
            </w:r>
          </w:p>
        </w:tc>
        <w:tc>
          <w:tcPr>
            <w:tcW w:w="1390" w:type="dxa"/>
            <w:noWrap/>
            <w:vAlign w:val="center"/>
            <w:hideMark/>
          </w:tcPr>
          <w:p w14:paraId="6F1591A6"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6E3440">
              <w:rPr>
                <w:rFonts w:ascii="Times New Roman" w:eastAsia="Times New Roman" w:hAnsi="Times New Roman"/>
                <w:sz w:val="20"/>
                <w:szCs w:val="20"/>
                <w:lang w:val="en-US"/>
              </w:rPr>
              <w:t>4</w:t>
            </w:r>
          </w:p>
        </w:tc>
        <w:tc>
          <w:tcPr>
            <w:tcW w:w="918" w:type="dxa"/>
            <w:vMerge/>
            <w:noWrap/>
            <w:vAlign w:val="center"/>
            <w:hideMark/>
          </w:tcPr>
          <w:p w14:paraId="298184D1"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966" w:type="dxa"/>
            <w:vMerge/>
            <w:noWrap/>
            <w:vAlign w:val="center"/>
            <w:hideMark/>
          </w:tcPr>
          <w:p w14:paraId="68D114F9" w14:textId="77777777" w:rsidR="006E3440" w:rsidRPr="006E3440" w:rsidRDefault="006E3440" w:rsidP="0094393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bl>
    <w:p w14:paraId="2B147E75" w14:textId="77777777" w:rsidR="00943930" w:rsidRDefault="00943930" w:rsidP="001F0EB9">
      <w:pPr>
        <w:spacing w:before="240" w:line="240" w:lineRule="auto"/>
        <w:jc w:val="both"/>
        <w:rPr>
          <w:rFonts w:ascii="Times New Roman" w:eastAsia="Times New Roman" w:hAnsi="Times New Roman"/>
          <w:b/>
          <w:bCs/>
          <w:color w:val="003296"/>
          <w:sz w:val="20"/>
          <w:szCs w:val="20"/>
          <w:lang w:val="en-US"/>
        </w:rPr>
        <w:sectPr w:rsidR="00943930" w:rsidSect="00943930">
          <w:type w:val="continuous"/>
          <w:pgSz w:w="11906" w:h="16838" w:code="9"/>
          <w:pgMar w:top="1440" w:right="991" w:bottom="1440" w:left="1021" w:header="709" w:footer="709" w:gutter="0"/>
          <w:cols w:space="567"/>
          <w:titlePg/>
          <w:docGrid w:linePitch="360"/>
        </w:sectPr>
      </w:pPr>
    </w:p>
    <w:p w14:paraId="384A062B" w14:textId="77777777" w:rsidR="009307F4" w:rsidRDefault="009307F4" w:rsidP="009307F4">
      <w:pPr>
        <w:spacing w:after="0" w:line="240" w:lineRule="auto"/>
        <w:jc w:val="both"/>
        <w:rPr>
          <w:rFonts w:ascii="Times New Roman" w:eastAsia="Times New Roman" w:hAnsi="Times New Roman"/>
          <w:b/>
          <w:bCs/>
          <w:color w:val="003296"/>
          <w:sz w:val="20"/>
          <w:szCs w:val="20"/>
          <w:lang w:val="en-US"/>
        </w:rPr>
      </w:pPr>
    </w:p>
    <w:p w14:paraId="4C3A121F" w14:textId="567DEF16" w:rsidR="00ED5521" w:rsidRPr="00ED5521" w:rsidRDefault="00ED5521" w:rsidP="009307F4">
      <w:pPr>
        <w:spacing w:line="240" w:lineRule="auto"/>
        <w:jc w:val="both"/>
        <w:rPr>
          <w:rFonts w:ascii="Times New Roman" w:eastAsia="Times New Roman" w:hAnsi="Times New Roman"/>
          <w:b/>
          <w:bCs/>
          <w:color w:val="003296"/>
          <w:sz w:val="20"/>
          <w:szCs w:val="20"/>
          <w:lang w:val="en-US"/>
        </w:rPr>
      </w:pPr>
      <w:r w:rsidRPr="00ED5521">
        <w:rPr>
          <w:rFonts w:ascii="Times New Roman" w:eastAsia="Times New Roman" w:hAnsi="Times New Roman"/>
          <w:b/>
          <w:bCs/>
          <w:color w:val="003296"/>
          <w:sz w:val="20"/>
          <w:szCs w:val="20"/>
          <w:lang w:val="en-US"/>
        </w:rPr>
        <w:t>DISCUSSION</w:t>
      </w:r>
    </w:p>
    <w:p w14:paraId="6AD60E7E" w14:textId="77777777" w:rsidR="00ED5521" w:rsidRPr="00ED5521" w:rsidRDefault="00ED5521" w:rsidP="00ED5521">
      <w:pPr>
        <w:keepNext/>
        <w:keepLines/>
        <w:spacing w:before="240" w:line="240" w:lineRule="auto"/>
        <w:jc w:val="both"/>
        <w:outlineLvl w:val="2"/>
        <w:rPr>
          <w:rFonts w:ascii="Times New Roman" w:eastAsia="Times New Roman" w:hAnsi="Times New Roman"/>
          <w:bCs/>
          <w:i/>
          <w:iCs/>
          <w:sz w:val="20"/>
          <w:szCs w:val="20"/>
          <w:lang w:val="en-US"/>
        </w:rPr>
      </w:pPr>
      <w:r w:rsidRPr="00ED5521">
        <w:rPr>
          <w:rFonts w:ascii="Times New Roman" w:eastAsia="Times New Roman" w:hAnsi="Times New Roman"/>
          <w:b/>
          <w:bCs/>
          <w:i/>
          <w:iCs/>
          <w:sz w:val="20"/>
          <w:szCs w:val="20"/>
          <w:lang w:val="en-US"/>
        </w:rPr>
        <w:t>Proportion utilizing EmNOC services among women of reproductive age</w:t>
      </w:r>
    </w:p>
    <w:p w14:paraId="217ECDA7" w14:textId="77777777" w:rsidR="009307F4" w:rsidRDefault="00ED5521" w:rsidP="00ED5521">
      <w:pPr>
        <w:spacing w:before="240" w:line="240" w:lineRule="auto"/>
        <w:jc w:val="both"/>
        <w:rPr>
          <w:rFonts w:ascii="Times New Roman" w:eastAsia="Times New Roman" w:hAnsi="Times New Roman"/>
          <w:sz w:val="20"/>
          <w:szCs w:val="20"/>
          <w:lang w:val="en-US"/>
        </w:rPr>
      </w:pPr>
      <w:r w:rsidRPr="00ED5521">
        <w:rPr>
          <w:rFonts w:ascii="Times New Roman" w:eastAsia="Times New Roman" w:hAnsi="Times New Roman"/>
          <w:sz w:val="20"/>
          <w:szCs w:val="20"/>
          <w:lang w:val="en-US"/>
        </w:rPr>
        <w:t xml:space="preserve">There is a 23% increase in women utilizing EmONC services in the intervention group from 73% to 96% in the final survey. This is in line with the Kenya Demographic health Survey that revealed that 82% of live births and </w:t>
      </w:r>
    </w:p>
    <w:p w14:paraId="70CBE745" w14:textId="77777777" w:rsidR="009307F4" w:rsidRDefault="009307F4" w:rsidP="009307F4">
      <w:pPr>
        <w:spacing w:after="0" w:line="240" w:lineRule="auto"/>
        <w:jc w:val="both"/>
        <w:rPr>
          <w:rFonts w:ascii="Times New Roman" w:eastAsia="Times New Roman" w:hAnsi="Times New Roman"/>
          <w:sz w:val="20"/>
          <w:szCs w:val="20"/>
          <w:lang w:val="en-US"/>
        </w:rPr>
      </w:pPr>
    </w:p>
    <w:p w14:paraId="30F6F2CF" w14:textId="18A443DB" w:rsidR="00ED5521" w:rsidRPr="00ED5521" w:rsidRDefault="00ED5521" w:rsidP="009307F4">
      <w:pPr>
        <w:spacing w:line="240" w:lineRule="auto"/>
        <w:jc w:val="both"/>
        <w:rPr>
          <w:rFonts w:ascii="Times New Roman" w:eastAsia="Times New Roman" w:hAnsi="Times New Roman"/>
          <w:sz w:val="20"/>
          <w:szCs w:val="20"/>
          <w:lang w:val="en-US"/>
        </w:rPr>
      </w:pPr>
      <w:r w:rsidRPr="00ED5521">
        <w:rPr>
          <w:rFonts w:ascii="Times New Roman" w:eastAsia="Times New Roman" w:hAnsi="Times New Roman"/>
          <w:sz w:val="20"/>
          <w:szCs w:val="20"/>
          <w:lang w:val="en-US"/>
        </w:rPr>
        <w:t>still births occurred at a health facility.</w:t>
      </w:r>
      <w:r w:rsidRPr="00ED5521">
        <w:rPr>
          <w:rFonts w:ascii="Times New Roman" w:eastAsia="Times New Roman" w:hAnsi="Times New Roman"/>
          <w:sz w:val="20"/>
          <w:szCs w:val="20"/>
          <w:vertAlign w:val="superscript"/>
          <w:lang w:val="en-US"/>
        </w:rPr>
        <w:t xml:space="preserve">24 </w:t>
      </w:r>
      <w:r w:rsidRPr="00ED5521">
        <w:rPr>
          <w:rFonts w:ascii="Times New Roman" w:eastAsia="Times New Roman" w:hAnsi="Times New Roman"/>
          <w:sz w:val="20"/>
          <w:szCs w:val="20"/>
          <w:lang w:val="en-US"/>
        </w:rPr>
        <w:t>The study contrasts a study in the Western region of Kenya that revealed 54% utilized EmONC services. Generally, the increase in the number of mothers utilizing EmONC services in the experimental group can be attributed to the health education intervention package.</w:t>
      </w:r>
      <w:r w:rsidRPr="00ED5521">
        <w:rPr>
          <w:rFonts w:ascii="Times New Roman" w:eastAsia="Times New Roman" w:hAnsi="Times New Roman"/>
          <w:sz w:val="20"/>
          <w:szCs w:val="20"/>
          <w:vertAlign w:val="superscript"/>
          <w:lang w:val="en-US"/>
        </w:rPr>
        <w:t>25</w:t>
      </w:r>
    </w:p>
    <w:p w14:paraId="0CCDAC92" w14:textId="77777777" w:rsidR="00ED5521" w:rsidRPr="00ED5521" w:rsidRDefault="00ED5521" w:rsidP="00ED5521">
      <w:pPr>
        <w:spacing w:before="240" w:line="240" w:lineRule="auto"/>
        <w:jc w:val="both"/>
        <w:rPr>
          <w:rFonts w:ascii="Times New Roman" w:eastAsia="Times New Roman" w:hAnsi="Times New Roman"/>
          <w:sz w:val="20"/>
          <w:szCs w:val="20"/>
          <w:lang w:val="en-US"/>
        </w:rPr>
      </w:pPr>
      <w:r w:rsidRPr="00ED5521">
        <w:rPr>
          <w:rFonts w:ascii="Times New Roman" w:eastAsia="Times New Roman" w:hAnsi="Times New Roman"/>
          <w:sz w:val="20"/>
          <w:szCs w:val="20"/>
          <w:lang w:val="en-US"/>
        </w:rPr>
        <w:t xml:space="preserve">Qualitative interviews complemented the quantitative statistics in all respects. During the interview, most </w:t>
      </w:r>
      <w:r w:rsidRPr="00ED5521">
        <w:rPr>
          <w:rFonts w:ascii="Times New Roman" w:eastAsia="Times New Roman" w:hAnsi="Times New Roman"/>
          <w:sz w:val="20"/>
          <w:szCs w:val="20"/>
          <w:lang w:val="en-US"/>
        </w:rPr>
        <w:lastRenderedPageBreak/>
        <w:t xml:space="preserve">women argued that health facilities were always the first point of health whenever they need urgent attention. However, they cited various barriers to attending EmONC with key among them being the means to getting there. Even though majority of the women understood the need to get treatment at a health facility, poor roads and financial constraints topped the list of barriers. </w:t>
      </w:r>
    </w:p>
    <w:p w14:paraId="49620773" w14:textId="77777777" w:rsidR="00ED5521" w:rsidRPr="00ED5521" w:rsidRDefault="00ED5521" w:rsidP="00ED5521">
      <w:pPr>
        <w:keepNext/>
        <w:keepLines/>
        <w:spacing w:before="240" w:line="240" w:lineRule="auto"/>
        <w:jc w:val="both"/>
        <w:outlineLvl w:val="2"/>
        <w:rPr>
          <w:rFonts w:ascii="Times New Roman" w:eastAsia="Times New Roman" w:hAnsi="Times New Roman"/>
          <w:bCs/>
          <w:i/>
          <w:iCs/>
          <w:sz w:val="20"/>
          <w:szCs w:val="20"/>
          <w:lang w:val="en-US"/>
        </w:rPr>
      </w:pPr>
      <w:bookmarkStart w:id="40" w:name="_Toc136162159"/>
      <w:r w:rsidRPr="00ED5521">
        <w:rPr>
          <w:rFonts w:ascii="Times New Roman" w:eastAsia="Times New Roman" w:hAnsi="Times New Roman"/>
          <w:b/>
          <w:bCs/>
          <w:i/>
          <w:iCs/>
          <w:sz w:val="20"/>
          <w:szCs w:val="20"/>
          <w:lang w:val="en-US"/>
        </w:rPr>
        <w:t>Socio demographic factors influencing uptake of EmONC</w:t>
      </w:r>
      <w:bookmarkEnd w:id="40"/>
    </w:p>
    <w:p w14:paraId="50C49946" w14:textId="77777777" w:rsidR="00ED5521" w:rsidRPr="00ED5521" w:rsidRDefault="00ED5521" w:rsidP="00ED5521">
      <w:pPr>
        <w:spacing w:before="240" w:line="240" w:lineRule="auto"/>
        <w:jc w:val="both"/>
        <w:rPr>
          <w:rFonts w:ascii="Times New Roman" w:hAnsi="Times New Roman"/>
          <w:i/>
          <w:iCs/>
          <w:sz w:val="20"/>
          <w:szCs w:val="20"/>
          <w:lang w:val="en-US"/>
        </w:rPr>
      </w:pPr>
      <w:bookmarkStart w:id="41" w:name="_Toc119649605"/>
      <w:bookmarkStart w:id="42" w:name="_Toc121915804"/>
      <w:bookmarkStart w:id="43" w:name="_Toc129433752"/>
      <w:r w:rsidRPr="00ED5521">
        <w:rPr>
          <w:rFonts w:ascii="Times New Roman" w:hAnsi="Times New Roman"/>
          <w:sz w:val="20"/>
          <w:szCs w:val="20"/>
          <w:lang w:val="en-US"/>
        </w:rPr>
        <w:t>There was no differences in the respondent’s ages. In baseline survey, respondents aged between 25-29 years were 33% (n=128), 30-34 years were 26% (n=99), and 40 years and above were 4% (n=18). In the final survey majority 36% (n=123) were 25-29 years, 22.5% (n=77) were 30-34 years. There was no discrepancy in the distribution of the respondents by these age categories (p=0.999). This concurs with a study in</w:t>
      </w:r>
      <w:r w:rsidRPr="00ED5521">
        <w:rPr>
          <w:rFonts w:ascii="Times New Roman" w:eastAsia="Times New Roman" w:hAnsi="Times New Roman"/>
          <w:bCs/>
          <w:kern w:val="36"/>
          <w:sz w:val="20"/>
          <w:szCs w:val="20"/>
          <w:lang w:val="en-US"/>
        </w:rPr>
        <w:t xml:space="preserve"> Eldoret, Kenya that showered no statistical difference in the distribution of respondents at</w:t>
      </w:r>
      <w:r w:rsidRPr="00ED5521">
        <w:rPr>
          <w:rFonts w:ascii="Times New Roman" w:eastAsia="Times New Roman" w:hAnsi="Times New Roman"/>
          <w:bCs/>
          <w:i/>
          <w:iCs/>
          <w:kern w:val="36"/>
          <w:sz w:val="20"/>
          <w:szCs w:val="20"/>
          <w:lang w:val="en-US"/>
        </w:rPr>
        <w:t xml:space="preserve"> </w:t>
      </w:r>
      <w:r w:rsidRPr="00ED5521">
        <w:rPr>
          <w:rFonts w:ascii="Times New Roman" w:eastAsia="Times New Roman" w:hAnsi="Times New Roman"/>
          <w:bCs/>
          <w:kern w:val="36"/>
          <w:sz w:val="20"/>
          <w:szCs w:val="20"/>
          <w:lang w:val="en-US"/>
        </w:rPr>
        <w:t>(</w:t>
      </w:r>
      <w:r w:rsidRPr="00ED5521">
        <w:rPr>
          <w:rFonts w:ascii="Times New Roman" w:hAnsi="Times New Roman"/>
          <w:sz w:val="20"/>
          <w:szCs w:val="20"/>
          <w:lang w:val="en-US"/>
        </w:rPr>
        <w:t>p=0.671)</w:t>
      </w:r>
      <w:r w:rsidRPr="00ED5521">
        <w:rPr>
          <w:rFonts w:ascii="Times New Roman" w:hAnsi="Times New Roman"/>
          <w:i/>
          <w:iCs/>
          <w:sz w:val="20"/>
          <w:szCs w:val="20"/>
          <w:lang w:val="en-US"/>
        </w:rPr>
        <w:t>.</w:t>
      </w:r>
      <w:r w:rsidRPr="00ED5521">
        <w:rPr>
          <w:rFonts w:ascii="Times New Roman" w:hAnsi="Times New Roman"/>
          <w:sz w:val="20"/>
          <w:szCs w:val="20"/>
          <w:vertAlign w:val="superscript"/>
          <w:lang w:val="en-US"/>
        </w:rPr>
        <w:t>26</w:t>
      </w:r>
      <w:r w:rsidRPr="00ED5521">
        <w:rPr>
          <w:rFonts w:ascii="Times New Roman" w:hAnsi="Times New Roman"/>
          <w:i/>
          <w:iCs/>
          <w:sz w:val="20"/>
          <w:szCs w:val="20"/>
          <w:lang w:val="en-US"/>
        </w:rPr>
        <w:t xml:space="preserve"> </w:t>
      </w:r>
    </w:p>
    <w:p w14:paraId="2138EBBF" w14:textId="77777777" w:rsidR="00ED5521" w:rsidRPr="00ED5521" w:rsidRDefault="00ED5521" w:rsidP="00ED5521">
      <w:pPr>
        <w:spacing w:before="240" w:line="240" w:lineRule="auto"/>
        <w:jc w:val="both"/>
        <w:rPr>
          <w:rFonts w:ascii="Times New Roman" w:hAnsi="Times New Roman"/>
          <w:sz w:val="20"/>
          <w:szCs w:val="20"/>
          <w:lang w:val="en-US"/>
        </w:rPr>
      </w:pPr>
      <w:r w:rsidRPr="00ED5521">
        <w:rPr>
          <w:rFonts w:ascii="Times New Roman" w:hAnsi="Times New Roman"/>
          <w:sz w:val="20"/>
          <w:szCs w:val="20"/>
          <w:lang w:val="en-US"/>
        </w:rPr>
        <w:t>Eighty four percent (n=323) at baseline and 84.21% (n=288) and final survey were married. Majority 77.4% (n=295) and baseline were protestant while 73% (n=250) were protestant. This is contrary to a study on awareness and uptake of maternal and child health benefit schemes among women in South India where most of the study participants aged 20–30 years (81.2%) and majority were Hindus (89.6%).</w:t>
      </w:r>
      <w:r w:rsidRPr="00ED5521">
        <w:rPr>
          <w:rFonts w:ascii="Times New Roman" w:hAnsi="Times New Roman"/>
          <w:sz w:val="20"/>
          <w:szCs w:val="20"/>
          <w:vertAlign w:val="superscript"/>
          <w:lang w:val="en-US"/>
        </w:rPr>
        <w:t>27</w:t>
      </w:r>
      <w:r w:rsidRPr="00ED5521">
        <w:rPr>
          <w:rFonts w:ascii="Times New Roman" w:hAnsi="Times New Roman"/>
          <w:sz w:val="20"/>
          <w:szCs w:val="20"/>
          <w:lang w:val="en-US"/>
        </w:rPr>
        <w:t xml:space="preserve"> </w:t>
      </w:r>
    </w:p>
    <w:p w14:paraId="1FB8C5A5" w14:textId="77777777" w:rsidR="00ED5521" w:rsidRPr="00ED5521" w:rsidRDefault="00ED5521" w:rsidP="00ED5521">
      <w:pPr>
        <w:spacing w:before="240" w:line="240" w:lineRule="auto"/>
        <w:jc w:val="both"/>
        <w:rPr>
          <w:rFonts w:ascii="Times New Roman" w:eastAsia="Times New Roman" w:hAnsi="Times New Roman"/>
          <w:sz w:val="20"/>
          <w:szCs w:val="20"/>
          <w:lang w:val="en-US"/>
        </w:rPr>
      </w:pPr>
      <w:r w:rsidRPr="00ED5521">
        <w:rPr>
          <w:rFonts w:ascii="Times New Roman" w:hAnsi="Times New Roman"/>
          <w:sz w:val="20"/>
          <w:szCs w:val="20"/>
          <w:lang w:val="en-US"/>
        </w:rPr>
        <w:t>The level of education was significant at χ</w:t>
      </w:r>
      <w:r w:rsidRPr="00ED5521">
        <w:rPr>
          <w:rFonts w:ascii="Times New Roman" w:hAnsi="Times New Roman"/>
          <w:sz w:val="20"/>
          <w:szCs w:val="20"/>
          <w:vertAlign w:val="superscript"/>
          <w:lang w:val="en-US"/>
        </w:rPr>
        <w:t>2</w:t>
      </w:r>
      <w:r w:rsidRPr="00ED5521">
        <w:rPr>
          <w:rFonts w:ascii="Times New Roman" w:hAnsi="Times New Roman"/>
          <w:sz w:val="20"/>
          <w:szCs w:val="20"/>
          <w:lang w:val="en-US"/>
        </w:rPr>
        <w:t>=40.402 and a p&lt;0.001. Parity was significant at χ</w:t>
      </w:r>
      <w:r w:rsidRPr="00ED5521">
        <w:rPr>
          <w:rFonts w:ascii="Times New Roman" w:hAnsi="Times New Roman"/>
          <w:sz w:val="20"/>
          <w:szCs w:val="20"/>
          <w:vertAlign w:val="superscript"/>
          <w:lang w:val="en-US"/>
        </w:rPr>
        <w:t>2</w:t>
      </w:r>
      <w:r w:rsidRPr="00ED5521">
        <w:rPr>
          <w:rFonts w:ascii="Times New Roman" w:hAnsi="Times New Roman"/>
          <w:sz w:val="20"/>
          <w:szCs w:val="20"/>
          <w:lang w:val="en-US"/>
        </w:rPr>
        <w:t>=43.724, p&lt;0.001. Mother educated at high school level had 8.791 times probability of utilizing EmONC services at χ</w:t>
      </w:r>
      <w:r w:rsidRPr="00ED5521">
        <w:rPr>
          <w:rFonts w:ascii="Times New Roman" w:hAnsi="Times New Roman"/>
          <w:sz w:val="20"/>
          <w:szCs w:val="20"/>
          <w:vertAlign w:val="superscript"/>
          <w:lang w:val="en-US"/>
        </w:rPr>
        <w:t>2</w:t>
      </w:r>
      <w:r w:rsidRPr="00ED5521">
        <w:rPr>
          <w:rFonts w:ascii="Times New Roman" w:hAnsi="Times New Roman"/>
          <w:sz w:val="20"/>
          <w:szCs w:val="20"/>
          <w:lang w:val="en-US"/>
        </w:rPr>
        <w:t>=23.215 and p&lt;0.001.</w:t>
      </w:r>
      <w:r w:rsidRPr="00ED5521">
        <w:rPr>
          <w:rFonts w:ascii="Times New Roman" w:eastAsia="DengXian" w:hAnsi="Times New Roman"/>
          <w:kern w:val="24"/>
          <w:sz w:val="20"/>
          <w:szCs w:val="20"/>
          <w:lang w:val="en-US"/>
        </w:rPr>
        <w:t xml:space="preserve"> This </w:t>
      </w:r>
      <w:r w:rsidRPr="00ED5521">
        <w:rPr>
          <w:rFonts w:ascii="Times New Roman" w:hAnsi="Times New Roman"/>
          <w:sz w:val="20"/>
          <w:szCs w:val="20"/>
          <w:lang w:val="en-US"/>
        </w:rPr>
        <w:t>contradict, studies in developed countries that showed no influence between educational status and cervical cancer screening.</w:t>
      </w:r>
      <w:r w:rsidRPr="00ED5521">
        <w:rPr>
          <w:rFonts w:ascii="Times New Roman" w:hAnsi="Times New Roman"/>
          <w:sz w:val="20"/>
          <w:szCs w:val="20"/>
          <w:vertAlign w:val="superscript"/>
          <w:lang w:val="en-US"/>
        </w:rPr>
        <w:t>28</w:t>
      </w:r>
      <w:r w:rsidRPr="00ED5521">
        <w:rPr>
          <w:rFonts w:ascii="Times New Roman" w:hAnsi="Times New Roman"/>
          <w:sz w:val="20"/>
          <w:szCs w:val="20"/>
          <w:lang w:val="en-US"/>
        </w:rPr>
        <w:t xml:space="preserve"> It concurs with a study on the influence of education on health highlights that tertiary education, is a vital aspect in child immunization, death of children below one year critical, life expectancy, and enrollment rates.</w:t>
      </w:r>
      <w:r w:rsidRPr="00ED5521">
        <w:rPr>
          <w:rFonts w:ascii="Times New Roman" w:hAnsi="Times New Roman"/>
          <w:sz w:val="20"/>
          <w:szCs w:val="20"/>
          <w:vertAlign w:val="superscript"/>
          <w:lang w:val="en-US"/>
        </w:rPr>
        <w:t>29</w:t>
      </w:r>
      <w:r w:rsidRPr="00ED5521">
        <w:rPr>
          <w:rFonts w:ascii="Times New Roman" w:hAnsi="Times New Roman"/>
          <w:sz w:val="20"/>
          <w:szCs w:val="20"/>
          <w:lang w:val="en-US"/>
        </w:rPr>
        <w:t xml:space="preserve"> It Agrees that educated women have a 2.04 times probability of utilizing health services.</w:t>
      </w:r>
      <w:r w:rsidRPr="00ED5521">
        <w:rPr>
          <w:rFonts w:ascii="Times New Roman" w:eastAsia="Times New Roman" w:hAnsi="Times New Roman"/>
          <w:sz w:val="20"/>
          <w:szCs w:val="20"/>
          <w:lang w:val="en-US"/>
        </w:rPr>
        <w:t xml:space="preserve"> Women empowered on reproductive matters and hence, their probability of utilizing EmONC services could be higher.</w:t>
      </w:r>
      <w:bookmarkEnd w:id="41"/>
      <w:bookmarkEnd w:id="42"/>
      <w:bookmarkEnd w:id="43"/>
      <w:r w:rsidRPr="00ED5521">
        <w:rPr>
          <w:rFonts w:ascii="Times New Roman" w:eastAsia="Times New Roman" w:hAnsi="Times New Roman"/>
          <w:sz w:val="20"/>
          <w:szCs w:val="20"/>
          <w:vertAlign w:val="superscript"/>
          <w:lang w:val="en-US"/>
        </w:rPr>
        <w:t>25</w:t>
      </w:r>
    </w:p>
    <w:p w14:paraId="0E831AD1" w14:textId="40E5B940" w:rsidR="00ED5521" w:rsidRPr="00ED5521" w:rsidRDefault="00ED5521" w:rsidP="00ED5521">
      <w:pPr>
        <w:spacing w:before="240" w:line="240" w:lineRule="auto"/>
        <w:jc w:val="both"/>
        <w:rPr>
          <w:rFonts w:ascii="Times New Roman" w:hAnsi="Times New Roman"/>
          <w:sz w:val="20"/>
          <w:szCs w:val="20"/>
          <w:lang w:val="en-US"/>
        </w:rPr>
      </w:pPr>
      <w:r w:rsidRPr="00ED5521">
        <w:rPr>
          <w:rFonts w:ascii="Times New Roman" w:hAnsi="Times New Roman"/>
          <w:sz w:val="20"/>
          <w:szCs w:val="20"/>
          <w:lang w:val="en-US"/>
        </w:rPr>
        <w:t>Parity</w:t>
      </w:r>
      <w:r w:rsidR="002E202C">
        <w:rPr>
          <w:rFonts w:ascii="Times New Roman" w:hAnsi="Times New Roman"/>
          <w:sz w:val="20"/>
          <w:szCs w:val="20"/>
          <w:lang w:val="en-US"/>
        </w:rPr>
        <w:t xml:space="preserve"> </w:t>
      </w:r>
      <w:r w:rsidRPr="00ED5521">
        <w:rPr>
          <w:rFonts w:ascii="Times New Roman" w:hAnsi="Times New Roman"/>
          <w:sz w:val="20"/>
          <w:szCs w:val="20"/>
          <w:lang w:val="en-US"/>
        </w:rPr>
        <w:t>influenced uptake of EmONC services at χ</w:t>
      </w:r>
      <w:r w:rsidRPr="00ED5521">
        <w:rPr>
          <w:rFonts w:ascii="Times New Roman" w:hAnsi="Times New Roman"/>
          <w:sz w:val="20"/>
          <w:szCs w:val="20"/>
          <w:vertAlign w:val="superscript"/>
          <w:lang w:val="en-US"/>
        </w:rPr>
        <w:t>2</w:t>
      </w:r>
      <w:r w:rsidRPr="00ED5521">
        <w:rPr>
          <w:rFonts w:ascii="Times New Roman" w:hAnsi="Times New Roman"/>
          <w:sz w:val="20"/>
          <w:szCs w:val="20"/>
          <w:lang w:val="en-US"/>
        </w:rPr>
        <w:t xml:space="preserve">=43.724, p≤0.001. </w:t>
      </w:r>
      <w:r w:rsidRPr="00ED5521">
        <w:rPr>
          <w:rFonts w:ascii="Times New Roman" w:eastAsia="Times New Roman" w:hAnsi="Times New Roman"/>
          <w:sz w:val="20"/>
          <w:szCs w:val="20"/>
          <w:lang w:val="en-US"/>
        </w:rPr>
        <w:t xml:space="preserve">This implies that having given birth has a positive effect on the utilization of emergency obstetric and newborn care services in Elburgon and Bahati. A mother who has given birth before, understands better the experiences, and is more likely to go to the hospital in case of an emergency. </w:t>
      </w:r>
      <w:r w:rsidRPr="00ED5521">
        <w:rPr>
          <w:rFonts w:ascii="Times New Roman" w:hAnsi="Times New Roman"/>
          <w:sz w:val="20"/>
          <w:szCs w:val="20"/>
          <w:lang w:val="en-US"/>
        </w:rPr>
        <w:t>These findings are consistent with a study that argued that a mother’s previous experience during delivery affects her perception of the health care and therefore, her decision to either utilize health facilities or home facilities during delivery.</w:t>
      </w:r>
      <w:r w:rsidRPr="00ED5521">
        <w:rPr>
          <w:rFonts w:ascii="Times New Roman" w:hAnsi="Times New Roman"/>
          <w:sz w:val="20"/>
          <w:szCs w:val="20"/>
          <w:vertAlign w:val="superscript"/>
          <w:lang w:val="en-US"/>
        </w:rPr>
        <w:t xml:space="preserve">19 </w:t>
      </w:r>
      <w:r w:rsidRPr="00ED5521">
        <w:rPr>
          <w:rFonts w:ascii="Times New Roman" w:hAnsi="Times New Roman"/>
          <w:sz w:val="20"/>
          <w:szCs w:val="20"/>
          <w:lang w:val="en-US"/>
        </w:rPr>
        <w:t xml:space="preserve">The study is in contrast with a study in </w:t>
      </w:r>
      <w:r w:rsidRPr="00ED5521">
        <w:rPr>
          <w:rFonts w:ascii="Times New Roman" w:hAnsi="Times New Roman"/>
          <w:sz w:val="20"/>
          <w:szCs w:val="20"/>
          <w:lang w:val="en-US"/>
        </w:rPr>
        <w:lastRenderedPageBreak/>
        <w:t>Western Kenya that revealed utilization of ANC services declined with parity.</w:t>
      </w:r>
      <w:r w:rsidRPr="00ED5521">
        <w:rPr>
          <w:rFonts w:ascii="Times New Roman" w:hAnsi="Times New Roman"/>
          <w:sz w:val="20"/>
          <w:szCs w:val="20"/>
          <w:vertAlign w:val="superscript"/>
          <w:lang w:val="en-US"/>
        </w:rPr>
        <w:t>25</w:t>
      </w:r>
    </w:p>
    <w:p w14:paraId="56A88F87" w14:textId="77777777" w:rsidR="00ED5521" w:rsidRPr="00ED5521" w:rsidRDefault="00ED5521" w:rsidP="00ED5521">
      <w:pPr>
        <w:keepNext/>
        <w:keepLines/>
        <w:spacing w:before="240" w:line="240" w:lineRule="auto"/>
        <w:jc w:val="both"/>
        <w:outlineLvl w:val="2"/>
        <w:rPr>
          <w:rFonts w:ascii="Times New Roman" w:eastAsia="DengXian Light" w:hAnsi="Times New Roman"/>
          <w:b/>
          <w:bCs/>
          <w:i/>
          <w:iCs/>
          <w:sz w:val="20"/>
          <w:szCs w:val="20"/>
          <w:lang w:val="en-US"/>
        </w:rPr>
      </w:pPr>
      <w:bookmarkStart w:id="44" w:name="_Toc136162160"/>
      <w:r w:rsidRPr="00ED5521">
        <w:rPr>
          <w:rFonts w:ascii="Times New Roman" w:eastAsia="DengXian Light" w:hAnsi="Times New Roman"/>
          <w:b/>
          <w:bCs/>
          <w:i/>
          <w:iCs/>
          <w:sz w:val="20"/>
          <w:szCs w:val="20"/>
          <w:lang w:val="en-US"/>
        </w:rPr>
        <w:t>Socio economic factors influencing uptake of EmONC</w:t>
      </w:r>
      <w:bookmarkEnd w:id="44"/>
    </w:p>
    <w:p w14:paraId="1B971273" w14:textId="2ED5BB74" w:rsidR="00ED5521" w:rsidRPr="00ED5521" w:rsidRDefault="00ED5521" w:rsidP="00ED5521">
      <w:pPr>
        <w:spacing w:before="240" w:line="240" w:lineRule="auto"/>
        <w:jc w:val="both"/>
        <w:rPr>
          <w:rFonts w:ascii="Times New Roman" w:hAnsi="Times New Roman"/>
          <w:bCs/>
          <w:sz w:val="20"/>
          <w:szCs w:val="20"/>
          <w:lang w:val="en-US"/>
        </w:rPr>
      </w:pPr>
      <w:r w:rsidRPr="00ED5521">
        <w:rPr>
          <w:rFonts w:ascii="Times New Roman" w:hAnsi="Times New Roman"/>
          <w:bCs/>
          <w:sz w:val="20"/>
          <w:szCs w:val="20"/>
          <w:lang w:val="en-US"/>
        </w:rPr>
        <w:t>From the study findings there was no statistical significance between socioeconomic factors and utilization of EmONC services at baseline level. However, during the final survey r</w:t>
      </w:r>
      <w:r w:rsidRPr="00ED5521">
        <w:rPr>
          <w:rFonts w:ascii="Times New Roman" w:hAnsi="Times New Roman"/>
          <w:sz w:val="20"/>
          <w:szCs w:val="20"/>
          <w:lang w:val="en-US"/>
        </w:rPr>
        <w:t>esource mobilization was significant at χ</w:t>
      </w:r>
      <w:r w:rsidRPr="00ED5521">
        <w:rPr>
          <w:rFonts w:ascii="Times New Roman" w:hAnsi="Times New Roman"/>
          <w:sz w:val="20"/>
          <w:szCs w:val="20"/>
          <w:vertAlign w:val="superscript"/>
          <w:lang w:val="en-US"/>
        </w:rPr>
        <w:t>2</w:t>
      </w:r>
      <w:r w:rsidR="004B0130">
        <w:rPr>
          <w:rFonts w:ascii="Times New Roman" w:hAnsi="Times New Roman"/>
          <w:sz w:val="20"/>
          <w:szCs w:val="20"/>
          <w:lang w:val="en-US"/>
        </w:rPr>
        <w:t>=</w:t>
      </w:r>
      <w:r w:rsidRPr="00ED5521">
        <w:rPr>
          <w:rFonts w:ascii="Times New Roman" w:hAnsi="Times New Roman"/>
          <w:sz w:val="20"/>
          <w:szCs w:val="20"/>
          <w:lang w:val="en-US"/>
        </w:rPr>
        <w:t>18.47 and a p=0.010. This Concurs with a study that showed low SES is associated with reduced access to care and poor health outcomes.</w:t>
      </w:r>
      <w:r w:rsidRPr="00ED5521">
        <w:rPr>
          <w:rFonts w:ascii="Times New Roman" w:hAnsi="Times New Roman"/>
          <w:sz w:val="20"/>
          <w:szCs w:val="20"/>
          <w:vertAlign w:val="superscript"/>
          <w:lang w:val="en-US"/>
        </w:rPr>
        <w:t>30</w:t>
      </w:r>
      <w:r w:rsidRPr="00ED5521">
        <w:rPr>
          <w:rFonts w:ascii="Times New Roman" w:hAnsi="Times New Roman"/>
          <w:sz w:val="20"/>
          <w:szCs w:val="20"/>
          <w:lang w:val="en-US"/>
        </w:rPr>
        <w:t xml:space="preserve"> Similarly, a study on socioeconomic determinants of maternal health service uptake revealed that a woman from a rich family had a one point seven chances to commence early prenatal visits.</w:t>
      </w:r>
      <w:r w:rsidRPr="00ED5521">
        <w:rPr>
          <w:rFonts w:ascii="Times New Roman" w:hAnsi="Times New Roman"/>
          <w:sz w:val="20"/>
          <w:szCs w:val="20"/>
          <w:vertAlign w:val="superscript"/>
          <w:lang w:val="en-US"/>
        </w:rPr>
        <w:t xml:space="preserve">31 </w:t>
      </w:r>
      <w:r w:rsidRPr="00ED5521">
        <w:rPr>
          <w:rFonts w:ascii="Times New Roman" w:hAnsi="Times New Roman"/>
          <w:sz w:val="20"/>
          <w:szCs w:val="20"/>
          <w:lang w:val="en-US"/>
        </w:rPr>
        <w:t>The more a woman has access to money, the higher chances that she will utilize EmONC services to increase the survival rate of the newborn.</w:t>
      </w:r>
    </w:p>
    <w:p w14:paraId="0DAB888B" w14:textId="77777777" w:rsidR="00ED5521" w:rsidRPr="00ED5521" w:rsidRDefault="00ED5521" w:rsidP="00ED5521">
      <w:pPr>
        <w:keepNext/>
        <w:keepLines/>
        <w:spacing w:before="240" w:line="240" w:lineRule="auto"/>
        <w:jc w:val="both"/>
        <w:outlineLvl w:val="2"/>
        <w:rPr>
          <w:rFonts w:ascii="Times New Roman" w:eastAsia="DengXian Light" w:hAnsi="Times New Roman"/>
          <w:b/>
          <w:bCs/>
          <w:i/>
          <w:iCs/>
          <w:sz w:val="20"/>
          <w:szCs w:val="20"/>
          <w:lang w:val="en-US"/>
        </w:rPr>
      </w:pPr>
      <w:bookmarkStart w:id="45" w:name="_Toc136162161"/>
      <w:r w:rsidRPr="00ED5521">
        <w:rPr>
          <w:rFonts w:ascii="Times New Roman" w:eastAsia="DengXian Light" w:hAnsi="Times New Roman"/>
          <w:b/>
          <w:bCs/>
          <w:i/>
          <w:iCs/>
          <w:sz w:val="20"/>
          <w:szCs w:val="20"/>
          <w:lang w:val="en-US"/>
        </w:rPr>
        <w:t>Socio-cultural factors influencing uptake of EmONC</w:t>
      </w:r>
      <w:bookmarkEnd w:id="45"/>
    </w:p>
    <w:p w14:paraId="08A1E9E8" w14:textId="7E41DB9F" w:rsidR="00ED5521" w:rsidRPr="00ED5521" w:rsidRDefault="00ED5521" w:rsidP="00ED5521">
      <w:pPr>
        <w:keepNext/>
        <w:spacing w:before="240" w:line="240" w:lineRule="auto"/>
        <w:jc w:val="both"/>
        <w:outlineLvl w:val="1"/>
        <w:rPr>
          <w:rFonts w:ascii="Times New Roman" w:eastAsia="Times New Roman" w:hAnsi="Times New Roman"/>
          <w:bCs/>
          <w:sz w:val="20"/>
          <w:szCs w:val="20"/>
          <w:vertAlign w:val="superscript"/>
          <w:lang w:val="en-US"/>
        </w:rPr>
      </w:pPr>
      <w:bookmarkStart w:id="46" w:name="_Toc129433755"/>
      <w:bookmarkStart w:id="47" w:name="_Toc135639553"/>
      <w:bookmarkStart w:id="48" w:name="_Toc135828381"/>
      <w:bookmarkStart w:id="49" w:name="_Toc136162162"/>
      <w:r w:rsidRPr="00ED5521">
        <w:rPr>
          <w:rFonts w:ascii="Times New Roman" w:eastAsia="Times New Roman" w:hAnsi="Times New Roman"/>
          <w:bCs/>
          <w:sz w:val="20"/>
          <w:szCs w:val="20"/>
          <w:lang w:val="en-US"/>
        </w:rPr>
        <w:t>Majority of the respondent confirmed that women’s’ status in the community were valued at 71.1% (n=271) during baseline and 77.7% (n=266) in the final survey.  Majority of the respondents did not have any food taboos at 77.2% (n=295) for the baseline and 88.1% (n=301) in the final survey. From the study findings the main decision maker was the husband at 42.7 % (n=163) during baseline and 45.32% (155) respectively.</w:t>
      </w:r>
      <w:bookmarkEnd w:id="46"/>
      <w:r w:rsidRPr="00ED5521">
        <w:rPr>
          <w:rFonts w:ascii="Times New Roman" w:eastAsia="Times New Roman" w:hAnsi="Times New Roman"/>
          <w:bCs/>
          <w:sz w:val="20"/>
          <w:szCs w:val="20"/>
          <w:lang w:val="en-US"/>
        </w:rPr>
        <w:t xml:space="preserve"> At the baseline, there was no significant difference between sociocultural factors and utilization of EmONC services. At final survey, women’s status was significant at χ</w:t>
      </w:r>
      <w:r w:rsidRPr="00ED5521">
        <w:rPr>
          <w:rFonts w:ascii="Times New Roman" w:eastAsia="Times New Roman" w:hAnsi="Times New Roman"/>
          <w:bCs/>
          <w:sz w:val="20"/>
          <w:szCs w:val="20"/>
          <w:vertAlign w:val="superscript"/>
          <w:lang w:val="en-US"/>
        </w:rPr>
        <w:t>2</w:t>
      </w:r>
      <w:r w:rsidRPr="00ED5521">
        <w:rPr>
          <w:rFonts w:ascii="Times New Roman" w:eastAsia="Times New Roman" w:hAnsi="Times New Roman"/>
          <w:bCs/>
          <w:sz w:val="20"/>
          <w:szCs w:val="20"/>
          <w:lang w:val="en-US"/>
        </w:rPr>
        <w:t>=9.02 and a p=0.029. The main decision maker at χ</w:t>
      </w:r>
      <w:r w:rsidRPr="00ED5521">
        <w:rPr>
          <w:rFonts w:ascii="Times New Roman" w:eastAsia="Times New Roman" w:hAnsi="Times New Roman"/>
          <w:bCs/>
          <w:sz w:val="20"/>
          <w:szCs w:val="20"/>
          <w:vertAlign w:val="superscript"/>
          <w:lang w:val="en-US"/>
        </w:rPr>
        <w:t>2</w:t>
      </w:r>
      <w:r w:rsidRPr="00ED5521">
        <w:rPr>
          <w:rFonts w:ascii="Times New Roman" w:eastAsia="Times New Roman" w:hAnsi="Times New Roman"/>
          <w:bCs/>
          <w:sz w:val="20"/>
          <w:szCs w:val="20"/>
          <w:lang w:val="en-US"/>
        </w:rPr>
        <w:t>=12.94 p=0.005.</w:t>
      </w:r>
      <w:r w:rsidR="00BE1766">
        <w:rPr>
          <w:rFonts w:ascii="Times New Roman" w:eastAsia="Times New Roman" w:hAnsi="Times New Roman"/>
          <w:bCs/>
          <w:sz w:val="20"/>
          <w:szCs w:val="20"/>
          <w:lang w:val="en-US"/>
        </w:rPr>
        <w:t xml:space="preserve"> </w:t>
      </w:r>
      <w:r w:rsidRPr="00ED5521">
        <w:rPr>
          <w:rFonts w:ascii="Times New Roman" w:eastAsia="Times New Roman" w:hAnsi="Times New Roman"/>
          <w:bCs/>
          <w:sz w:val="20"/>
          <w:szCs w:val="20"/>
          <w:lang w:val="en-US"/>
        </w:rPr>
        <w:t>This is probably due to the confounding factors. This study concurs with a study on Maternal decision-making and uptake prevention of mother to child transmission of Human Immunodeficiency virus services where women who participated actively had a 2.00 to 2.89 probability p&lt;0.005 of utilizing the services.</w:t>
      </w:r>
      <w:r w:rsidRPr="00ED5521">
        <w:rPr>
          <w:rFonts w:ascii="Times New Roman" w:eastAsia="Times New Roman" w:hAnsi="Times New Roman"/>
          <w:bCs/>
          <w:sz w:val="20"/>
          <w:szCs w:val="20"/>
          <w:vertAlign w:val="superscript"/>
          <w:lang w:val="en-US"/>
        </w:rPr>
        <w:t>32</w:t>
      </w:r>
    </w:p>
    <w:bookmarkEnd w:id="47"/>
    <w:bookmarkEnd w:id="48"/>
    <w:bookmarkEnd w:id="49"/>
    <w:p w14:paraId="46971F9B" w14:textId="77777777" w:rsidR="00ED5521" w:rsidRPr="00ED5521" w:rsidRDefault="00ED5521" w:rsidP="00ED5521">
      <w:pPr>
        <w:keepNext/>
        <w:spacing w:before="240" w:line="240" w:lineRule="auto"/>
        <w:jc w:val="both"/>
        <w:outlineLvl w:val="1"/>
        <w:rPr>
          <w:rFonts w:ascii="Times New Roman" w:eastAsia="Times New Roman" w:hAnsi="Times New Roman"/>
          <w:b/>
          <w:bCs/>
          <w:i/>
          <w:iCs/>
          <w:sz w:val="20"/>
          <w:szCs w:val="20"/>
          <w:lang w:val="en-US"/>
        </w:rPr>
      </w:pPr>
      <w:r w:rsidRPr="00ED5521">
        <w:rPr>
          <w:rFonts w:ascii="Times New Roman" w:eastAsia="Times New Roman" w:hAnsi="Times New Roman"/>
          <w:b/>
          <w:bCs/>
          <w:i/>
          <w:iCs/>
          <w:sz w:val="20"/>
          <w:szCs w:val="20"/>
          <w:lang w:val="en-US"/>
        </w:rPr>
        <w:t xml:space="preserve">Limitations </w:t>
      </w:r>
    </w:p>
    <w:p w14:paraId="2EA44B3C" w14:textId="38F935F4" w:rsidR="00ED5521" w:rsidRPr="00ED5521" w:rsidRDefault="00ED5521" w:rsidP="00ED5521">
      <w:pPr>
        <w:tabs>
          <w:tab w:val="left" w:pos="2160"/>
        </w:tabs>
        <w:spacing w:before="240" w:line="240" w:lineRule="auto"/>
        <w:jc w:val="both"/>
        <w:rPr>
          <w:rFonts w:ascii="Times New Roman" w:hAnsi="Times New Roman"/>
          <w:sz w:val="20"/>
          <w:szCs w:val="20"/>
          <w:lang w:val="en-US"/>
        </w:rPr>
      </w:pPr>
      <w:r w:rsidRPr="00ED5521">
        <w:rPr>
          <w:rFonts w:ascii="Times New Roman" w:hAnsi="Times New Roman"/>
          <w:sz w:val="20"/>
          <w:szCs w:val="20"/>
          <w:lang w:val="en-US"/>
        </w:rPr>
        <w:t xml:space="preserve">Only few women in the county were sampled hence the information cannot be generalized to other counties. Another limitation was the </w:t>
      </w:r>
      <w:r w:rsidRPr="00ED5521">
        <w:rPr>
          <w:rFonts w:ascii="Times New Roman" w:hAnsi="Times New Roman"/>
          <w:color w:val="000000"/>
          <w:sz w:val="20"/>
          <w:szCs w:val="20"/>
          <w:lang w:val="en-US"/>
        </w:rPr>
        <w:t xml:space="preserve">global </w:t>
      </w:r>
      <w:r w:rsidR="00B11014">
        <w:rPr>
          <w:rFonts w:ascii="Times New Roman" w:hAnsi="Times New Roman"/>
          <w:color w:val="000000"/>
          <w:sz w:val="20"/>
          <w:szCs w:val="20"/>
          <w:lang w:val="en-US"/>
        </w:rPr>
        <w:t>COVID-</w:t>
      </w:r>
      <w:r w:rsidRPr="00ED5521">
        <w:rPr>
          <w:rFonts w:ascii="Times New Roman" w:hAnsi="Times New Roman"/>
          <w:color w:val="000000"/>
          <w:sz w:val="20"/>
          <w:szCs w:val="20"/>
          <w:lang w:val="en-US"/>
        </w:rPr>
        <w:t>19 pandemic that may have had a negative effect on the utilization of EmONC services.  However, since both the intervention and control were similarly affected, with multivariate analysis, relatively precise factors associated with utilization could still be realized.</w:t>
      </w:r>
    </w:p>
    <w:p w14:paraId="6FE71309" w14:textId="77777777" w:rsidR="00ED5521" w:rsidRPr="00ED5521" w:rsidRDefault="00ED5521" w:rsidP="00ED5521">
      <w:pPr>
        <w:keepNext/>
        <w:spacing w:before="240" w:line="240" w:lineRule="auto"/>
        <w:jc w:val="both"/>
        <w:outlineLvl w:val="1"/>
        <w:rPr>
          <w:rFonts w:ascii="Times New Roman" w:eastAsia="Times New Roman" w:hAnsi="Times New Roman"/>
          <w:bCs/>
          <w:color w:val="003296"/>
          <w:sz w:val="20"/>
          <w:szCs w:val="20"/>
          <w:u w:val="single"/>
          <w:lang w:val="en-US"/>
        </w:rPr>
      </w:pPr>
      <w:r w:rsidRPr="00ED5521">
        <w:rPr>
          <w:rFonts w:ascii="Times New Roman" w:eastAsia="Times New Roman" w:hAnsi="Times New Roman"/>
          <w:b/>
          <w:bCs/>
          <w:color w:val="003296"/>
          <w:sz w:val="20"/>
          <w:szCs w:val="20"/>
          <w:lang w:val="en-US"/>
        </w:rPr>
        <w:t>CONCLUSION</w:t>
      </w:r>
    </w:p>
    <w:p w14:paraId="0ED24319" w14:textId="77777777" w:rsidR="00ED5521" w:rsidRPr="00ED5521" w:rsidRDefault="00ED5521" w:rsidP="00ED5521">
      <w:pPr>
        <w:spacing w:before="240" w:line="240" w:lineRule="auto"/>
        <w:jc w:val="both"/>
        <w:rPr>
          <w:rFonts w:ascii="Times New Roman" w:hAnsi="Times New Roman"/>
          <w:sz w:val="20"/>
          <w:szCs w:val="20"/>
          <w:lang w:val="en-US"/>
        </w:rPr>
      </w:pPr>
      <w:r w:rsidRPr="00ED5521">
        <w:rPr>
          <w:rFonts w:ascii="Times New Roman" w:eastAsia="Times New Roman" w:hAnsi="Times New Roman"/>
          <w:sz w:val="20"/>
          <w:szCs w:val="20"/>
          <w:lang w:val="en-US"/>
        </w:rPr>
        <w:t>The number of women who utilized EmONC services increased when comparing the baseline survey and final survey. The education level and parity of the woman determined the uptake of EmONC services.</w:t>
      </w:r>
      <w:bookmarkStart w:id="50" w:name="_Toc129433758"/>
      <w:r w:rsidRPr="00ED5521">
        <w:rPr>
          <w:rFonts w:ascii="Times New Roman" w:eastAsia="Times New Roman" w:hAnsi="Times New Roman"/>
          <w:sz w:val="20"/>
          <w:szCs w:val="20"/>
          <w:lang w:val="en-US"/>
        </w:rPr>
        <w:t xml:space="preserve"> </w:t>
      </w:r>
      <w:bookmarkStart w:id="51" w:name="_Toc135639556"/>
      <w:bookmarkStart w:id="52" w:name="_Toc135828384"/>
      <w:bookmarkStart w:id="53" w:name="_Toc136162165"/>
      <w:r w:rsidRPr="00ED5521">
        <w:rPr>
          <w:rFonts w:ascii="Times New Roman" w:eastAsia="Times New Roman" w:hAnsi="Times New Roman"/>
          <w:sz w:val="20"/>
          <w:szCs w:val="20"/>
          <w:lang w:val="en-US"/>
        </w:rPr>
        <w:t xml:space="preserve"> </w:t>
      </w:r>
      <w:r w:rsidRPr="00ED5521">
        <w:rPr>
          <w:rFonts w:ascii="Times New Roman" w:hAnsi="Times New Roman"/>
          <w:sz w:val="20"/>
          <w:szCs w:val="20"/>
          <w:lang w:val="en-US"/>
        </w:rPr>
        <w:t xml:space="preserve">On the socio-cultural factors’ women status, main decision </w:t>
      </w:r>
      <w:r w:rsidRPr="00ED5521">
        <w:rPr>
          <w:rFonts w:ascii="Times New Roman" w:hAnsi="Times New Roman"/>
          <w:sz w:val="20"/>
          <w:szCs w:val="20"/>
          <w:lang w:val="en-US"/>
        </w:rPr>
        <w:lastRenderedPageBreak/>
        <w:t xml:space="preserve">maker and alternative help in the community </w:t>
      </w:r>
      <w:bookmarkEnd w:id="50"/>
      <w:r w:rsidRPr="00ED5521">
        <w:rPr>
          <w:rFonts w:ascii="Times New Roman" w:hAnsi="Times New Roman"/>
          <w:sz w:val="20"/>
          <w:szCs w:val="20"/>
          <w:lang w:val="en-US"/>
        </w:rPr>
        <w:t>were important in utilization of EmONC services.</w:t>
      </w:r>
      <w:bookmarkEnd w:id="51"/>
      <w:bookmarkEnd w:id="52"/>
      <w:bookmarkEnd w:id="53"/>
    </w:p>
    <w:p w14:paraId="47F5952A" w14:textId="55E60114" w:rsidR="001644A0" w:rsidRPr="000D62DB" w:rsidRDefault="001644A0" w:rsidP="001644A0">
      <w:pPr>
        <w:pStyle w:val="Noindentpara"/>
        <w:spacing w:before="0" w:after="0"/>
        <w:rPr>
          <w:i/>
        </w:rPr>
      </w:pPr>
      <w:r w:rsidRPr="000D62DB">
        <w:rPr>
          <w:i/>
        </w:rPr>
        <w:t>Funding: No funding sources</w:t>
      </w:r>
    </w:p>
    <w:p w14:paraId="33683504" w14:textId="77777777" w:rsidR="001644A0" w:rsidRPr="000D62DB" w:rsidRDefault="001644A0" w:rsidP="001644A0">
      <w:pPr>
        <w:pStyle w:val="Noindentpara"/>
        <w:spacing w:before="0" w:after="0"/>
        <w:rPr>
          <w:i/>
        </w:rPr>
      </w:pPr>
      <w:r w:rsidRPr="000D62DB">
        <w:rPr>
          <w:i/>
        </w:rPr>
        <w:t>Conflict of interest: None declared</w:t>
      </w:r>
    </w:p>
    <w:p w14:paraId="3FC69C3E" w14:textId="77777777" w:rsidR="001644A0" w:rsidRPr="001644A0" w:rsidRDefault="001644A0" w:rsidP="001644A0">
      <w:pPr>
        <w:pStyle w:val="Noindentpara"/>
        <w:spacing w:before="0" w:after="0"/>
        <w:rPr>
          <w:i/>
        </w:rPr>
      </w:pPr>
      <w:r w:rsidRPr="000D62DB">
        <w:rPr>
          <w:i/>
        </w:rPr>
        <w:t>Ethical approval: The study was appr</w:t>
      </w:r>
      <w:r>
        <w:rPr>
          <w:i/>
        </w:rPr>
        <w:t>o</w:t>
      </w:r>
      <w:r w:rsidR="004A6C8F">
        <w:rPr>
          <w:i/>
        </w:rPr>
        <w:t xml:space="preserve">ved by the </w:t>
      </w:r>
      <w:r w:rsidR="00D72911">
        <w:rPr>
          <w:i/>
        </w:rPr>
        <w:t>Institutional Ethics</w:t>
      </w:r>
      <w:r w:rsidR="00D72911" w:rsidRPr="000D62DB">
        <w:rPr>
          <w:i/>
        </w:rPr>
        <w:t xml:space="preserve"> </w:t>
      </w:r>
      <w:r w:rsidR="00D72911">
        <w:rPr>
          <w:i/>
        </w:rPr>
        <w:t>Committee</w:t>
      </w:r>
    </w:p>
    <w:p w14:paraId="4164BC6F" w14:textId="77777777" w:rsidR="006C391E" w:rsidRDefault="006C391E" w:rsidP="004A6C8F">
      <w:pPr>
        <w:pStyle w:val="H1"/>
      </w:pPr>
      <w:r w:rsidRPr="0080649D">
        <w:t>References</w:t>
      </w:r>
    </w:p>
    <w:p w14:paraId="7F829EFB" w14:textId="77777777"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Emmanuel O, Patricia G, Sheena C, Kusum T, Blami D. Essential basic and emergency obstetric and newborn care: From education and training to service delivery and quality of care. Int J Gynecol Obstetr. 2015;130(2):S46-53.</w:t>
      </w:r>
    </w:p>
    <w:p w14:paraId="5119EEB4" w14:textId="77777777" w:rsidR="0041042A" w:rsidRPr="005B4D8E"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Al-Abri R, Al-Balushi A. Patient satisfaction survey as a tool towards quality improvement. Oman Med J. 2014;29(1):3</w:t>
      </w:r>
      <w:r w:rsidRPr="005B4D8E">
        <w:rPr>
          <w:rFonts w:ascii="Times New Roman" w:hAnsi="Times New Roman"/>
          <w:sz w:val="20"/>
          <w:szCs w:val="20"/>
        </w:rPr>
        <w:t>-7.</w:t>
      </w:r>
    </w:p>
    <w:p w14:paraId="6AE76267" w14:textId="77777777" w:rsidR="0041042A" w:rsidRPr="005B4D8E" w:rsidRDefault="0041042A" w:rsidP="000C440C">
      <w:pPr>
        <w:pStyle w:val="ListParagraph"/>
        <w:numPr>
          <w:ilvl w:val="0"/>
          <w:numId w:val="2"/>
        </w:numPr>
        <w:spacing w:after="0" w:line="240" w:lineRule="auto"/>
        <w:jc w:val="both"/>
        <w:rPr>
          <w:rFonts w:ascii="Times New Roman" w:hAnsi="Times New Roman"/>
          <w:sz w:val="20"/>
          <w:szCs w:val="20"/>
        </w:rPr>
      </w:pPr>
      <w:r w:rsidRPr="005B4D8E">
        <w:rPr>
          <w:rFonts w:ascii="Times New Roman" w:hAnsi="Times New Roman"/>
          <w:sz w:val="20"/>
          <w:szCs w:val="20"/>
        </w:rPr>
        <w:t>WHO. 2022. Clinical Management of Obstetric and Neonatal Emergencies in Africa. WHO Regional Office for Africa. 2022</w:t>
      </w:r>
    </w:p>
    <w:p w14:paraId="49B702A7" w14:textId="77777777"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5B4D8E">
        <w:rPr>
          <w:rFonts w:ascii="Times New Roman" w:hAnsi="Times New Roman"/>
          <w:sz w:val="20"/>
          <w:szCs w:val="20"/>
        </w:rPr>
        <w:t>WHO, UNICEF, UNFPA</w:t>
      </w:r>
      <w:r w:rsidRPr="001F0EB9">
        <w:rPr>
          <w:rFonts w:ascii="Times New Roman" w:hAnsi="Times New Roman"/>
          <w:sz w:val="20"/>
          <w:szCs w:val="20"/>
        </w:rPr>
        <w:t xml:space="preserve"> and The World Bank, Trends in Maternal Mortality: 1990 to 2015 WHO, Geneva, 2015. Available at: https://data.unicef.org/topic/maternal-health/maternal-mortality/. Accessed on 31 January, 2023.</w:t>
      </w:r>
    </w:p>
    <w:p w14:paraId="0CED969D" w14:textId="77777777"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 xml:space="preserve">Jolivet RR, Moran AC, O’Connor M. Ending preventable maternal mortality: phase II of a multi-step process to develop a monitoring framework, 2016-2030. BMC Pregnancy Childbirth. 2018;18:258.  </w:t>
      </w:r>
    </w:p>
    <w:p w14:paraId="11B7C5A0" w14:textId="760F0F7E"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United Nations Population Fund 2021. Available at: https://kenya.unfpa.org/sites/default/files/pub-pdf/UNFPA%20RMNCAH%20Advocacy%20Campaign%20Assess. Accessed on 31 January</w:t>
      </w:r>
      <w:r w:rsidR="00014307">
        <w:rPr>
          <w:rFonts w:ascii="Times New Roman" w:hAnsi="Times New Roman"/>
          <w:sz w:val="20"/>
          <w:szCs w:val="20"/>
        </w:rPr>
        <w:t xml:space="preserve"> </w:t>
      </w:r>
      <w:r w:rsidRPr="001F0EB9">
        <w:rPr>
          <w:rFonts w:ascii="Times New Roman" w:hAnsi="Times New Roman"/>
          <w:sz w:val="20"/>
          <w:szCs w:val="20"/>
        </w:rPr>
        <w:t>2023.</w:t>
      </w:r>
    </w:p>
    <w:p w14:paraId="522554A1" w14:textId="77777777"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 xml:space="preserve">Nakuru County Integrated development Plan 2013-2017. </w:t>
      </w:r>
    </w:p>
    <w:p w14:paraId="7D2C8598" w14:textId="76BC9D09" w:rsidR="0041042A" w:rsidRPr="005B4D8E"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 xml:space="preserve">Nakuru County health infrastructure Report. 2018. Available at: file:///C:/Users/HP%20ProBook%204340s/Desktop/COUNTY-HEALTH-INFRASTRUCTURE-UPGRADINGREPORT-2018.pdf. Accessed on 31 </w:t>
      </w:r>
      <w:r w:rsidRPr="005B4D8E">
        <w:rPr>
          <w:rFonts w:ascii="Times New Roman" w:hAnsi="Times New Roman"/>
          <w:sz w:val="20"/>
          <w:szCs w:val="20"/>
        </w:rPr>
        <w:t>January</w:t>
      </w:r>
      <w:r w:rsidR="00014307" w:rsidRPr="005B4D8E">
        <w:rPr>
          <w:rFonts w:ascii="Times New Roman" w:hAnsi="Times New Roman"/>
          <w:sz w:val="20"/>
          <w:szCs w:val="20"/>
        </w:rPr>
        <w:t xml:space="preserve"> </w:t>
      </w:r>
      <w:r w:rsidRPr="005B4D8E">
        <w:rPr>
          <w:rFonts w:ascii="Times New Roman" w:hAnsi="Times New Roman"/>
          <w:sz w:val="20"/>
          <w:szCs w:val="20"/>
        </w:rPr>
        <w:t>2023.</w:t>
      </w:r>
    </w:p>
    <w:p w14:paraId="300E01A5" w14:textId="77777777" w:rsidR="0041042A" w:rsidRPr="005B4D8E" w:rsidRDefault="0041042A" w:rsidP="000C440C">
      <w:pPr>
        <w:pStyle w:val="ListParagraph"/>
        <w:numPr>
          <w:ilvl w:val="0"/>
          <w:numId w:val="2"/>
        </w:numPr>
        <w:spacing w:after="0" w:line="240" w:lineRule="auto"/>
        <w:jc w:val="both"/>
        <w:rPr>
          <w:rFonts w:ascii="Times New Roman" w:hAnsi="Times New Roman"/>
          <w:sz w:val="20"/>
          <w:szCs w:val="20"/>
        </w:rPr>
      </w:pPr>
      <w:r w:rsidRPr="005B4D8E">
        <w:rPr>
          <w:rFonts w:ascii="Times New Roman" w:hAnsi="Times New Roman"/>
          <w:sz w:val="20"/>
          <w:szCs w:val="20"/>
        </w:rPr>
        <w:t>WHO. New Guidelines on Antenatal care for a positive pregnancy experience. 2016.</w:t>
      </w:r>
    </w:p>
    <w:p w14:paraId="2461E04C" w14:textId="77777777" w:rsidR="0041042A" w:rsidRPr="005B4D8E" w:rsidRDefault="0041042A" w:rsidP="000C440C">
      <w:pPr>
        <w:pStyle w:val="ListParagraph"/>
        <w:numPr>
          <w:ilvl w:val="0"/>
          <w:numId w:val="2"/>
        </w:numPr>
        <w:spacing w:after="0" w:line="240" w:lineRule="auto"/>
        <w:jc w:val="both"/>
        <w:rPr>
          <w:rFonts w:ascii="Times New Roman" w:hAnsi="Times New Roman"/>
          <w:sz w:val="20"/>
          <w:szCs w:val="20"/>
        </w:rPr>
      </w:pPr>
      <w:r w:rsidRPr="005B4D8E">
        <w:rPr>
          <w:rFonts w:ascii="Times New Roman" w:hAnsi="Times New Roman"/>
          <w:sz w:val="20"/>
          <w:szCs w:val="20"/>
        </w:rPr>
        <w:t xml:space="preserve">Mluleki T, Appunni SS. Investigation Res Notes. 2014;7:723. </w:t>
      </w:r>
    </w:p>
    <w:p w14:paraId="59E696C7" w14:textId="77777777" w:rsidR="0041042A" w:rsidRPr="005B4D8E" w:rsidRDefault="0041042A" w:rsidP="000C440C">
      <w:pPr>
        <w:pStyle w:val="ListParagraph"/>
        <w:numPr>
          <w:ilvl w:val="0"/>
          <w:numId w:val="2"/>
        </w:numPr>
        <w:spacing w:after="0" w:line="240" w:lineRule="auto"/>
        <w:jc w:val="both"/>
        <w:rPr>
          <w:rFonts w:ascii="Times New Roman" w:hAnsi="Times New Roman"/>
          <w:sz w:val="20"/>
          <w:szCs w:val="20"/>
        </w:rPr>
      </w:pPr>
      <w:r w:rsidRPr="005B4D8E">
        <w:rPr>
          <w:rFonts w:ascii="Times New Roman" w:hAnsi="Times New Roman"/>
          <w:sz w:val="20"/>
          <w:szCs w:val="20"/>
        </w:rPr>
        <w:t>UNICEF, WHO, The World Bank, United Nations Population Division. The Inter-agency Group for Child Mortality Estimation (UN IGME). Levels and Trends in Child Mortality. Report 2013. New York, USA, UNICEF, 2013.</w:t>
      </w:r>
    </w:p>
    <w:p w14:paraId="7E3341F5" w14:textId="77777777"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5B4D8E">
        <w:rPr>
          <w:rFonts w:ascii="Times New Roman" w:hAnsi="Times New Roman"/>
          <w:sz w:val="20"/>
          <w:szCs w:val="20"/>
        </w:rPr>
        <w:t>Tsegay Y, Gebrehiwot T,</w:t>
      </w:r>
      <w:r w:rsidRPr="001F0EB9">
        <w:rPr>
          <w:rFonts w:ascii="Times New Roman" w:hAnsi="Times New Roman"/>
          <w:sz w:val="20"/>
          <w:szCs w:val="20"/>
        </w:rPr>
        <w:t xml:space="preserve"> Goicolea I. Determinants of antenatal and delivery care utilization in Tigray region, Ethiopia: a cross-sectional study. Int J Equity Health. 2013;12:30. </w:t>
      </w:r>
    </w:p>
    <w:p w14:paraId="0F7642E7" w14:textId="77777777"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 xml:space="preserve">Acharya S. Demographic and Socio-economic Factors Affecting Antenatal Care Services Utilization </w:t>
      </w:r>
      <w:r w:rsidRPr="001F0EB9">
        <w:rPr>
          <w:rFonts w:ascii="Times New Roman" w:hAnsi="Times New Roman"/>
          <w:sz w:val="20"/>
          <w:szCs w:val="20"/>
        </w:rPr>
        <w:lastRenderedPageBreak/>
        <w:t>in Nepal. J Development Administrative Studies. 2018;24-71.</w:t>
      </w:r>
    </w:p>
    <w:p w14:paraId="46F144CD" w14:textId="77777777"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 xml:space="preserve">Emelumadu O, Ukegbu A, Ezeama N, Kanu O, Ifeadike C, Onyeonoro U. Socio-demographic determinants of maternal health-care service utilization among </w:t>
      </w:r>
      <w:r w:rsidRPr="001F0EB9">
        <w:endnoteReference w:id="1"/>
      </w:r>
      <w:r w:rsidRPr="001F0EB9">
        <w:rPr>
          <w:rFonts w:ascii="Times New Roman" w:hAnsi="Times New Roman"/>
          <w:sz w:val="20"/>
          <w:szCs w:val="20"/>
        </w:rPr>
        <w:t xml:space="preserve">rural women in anambra state, South East Nigeria. Ann Med Health Sci Res. 2014;4(3):374-82. </w:t>
      </w:r>
    </w:p>
    <w:p w14:paraId="30E93EBF" w14:textId="5EFB3A07"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 xml:space="preserve">Koşum Z, Yurdakul M. Factors affecting the use of emergency obstetric care among pregnant women with antenatal bleeding. Midwifery. </w:t>
      </w:r>
      <w:r w:rsidR="00014307">
        <w:rPr>
          <w:rFonts w:ascii="Times New Roman" w:hAnsi="Times New Roman"/>
          <w:sz w:val="20"/>
          <w:szCs w:val="20"/>
        </w:rPr>
        <w:t xml:space="preserve">   </w:t>
      </w:r>
      <w:r w:rsidRPr="001F0EB9">
        <w:rPr>
          <w:rFonts w:ascii="Times New Roman" w:hAnsi="Times New Roman"/>
          <w:sz w:val="20"/>
          <w:szCs w:val="20"/>
        </w:rPr>
        <w:t xml:space="preserve">2013;29(5):440-6. </w:t>
      </w:r>
    </w:p>
    <w:p w14:paraId="7F18E9CB" w14:textId="77777777"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 xml:space="preserve">Alemayehu M, Yakob B, Khuzwayo N. Barriers and enablers to emergency obstetric and newborn care services use in Wolaita Zone, Southern Ethiopia: a qualitative case study. BMC Public Health. 2022;22:2087. </w:t>
      </w:r>
    </w:p>
    <w:p w14:paraId="79CE0ABA" w14:textId="77777777"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Essedi H, Mills S, Fotso JC. Barriers to Formal Emergency Obstetric Care Services’ Utilization. J Urban Health. 2011;88(2):356-69.</w:t>
      </w:r>
    </w:p>
    <w:p w14:paraId="707E76AE" w14:textId="77777777"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Renffew M, Bastos C, Channon C. Findings from a New Evidence Informed Framework for Maternal Health and New Born Care. The Lancet. 2014;9948:1129-45.</w:t>
      </w:r>
    </w:p>
    <w:p w14:paraId="3E9BEDD1" w14:textId="77777777"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Sakara C, Newburn M. Meeting The Needs of Childbearing Women and Newborn Infants through Strengthened Midwifery. The Lancet. 2014;384(9948):e39-e40.</w:t>
      </w:r>
    </w:p>
    <w:p w14:paraId="7EFF4775" w14:textId="77777777"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Abdou J, Johanne S, Siri V. Barriers to Emergency Obstetric Care Services in Perinatal Deaths in Rural Gambia: A Qualitative In-Depth Interview Study. Obstetr Gynecol. 2011;981096:10.</w:t>
      </w:r>
    </w:p>
    <w:p w14:paraId="22656039" w14:textId="77777777"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Silal SP, Penn-Kekana L, Harris B, Birch S, McIntyre D. Exploring inequalities in access to and use of maternal health services in South Africa. BMC Health Serv Res. 2012;12:120.</w:t>
      </w:r>
    </w:p>
    <w:p w14:paraId="262922FB" w14:textId="77777777"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Abiodun OAFOK, Olu-Abiodun OO, Idowu-Ajiboye BA, Awosile JO. An assessment of women’s awareness and knowledge about cervical cancer and screening and the barriers to cervical screening in Ogun State, Nigeria. J Dental Med Sci. 2013;10(3):52-8.</w:t>
      </w:r>
    </w:p>
    <w:p w14:paraId="132FBA79" w14:textId="77777777"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Browne JL, Kayode GA, Arhinful D, Fidder SA, Grobbee DE, Klipstein-Grobusch K. Health insurance determines antenatal, delivery and postnatal care utilization: evidence from the Ghana Demographic and Health Surveillance data. BMJ Open. 2016; 6(3):e008175.</w:t>
      </w:r>
    </w:p>
    <w:p w14:paraId="29116BC8" w14:textId="77777777"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KNBS and ICF. Kenya Demographic Health Survey. 2023.</w:t>
      </w:r>
    </w:p>
    <w:p w14:paraId="1C60977F" w14:textId="77777777"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Ikamari L. Uptake of maternal services and associated factors in the western region of Kenya. Pan Afr Med J. 2020;37:192.</w:t>
      </w:r>
    </w:p>
    <w:p w14:paraId="40A0B3AF" w14:textId="5C18F179"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 xml:space="preserve">Maritim VC, Wanyoro A, Maingi J, Nyamari J, Ng'ang'a M. Impact of community strategy package on uptake of reproductive tract infections health services among young street females in the municipality of Eldoret, Kenya. Gynecol </w:t>
      </w:r>
      <w:r w:rsidR="00014307">
        <w:rPr>
          <w:rFonts w:ascii="Times New Roman" w:hAnsi="Times New Roman"/>
          <w:sz w:val="20"/>
          <w:szCs w:val="20"/>
        </w:rPr>
        <w:t>Obstetr Clin Med. 2023;3(1):60-</w:t>
      </w:r>
      <w:r w:rsidRPr="001F0EB9">
        <w:rPr>
          <w:rFonts w:ascii="Times New Roman" w:hAnsi="Times New Roman"/>
          <w:sz w:val="20"/>
          <w:szCs w:val="20"/>
        </w:rPr>
        <w:t>4.</w:t>
      </w:r>
    </w:p>
    <w:p w14:paraId="701A2487" w14:textId="77777777"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bookmarkStart w:id="54" w:name="_Toc135828389"/>
      <w:bookmarkStart w:id="55" w:name="_Toc136162170"/>
      <w:r w:rsidRPr="001F0EB9">
        <w:rPr>
          <w:rFonts w:ascii="Times New Roman" w:hAnsi="Times New Roman"/>
          <w:sz w:val="20"/>
          <w:szCs w:val="20"/>
        </w:rPr>
        <w:lastRenderedPageBreak/>
        <w:t xml:space="preserve">Unnikrishnan B, Rathi P, Sequeira RM, Rao KK, Kamath S, K. MAK. Awareness and Uptake of Maternal and Child Health Benefit Schemes Among the Women Attending a District Hospital in Coastal South India. J Health Management. 2020;2(1):14-24. </w:t>
      </w:r>
    </w:p>
    <w:p w14:paraId="35F834B9" w14:textId="77777777"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Chrysostomou AC, Stylianou DC, Constantinidou A, Kostrikis LG. Cervical Cancer Screening Programs in Europe: The Transition towards HPV Vaccination and Population-Based HPV Testing. Viruses. 2018;10(12).</w:t>
      </w:r>
    </w:p>
    <w:p w14:paraId="0E0B636B" w14:textId="77777777"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Raghupathi V, Raghupathi W. The influence of education on health: an empirical assessment of OECD countries for the period 1995-2015. Arch Public Health. 2020;78:20.</w:t>
      </w:r>
    </w:p>
    <w:p w14:paraId="65F1BAEA" w14:textId="77777777"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Mc Maughan, Darcy J, Oloruntoba O, Oluyomi SM. Socioeconomic Status and Access to Healthcare: Interrelated Drivers for Healthy Aging. Frontiers in Public Health. 2020;8.</w:t>
      </w:r>
    </w:p>
    <w:p w14:paraId="059C81F2" w14:textId="77777777"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lastRenderedPageBreak/>
        <w:t xml:space="preserve">Ikamari L. Socio-economic determinants of maternal services uptake in Kenya. African J Health Sci. 2022;1. </w:t>
      </w:r>
    </w:p>
    <w:p w14:paraId="3FC28259" w14:textId="6F7BCC2B" w:rsidR="0041042A" w:rsidRPr="001F0EB9" w:rsidRDefault="0041042A" w:rsidP="000C440C">
      <w:pPr>
        <w:pStyle w:val="ListParagraph"/>
        <w:numPr>
          <w:ilvl w:val="0"/>
          <w:numId w:val="2"/>
        </w:numPr>
        <w:spacing w:after="0" w:line="240" w:lineRule="auto"/>
        <w:jc w:val="both"/>
        <w:rPr>
          <w:rFonts w:ascii="Times New Roman" w:hAnsi="Times New Roman"/>
          <w:sz w:val="20"/>
          <w:szCs w:val="20"/>
        </w:rPr>
      </w:pPr>
      <w:r w:rsidRPr="001F0EB9">
        <w:rPr>
          <w:rFonts w:ascii="Times New Roman" w:hAnsi="Times New Roman"/>
          <w:sz w:val="20"/>
          <w:szCs w:val="20"/>
        </w:rPr>
        <w:t>Ford CE, Coetzee D, Winston J, Chibwesha CJ, Ekouevi DK, Welty TK</w:t>
      </w:r>
      <w:r w:rsidR="00014307">
        <w:rPr>
          <w:rFonts w:ascii="Times New Roman" w:hAnsi="Times New Roman"/>
          <w:sz w:val="20"/>
          <w:szCs w:val="20"/>
        </w:rPr>
        <w:t>,</w:t>
      </w:r>
      <w:r w:rsidRPr="001F0EB9">
        <w:rPr>
          <w:rFonts w:ascii="Times New Roman" w:hAnsi="Times New Roman"/>
          <w:sz w:val="20"/>
          <w:szCs w:val="20"/>
        </w:rPr>
        <w:t xml:space="preserve"> et al. Maternal Decision-Making and Uptake of Health Services for the Prevention of Mother-to-Child HIV Transmission: A Secondary Analysis. Matern Child Health J</w:t>
      </w:r>
      <w:r w:rsidR="00014307">
        <w:rPr>
          <w:rFonts w:ascii="Times New Roman" w:hAnsi="Times New Roman"/>
          <w:sz w:val="20"/>
          <w:szCs w:val="20"/>
        </w:rPr>
        <w:t>. 2019;23(1):30-</w:t>
      </w:r>
      <w:r w:rsidRPr="001F0EB9">
        <w:rPr>
          <w:rFonts w:ascii="Times New Roman" w:hAnsi="Times New Roman"/>
          <w:sz w:val="20"/>
          <w:szCs w:val="20"/>
        </w:rPr>
        <w:t xml:space="preserve">8. </w:t>
      </w:r>
      <w:bookmarkEnd w:id="54"/>
      <w:bookmarkEnd w:id="55"/>
    </w:p>
    <w:p w14:paraId="68B84A90" w14:textId="77777777" w:rsidR="000123A6" w:rsidRDefault="000123A6" w:rsidP="000123A6">
      <w:pPr>
        <w:pStyle w:val="Biblio"/>
        <w:numPr>
          <w:ilvl w:val="0"/>
          <w:numId w:val="0"/>
        </w:numPr>
        <w:ind w:left="426"/>
      </w:pPr>
    </w:p>
    <w:p w14:paraId="011160A4" w14:textId="77777777" w:rsidR="004B2662" w:rsidRDefault="00267961" w:rsidP="004B2662">
      <w:pPr>
        <w:pStyle w:val="Biblio"/>
        <w:numPr>
          <w:ilvl w:val="0"/>
          <w:numId w:val="0"/>
        </w:numPr>
        <w:ind w:left="426" w:hanging="426"/>
      </w:pPr>
      <w:r>
        <w:rPr>
          <w:bCs w:val="0"/>
          <w:noProof/>
          <w:lang w:eastAsia="en-IN"/>
        </w:rPr>
        <mc:AlternateContent>
          <mc:Choice Requires="wps">
            <w:drawing>
              <wp:anchor distT="0" distB="0" distL="114300" distR="114300" simplePos="0" relativeHeight="251654144" behindDoc="0" locked="0" layoutInCell="1" allowOverlap="1" wp14:anchorId="3E401028" wp14:editId="17D2B952">
                <wp:simplePos x="0" y="0"/>
                <wp:positionH relativeFrom="column">
                  <wp:posOffset>-5080</wp:posOffset>
                </wp:positionH>
                <wp:positionV relativeFrom="paragraph">
                  <wp:posOffset>-2763</wp:posOffset>
                </wp:positionV>
                <wp:extent cx="2950845" cy="1003300"/>
                <wp:effectExtent l="0" t="0" r="20955" b="254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0845" cy="1003300"/>
                        </a:xfrm>
                        <a:prstGeom prst="rect">
                          <a:avLst/>
                        </a:prstGeom>
                        <a:solidFill>
                          <a:schemeClr val="lt1"/>
                        </a:solidFill>
                        <a:ln w="12700" cap="sq" cmpd="sng">
                          <a:solidFill>
                            <a:schemeClr val="accent1"/>
                          </a:solidFill>
                          <a:round/>
                        </a:ln>
                        <a:effectLst/>
                      </wps:spPr>
                      <wps:style>
                        <a:lnRef idx="0">
                          <a:schemeClr val="accent1"/>
                        </a:lnRef>
                        <a:fillRef idx="0">
                          <a:schemeClr val="accent1"/>
                        </a:fillRef>
                        <a:effectRef idx="0">
                          <a:schemeClr val="accent1"/>
                        </a:effectRef>
                        <a:fontRef idx="minor">
                          <a:schemeClr val="dk1"/>
                        </a:fontRef>
                      </wps:style>
                      <wps:txbx>
                        <w:txbxContent>
                          <w:p w14:paraId="175A9066" w14:textId="65DDC817" w:rsidR="006D0FCC" w:rsidRPr="00F82751" w:rsidRDefault="006D0FCC" w:rsidP="00ED5521">
                            <w:pPr>
                              <w:spacing w:after="0" w:line="240" w:lineRule="auto"/>
                              <w:rPr>
                                <w:rFonts w:ascii="Times New Roman" w:hAnsi="Times New Roman"/>
                                <w:sz w:val="20"/>
                                <w:szCs w:val="20"/>
                              </w:rPr>
                            </w:pPr>
                            <w:r w:rsidRPr="00F82751">
                              <w:rPr>
                                <w:rFonts w:ascii="Times New Roman" w:hAnsi="Times New Roman"/>
                                <w:b/>
                                <w:sz w:val="20"/>
                                <w:szCs w:val="20"/>
                                <w:lang w:eastAsia="en-IN"/>
                              </w:rPr>
                              <w:t>Cite this article as:</w:t>
                            </w:r>
                            <w:r w:rsidR="00A8401C">
                              <w:rPr>
                                <w:rFonts w:ascii="Times New Roman" w:hAnsi="Times New Roman"/>
                                <w:b/>
                                <w:sz w:val="20"/>
                                <w:szCs w:val="20"/>
                                <w:lang w:eastAsia="en-IN"/>
                              </w:rPr>
                              <w:t xml:space="preserve"> </w:t>
                            </w:r>
                            <w:r w:rsidR="00ED5521" w:rsidRPr="008D37DB">
                              <w:rPr>
                                <w:rFonts w:ascii="Times New Roman" w:hAnsi="Times New Roman"/>
                                <w:sz w:val="20"/>
                                <w:szCs w:val="20"/>
                              </w:rPr>
                              <w:t>Maingi</w:t>
                            </w:r>
                            <w:r w:rsidR="00ED5521">
                              <w:rPr>
                                <w:rFonts w:ascii="Times New Roman" w:hAnsi="Times New Roman"/>
                                <w:sz w:val="20"/>
                                <w:szCs w:val="20"/>
                              </w:rPr>
                              <w:t xml:space="preserve"> NN</w:t>
                            </w:r>
                            <w:r w:rsidR="00ED5521" w:rsidRPr="008D37DB">
                              <w:rPr>
                                <w:rFonts w:ascii="Times New Roman" w:hAnsi="Times New Roman"/>
                                <w:sz w:val="20"/>
                                <w:szCs w:val="20"/>
                              </w:rPr>
                              <w:t>, Margaret</w:t>
                            </w:r>
                            <w:r w:rsidR="00ED5521">
                              <w:rPr>
                                <w:rFonts w:ascii="Times New Roman" w:hAnsi="Times New Roman"/>
                                <w:sz w:val="20"/>
                                <w:szCs w:val="20"/>
                              </w:rPr>
                              <w:t xml:space="preserve"> KM</w:t>
                            </w:r>
                            <w:r w:rsidR="00ED5521" w:rsidRPr="008D37DB">
                              <w:rPr>
                                <w:rFonts w:ascii="Times New Roman" w:hAnsi="Times New Roman"/>
                                <w:sz w:val="20"/>
                                <w:szCs w:val="20"/>
                              </w:rPr>
                              <w:t>, Makworo</w:t>
                            </w:r>
                            <w:r w:rsidR="00ED5521">
                              <w:rPr>
                                <w:rFonts w:ascii="Times New Roman" w:hAnsi="Times New Roman"/>
                                <w:sz w:val="20"/>
                                <w:szCs w:val="20"/>
                              </w:rPr>
                              <w:t xml:space="preserve"> DG. </w:t>
                            </w:r>
                            <w:r w:rsidR="00ED5521" w:rsidRPr="008D37DB">
                              <w:rPr>
                                <w:rFonts w:ascii="Times New Roman" w:hAnsi="Times New Roman"/>
                                <w:sz w:val="20"/>
                                <w:szCs w:val="20"/>
                              </w:rPr>
                              <w:t>Prevalence and factors associated with utilization of emergency obstetric newborn care services among women of reproductive age in Nakuru county Kenya</w:t>
                            </w:r>
                            <w:r w:rsidR="00ED5521">
                              <w:rPr>
                                <w:rFonts w:ascii="Times New Roman" w:hAnsi="Times New Roman"/>
                                <w:sz w:val="20"/>
                                <w:szCs w:val="20"/>
                              </w:rPr>
                              <w:t xml:space="preserve">. </w:t>
                            </w:r>
                            <w:r w:rsidR="00CA5EE7">
                              <w:rPr>
                                <w:rFonts w:ascii="Times New Roman" w:hAnsi="Times New Roman"/>
                                <w:sz w:val="20"/>
                                <w:szCs w:val="20"/>
                                <w:lang w:eastAsia="en-IN"/>
                              </w:rPr>
                              <w:t xml:space="preserve">Int </w:t>
                            </w:r>
                            <w:r w:rsidR="00CA5EE7" w:rsidRPr="00CA5EE7">
                              <w:rPr>
                                <w:rFonts w:ascii="Times New Roman" w:hAnsi="Times New Roman"/>
                                <w:sz w:val="20"/>
                                <w:szCs w:val="20"/>
                                <w:lang w:eastAsia="en-IN"/>
                              </w:rPr>
                              <w:t>J Community Med Public Health</w:t>
                            </w:r>
                            <w:r w:rsidR="00F36B94">
                              <w:rPr>
                                <w:rFonts w:ascii="Times New Roman" w:hAnsi="Times New Roman"/>
                                <w:sz w:val="20"/>
                                <w:szCs w:val="20"/>
                                <w:lang w:eastAsia="en-IN"/>
                              </w:rPr>
                              <w:t xml:space="preserve"> 20</w:t>
                            </w:r>
                            <w:r w:rsidR="009B54E1">
                              <w:rPr>
                                <w:rFonts w:ascii="Times New Roman" w:hAnsi="Times New Roman"/>
                                <w:sz w:val="20"/>
                                <w:szCs w:val="20"/>
                                <w:lang w:eastAsia="en-IN"/>
                              </w:rPr>
                              <w:t>2</w:t>
                            </w:r>
                            <w:r w:rsidR="00351918">
                              <w:rPr>
                                <w:rFonts w:ascii="Times New Roman" w:hAnsi="Times New Roman"/>
                                <w:sz w:val="20"/>
                                <w:szCs w:val="20"/>
                                <w:lang w:eastAsia="en-IN"/>
                              </w:rPr>
                              <w:t>3</w:t>
                            </w:r>
                            <w:r w:rsidR="00F36B94">
                              <w:rPr>
                                <w:rFonts w:ascii="Times New Roman" w:hAnsi="Times New Roman"/>
                                <w:sz w:val="20"/>
                                <w:szCs w:val="20"/>
                                <w:lang w:eastAsia="en-IN"/>
                              </w:rPr>
                              <w:t>;</w:t>
                            </w:r>
                            <w:r w:rsidR="00351918">
                              <w:rPr>
                                <w:rFonts w:ascii="Times New Roman" w:hAnsi="Times New Roman"/>
                                <w:sz w:val="20"/>
                                <w:szCs w:val="20"/>
                                <w:lang w:eastAsia="en-IN"/>
                              </w:rPr>
                              <w:t>10</w:t>
                            </w:r>
                            <w:r w:rsidR="00A95FA2">
                              <w:rPr>
                                <w:rFonts w:ascii="Times New Roman" w:hAnsi="Times New Roman"/>
                                <w:sz w:val="20"/>
                                <w:szCs w:val="20"/>
                                <w:lang w:eastAsia="en-IN"/>
                              </w:rPr>
                              <w:t>:</w:t>
                            </w:r>
                            <w:r w:rsidR="00613B2F">
                              <w:rPr>
                                <w:rFonts w:ascii="Times New Roman" w:hAnsi="Times New Roman"/>
                                <w:sz w:val="20"/>
                                <w:szCs w:val="20"/>
                                <w:lang w:eastAsia="en-IN"/>
                              </w:rPr>
                              <w:t>3092-102</w:t>
                            </w:r>
                            <w:r w:rsidRPr="00F82751">
                              <w:rPr>
                                <w:rFonts w:ascii="Times New Roman" w:hAnsi="Times New Roman"/>
                                <w:sz w:val="20"/>
                                <w:szCs w:val="20"/>
                                <w:lang w:eastAsia="en-I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01028" id="Text Box 33" o:spid="_x0000_s1032" type="#_x0000_t202" style="position:absolute;left:0;text-align:left;margin-left:-.4pt;margin-top:-.2pt;width:232.35pt;height: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BergIAAPgFAAAOAAAAZHJzL2Uyb0RvYy54bWysVFtP2zAUfp+0/2D5fSS9wCAiRR2IaVIF&#10;aDDx7Dp2G2H7eLbbpPv1O3aSUhiaxLSXxPb5zu07l/OLViuyFc7XYEo6OsopEYZDVZtVSX88XH86&#10;pcQHZiqmwIiS7oSnF7OPH84bW4gxrEFVwhE0YnzR2JKuQ7BFlnm+Fpr5I7DCoFCC0yzg1a2yyrEG&#10;rWuVjfP8JGvAVdYBF97j61UnpLNkX0rBw62UXgSiSoqxhfR16buM32x2zoqVY3Zd8z4M9g9RaFYb&#10;dLo3dcUCIxtX/2FK19yBBxmOOOgMpKy5SDlgNqP8VTb3a2ZFygXJ8XZPk/9/ZvnN9s6RuirpZEKJ&#10;YRpr9CDaQL5AS/AJ+WmsLxB2bxEYWnzHOqdcvV0Af/IIyQ4wnYJHdOSjlU7HP2ZKUBFLsNvTHt1w&#10;fByfHeen02NKOMpGeT6Z5Kkw2bO6dT58FaBJPJTUYV1TCGy78CEGwIoBEr15UHV1XSuVLrGXxKVy&#10;ZMuwC1QYxaxQ4wVKGdKg9/Fn9E04w1b0P/GgLVLjzapL+C9mGefCvG3awcZUnUtlYkQiNWYfeaSu&#10;Yyudwk6JiFHmu5BYmETaG2m89JfQESUx6fco9vjnqN6j3OWBGskzmLBX1rUB13H2kv3qaWBfdvi+&#10;eXyXd6QgtMs2deTJ0H1LqHbYfA668fWWX9fYBwvmwx1zOK9YMtxB4RY/UgHWEfoTJWtwv956j3gc&#10;I5RS0uD8x3pvmBOUqG8GB+xsNJ3GhZEu0+PPY7y4Q8nyUGI2+hKwuUa47SxPx4gPajhKB/oRV9U8&#10;ekURMxx9lzQMx8vQbSVcdVzM5wmEK8KysDD3lg8zF7v8oX1kzvajEHCKbmDYFKx4NREdNtbHwHwT&#10;QNZpXCLPHas9/7he0kz0qzDur8N7Qj0v7NlvAAAA//8DAFBLAwQUAAYACAAAACEA1AhFpN0AAAAH&#10;AQAADwAAAGRycy9kb3ducmV2LnhtbEyOwU7DMBBE70j8g7VIXCpqQ4tLQ5wKgbgitYUDNzfeJoF4&#10;HcVuGvr1bE9wGo1mNPPy1ehbMWAfm0AGbqcKBFIZXEOVgfft680DiJgsOdsGQgM/GGFVXF7kNnPh&#10;SGscNqkSPEIxswbqlLpMyljW6G2chg6Js33ovU1s+0q63h553LfyTiktvW2IH2rb4XON5ffm4A3s&#10;9fJFf868+vh6mwy0mGztSZ2Mub4anx5BJBzTXxnO+IwOBTPtwoFcFK2BM3himYPgdK5nSxA7rt0v&#10;NMgil//5i18AAAD//wMAUEsBAi0AFAAGAAgAAAAhALaDOJL+AAAA4QEAABMAAAAAAAAAAAAAAAAA&#10;AAAAAFtDb250ZW50X1R5cGVzXS54bWxQSwECLQAUAAYACAAAACEAOP0h/9YAAACUAQAACwAAAAAA&#10;AAAAAAAAAAAvAQAAX3JlbHMvLnJlbHNQSwECLQAUAAYACAAAACEAcp1AXq4CAAD4BQAADgAAAAAA&#10;AAAAAAAAAAAuAgAAZHJzL2Uyb0RvYy54bWxQSwECLQAUAAYACAAAACEA1AhFpN0AAAAHAQAADwAA&#10;AAAAAAAAAAAAAAAIBQAAZHJzL2Rvd25yZXYueG1sUEsFBgAAAAAEAAQA8wAAABIGAAAAAA==&#10;" fillcolor="white [3201]" strokecolor="#4f81bd [3204]" strokeweight="1pt">
                <v:stroke joinstyle="round" endcap="square"/>
                <v:path arrowok="t"/>
                <v:textbox>
                  <w:txbxContent>
                    <w:p w14:paraId="175A9066" w14:textId="65DDC817" w:rsidR="006D0FCC" w:rsidRPr="00F82751" w:rsidRDefault="006D0FCC" w:rsidP="00ED5521">
                      <w:pPr>
                        <w:spacing w:after="0" w:line="240" w:lineRule="auto"/>
                        <w:rPr>
                          <w:rFonts w:ascii="Times New Roman" w:hAnsi="Times New Roman"/>
                          <w:sz w:val="20"/>
                          <w:szCs w:val="20"/>
                        </w:rPr>
                      </w:pPr>
                      <w:r w:rsidRPr="00F82751">
                        <w:rPr>
                          <w:rFonts w:ascii="Times New Roman" w:hAnsi="Times New Roman"/>
                          <w:b/>
                          <w:sz w:val="20"/>
                          <w:szCs w:val="20"/>
                          <w:lang w:eastAsia="en-IN"/>
                        </w:rPr>
                        <w:t>Cite this article as:</w:t>
                      </w:r>
                      <w:r w:rsidR="00A8401C">
                        <w:rPr>
                          <w:rFonts w:ascii="Times New Roman" w:hAnsi="Times New Roman"/>
                          <w:b/>
                          <w:sz w:val="20"/>
                          <w:szCs w:val="20"/>
                          <w:lang w:eastAsia="en-IN"/>
                        </w:rPr>
                        <w:t xml:space="preserve"> </w:t>
                      </w:r>
                      <w:r w:rsidR="00ED5521" w:rsidRPr="008D37DB">
                        <w:rPr>
                          <w:rFonts w:ascii="Times New Roman" w:hAnsi="Times New Roman"/>
                          <w:sz w:val="20"/>
                          <w:szCs w:val="20"/>
                        </w:rPr>
                        <w:t>Maingi</w:t>
                      </w:r>
                      <w:r w:rsidR="00ED5521">
                        <w:rPr>
                          <w:rFonts w:ascii="Times New Roman" w:hAnsi="Times New Roman"/>
                          <w:sz w:val="20"/>
                          <w:szCs w:val="20"/>
                        </w:rPr>
                        <w:t xml:space="preserve"> NN</w:t>
                      </w:r>
                      <w:r w:rsidR="00ED5521" w:rsidRPr="008D37DB">
                        <w:rPr>
                          <w:rFonts w:ascii="Times New Roman" w:hAnsi="Times New Roman"/>
                          <w:sz w:val="20"/>
                          <w:szCs w:val="20"/>
                        </w:rPr>
                        <w:t>, Margaret</w:t>
                      </w:r>
                      <w:r w:rsidR="00ED5521">
                        <w:rPr>
                          <w:rFonts w:ascii="Times New Roman" w:hAnsi="Times New Roman"/>
                          <w:sz w:val="20"/>
                          <w:szCs w:val="20"/>
                        </w:rPr>
                        <w:t xml:space="preserve"> KM</w:t>
                      </w:r>
                      <w:r w:rsidR="00ED5521" w:rsidRPr="008D37DB">
                        <w:rPr>
                          <w:rFonts w:ascii="Times New Roman" w:hAnsi="Times New Roman"/>
                          <w:sz w:val="20"/>
                          <w:szCs w:val="20"/>
                        </w:rPr>
                        <w:t>, Makworo</w:t>
                      </w:r>
                      <w:r w:rsidR="00ED5521">
                        <w:rPr>
                          <w:rFonts w:ascii="Times New Roman" w:hAnsi="Times New Roman"/>
                          <w:sz w:val="20"/>
                          <w:szCs w:val="20"/>
                        </w:rPr>
                        <w:t xml:space="preserve"> DG. </w:t>
                      </w:r>
                      <w:r w:rsidR="00ED5521" w:rsidRPr="008D37DB">
                        <w:rPr>
                          <w:rFonts w:ascii="Times New Roman" w:hAnsi="Times New Roman"/>
                          <w:sz w:val="20"/>
                          <w:szCs w:val="20"/>
                        </w:rPr>
                        <w:t>Prevalence and factors associated with utilization of emergency obstetric newborn care services among women of reproductive age in Nakuru county Kenya</w:t>
                      </w:r>
                      <w:r w:rsidR="00ED5521">
                        <w:rPr>
                          <w:rFonts w:ascii="Times New Roman" w:hAnsi="Times New Roman"/>
                          <w:sz w:val="20"/>
                          <w:szCs w:val="20"/>
                        </w:rPr>
                        <w:t xml:space="preserve">. </w:t>
                      </w:r>
                      <w:r w:rsidR="00CA5EE7">
                        <w:rPr>
                          <w:rFonts w:ascii="Times New Roman" w:hAnsi="Times New Roman"/>
                          <w:sz w:val="20"/>
                          <w:szCs w:val="20"/>
                          <w:lang w:eastAsia="en-IN"/>
                        </w:rPr>
                        <w:t xml:space="preserve">Int </w:t>
                      </w:r>
                      <w:r w:rsidR="00CA5EE7" w:rsidRPr="00CA5EE7">
                        <w:rPr>
                          <w:rFonts w:ascii="Times New Roman" w:hAnsi="Times New Roman"/>
                          <w:sz w:val="20"/>
                          <w:szCs w:val="20"/>
                          <w:lang w:eastAsia="en-IN"/>
                        </w:rPr>
                        <w:t>J Community Med Public Health</w:t>
                      </w:r>
                      <w:r w:rsidR="00F36B94">
                        <w:rPr>
                          <w:rFonts w:ascii="Times New Roman" w:hAnsi="Times New Roman"/>
                          <w:sz w:val="20"/>
                          <w:szCs w:val="20"/>
                          <w:lang w:eastAsia="en-IN"/>
                        </w:rPr>
                        <w:t xml:space="preserve"> 20</w:t>
                      </w:r>
                      <w:r w:rsidR="009B54E1">
                        <w:rPr>
                          <w:rFonts w:ascii="Times New Roman" w:hAnsi="Times New Roman"/>
                          <w:sz w:val="20"/>
                          <w:szCs w:val="20"/>
                          <w:lang w:eastAsia="en-IN"/>
                        </w:rPr>
                        <w:t>2</w:t>
                      </w:r>
                      <w:r w:rsidR="00351918">
                        <w:rPr>
                          <w:rFonts w:ascii="Times New Roman" w:hAnsi="Times New Roman"/>
                          <w:sz w:val="20"/>
                          <w:szCs w:val="20"/>
                          <w:lang w:eastAsia="en-IN"/>
                        </w:rPr>
                        <w:t>3</w:t>
                      </w:r>
                      <w:r w:rsidR="00F36B94">
                        <w:rPr>
                          <w:rFonts w:ascii="Times New Roman" w:hAnsi="Times New Roman"/>
                          <w:sz w:val="20"/>
                          <w:szCs w:val="20"/>
                          <w:lang w:eastAsia="en-IN"/>
                        </w:rPr>
                        <w:t>;</w:t>
                      </w:r>
                      <w:r w:rsidR="00351918">
                        <w:rPr>
                          <w:rFonts w:ascii="Times New Roman" w:hAnsi="Times New Roman"/>
                          <w:sz w:val="20"/>
                          <w:szCs w:val="20"/>
                          <w:lang w:eastAsia="en-IN"/>
                        </w:rPr>
                        <w:t>10</w:t>
                      </w:r>
                      <w:r w:rsidR="00A95FA2">
                        <w:rPr>
                          <w:rFonts w:ascii="Times New Roman" w:hAnsi="Times New Roman"/>
                          <w:sz w:val="20"/>
                          <w:szCs w:val="20"/>
                          <w:lang w:eastAsia="en-IN"/>
                        </w:rPr>
                        <w:t>:</w:t>
                      </w:r>
                      <w:r w:rsidR="00613B2F">
                        <w:rPr>
                          <w:rFonts w:ascii="Times New Roman" w:hAnsi="Times New Roman"/>
                          <w:sz w:val="20"/>
                          <w:szCs w:val="20"/>
                          <w:lang w:eastAsia="en-IN"/>
                        </w:rPr>
                        <w:t>3092-102</w:t>
                      </w:r>
                      <w:r w:rsidRPr="00F82751">
                        <w:rPr>
                          <w:rFonts w:ascii="Times New Roman" w:hAnsi="Times New Roman"/>
                          <w:sz w:val="20"/>
                          <w:szCs w:val="20"/>
                          <w:lang w:eastAsia="en-IN"/>
                        </w:rPr>
                        <w:t>.</w:t>
                      </w:r>
                    </w:p>
                  </w:txbxContent>
                </v:textbox>
              </v:shape>
            </w:pict>
          </mc:Fallback>
        </mc:AlternateContent>
      </w:r>
    </w:p>
    <w:p w14:paraId="12B51D64" w14:textId="77777777" w:rsidR="004B2662" w:rsidRDefault="004B2662" w:rsidP="004B2662">
      <w:pPr>
        <w:pStyle w:val="Biblio"/>
        <w:numPr>
          <w:ilvl w:val="0"/>
          <w:numId w:val="0"/>
        </w:numPr>
        <w:ind w:left="426" w:hanging="426"/>
      </w:pPr>
    </w:p>
    <w:p w14:paraId="49354671" w14:textId="77777777" w:rsidR="00411ECD" w:rsidRDefault="00411ECD" w:rsidP="00BA48DB">
      <w:pPr>
        <w:pStyle w:val="Biblio"/>
        <w:numPr>
          <w:ilvl w:val="0"/>
          <w:numId w:val="0"/>
        </w:numPr>
      </w:pPr>
    </w:p>
    <w:p w14:paraId="1BDC3C79" w14:textId="77777777" w:rsidR="0041200B" w:rsidRDefault="0041200B" w:rsidP="00AC554F">
      <w:pPr>
        <w:pStyle w:val="Biblio"/>
        <w:numPr>
          <w:ilvl w:val="0"/>
          <w:numId w:val="0"/>
        </w:numPr>
        <w:ind w:left="426"/>
      </w:pPr>
    </w:p>
    <w:p w14:paraId="6B08C0D3" w14:textId="77777777" w:rsidR="0041200B" w:rsidRDefault="0041200B" w:rsidP="00097284">
      <w:pPr>
        <w:pStyle w:val="Biblio"/>
        <w:numPr>
          <w:ilvl w:val="0"/>
          <w:numId w:val="0"/>
        </w:numPr>
        <w:ind w:left="426" w:hanging="426"/>
      </w:pPr>
    </w:p>
    <w:p w14:paraId="49DA5ACF" w14:textId="77777777" w:rsidR="00A91232" w:rsidRDefault="00A91232" w:rsidP="00D04249">
      <w:pPr>
        <w:spacing w:after="0" w:line="240" w:lineRule="auto"/>
        <w:jc w:val="both"/>
        <w:rPr>
          <w:rFonts w:ascii="Times New Roman" w:hAnsi="Times New Roman"/>
          <w:bCs/>
          <w:sz w:val="20"/>
          <w:szCs w:val="20"/>
        </w:rPr>
      </w:pPr>
    </w:p>
    <w:p w14:paraId="58DA904A" w14:textId="77777777" w:rsidR="00A91232" w:rsidRDefault="00A91232" w:rsidP="00D04249">
      <w:pPr>
        <w:spacing w:after="0" w:line="240" w:lineRule="auto"/>
        <w:jc w:val="both"/>
        <w:rPr>
          <w:rFonts w:ascii="Times New Roman" w:hAnsi="Times New Roman"/>
          <w:bCs/>
          <w:sz w:val="20"/>
          <w:szCs w:val="20"/>
        </w:rPr>
        <w:sectPr w:rsidR="00A91232" w:rsidSect="00A40AC9">
          <w:type w:val="continuous"/>
          <w:pgSz w:w="11906" w:h="16838" w:code="9"/>
          <w:pgMar w:top="1440" w:right="991" w:bottom="1440" w:left="1021" w:header="709" w:footer="709" w:gutter="0"/>
          <w:cols w:num="2" w:space="567"/>
          <w:titlePg/>
          <w:docGrid w:linePitch="360"/>
        </w:sectPr>
      </w:pPr>
    </w:p>
    <w:p w14:paraId="53DE3F99" w14:textId="77777777" w:rsidR="00D04249" w:rsidRDefault="00D04249" w:rsidP="00014307">
      <w:pPr>
        <w:tabs>
          <w:tab w:val="left" w:pos="8145"/>
        </w:tabs>
        <w:rPr>
          <w:rFonts w:ascii="Times New Roman" w:hAnsi="Times New Roman"/>
          <w:bCs/>
          <w:sz w:val="20"/>
          <w:szCs w:val="20"/>
        </w:rPr>
      </w:pPr>
    </w:p>
    <w:sectPr w:rsidR="00D04249" w:rsidSect="00D04249">
      <w:type w:val="continuous"/>
      <w:pgSz w:w="11906" w:h="16838" w:code="9"/>
      <w:pgMar w:top="1440" w:right="1021" w:bottom="1440" w:left="1021"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EC2AD" w14:textId="77777777" w:rsidR="00920333" w:rsidRDefault="00920333" w:rsidP="00E739F8">
      <w:pPr>
        <w:spacing w:after="0" w:line="240" w:lineRule="auto"/>
      </w:pPr>
      <w:r>
        <w:separator/>
      </w:r>
    </w:p>
  </w:endnote>
  <w:endnote w:type="continuationSeparator" w:id="0">
    <w:p w14:paraId="7BAD1232" w14:textId="77777777" w:rsidR="00920333" w:rsidRDefault="00920333" w:rsidP="00E739F8">
      <w:pPr>
        <w:spacing w:after="0" w:line="240" w:lineRule="auto"/>
      </w:pPr>
      <w:r>
        <w:continuationSeparator/>
      </w:r>
    </w:p>
  </w:endnote>
  <w:endnote w:id="1">
    <w:p w14:paraId="60B3EF9E" w14:textId="669A330C" w:rsidR="00A57B4F" w:rsidRPr="00D60BF0" w:rsidRDefault="00A57B4F" w:rsidP="00014307">
      <w:pPr>
        <w:pStyle w:val="EndnoteText"/>
        <w:rPr>
          <w:rFonts w:ascii="Times New Roman" w:hAnsi="Times New Roman" w:cs="Times New Roman"/>
          <w:b/>
          <w:bCs/>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1"/>
    <w:family w:val="roman"/>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0AAE6" w14:textId="77777777" w:rsidR="006D0FCC" w:rsidRDefault="006D0FCC" w:rsidP="00C23FCF">
    <w:pPr>
      <w:pStyle w:val="Footer"/>
    </w:pPr>
    <w:r>
      <w:rPr>
        <w:rFonts w:ascii="Times New Roman" w:hAnsi="Times New Roman"/>
        <w:sz w:val="18"/>
        <w:szCs w:val="18"/>
      </w:rPr>
      <w:t xml:space="preserve">4 </w:t>
    </w:r>
    <w:r w:rsidRPr="001F5319">
      <w:rPr>
        <w:rFonts w:ascii="Times New Roman" w:hAnsi="Times New Roman"/>
        <w:sz w:val="18"/>
        <w:szCs w:val="18"/>
      </w:rPr>
      <w:t>International Journal of Basic &amp; Clinical Pharmacology | August 2012 | Vol 1 | Issue 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276795"/>
      <w:docPartObj>
        <w:docPartGallery w:val="Page Numbers (Bottom of Page)"/>
        <w:docPartUnique/>
      </w:docPartObj>
    </w:sdtPr>
    <w:sdtEndPr>
      <w:rPr>
        <w:rFonts w:ascii="Times New Roman" w:hAnsi="Times New Roman"/>
        <w:noProof/>
        <w:sz w:val="18"/>
        <w:szCs w:val="18"/>
      </w:rPr>
    </w:sdtEndPr>
    <w:sdtContent>
      <w:p w14:paraId="66273BCE" w14:textId="1F69BDAA" w:rsidR="006D0FCC" w:rsidRPr="00FE5054" w:rsidRDefault="00FE5054" w:rsidP="00FE5054">
        <w:pPr>
          <w:pStyle w:val="Footer"/>
          <w:jc w:val="right"/>
          <w:rPr>
            <w:rFonts w:ascii="Times New Roman" w:hAnsi="Times New Roman"/>
            <w:sz w:val="18"/>
            <w:szCs w:val="18"/>
          </w:rPr>
        </w:pPr>
        <w:r>
          <w:t xml:space="preserve">                                 </w:t>
        </w:r>
        <w:r>
          <w:rPr>
            <w:rFonts w:ascii="Times New Roman" w:hAnsi="Times New Roman"/>
            <w:sz w:val="18"/>
            <w:szCs w:val="18"/>
          </w:rPr>
          <w:t xml:space="preserve">International </w:t>
        </w:r>
        <w:r w:rsidRPr="00FA0C6C">
          <w:rPr>
            <w:rFonts w:ascii="Times New Roman" w:hAnsi="Times New Roman"/>
            <w:sz w:val="18"/>
            <w:szCs w:val="18"/>
          </w:rPr>
          <w:t>Journal of Comm</w:t>
        </w:r>
        <w:r>
          <w:rPr>
            <w:rFonts w:ascii="Times New Roman" w:hAnsi="Times New Roman"/>
            <w:sz w:val="18"/>
            <w:szCs w:val="18"/>
          </w:rPr>
          <w:t>unity Medicine and Public Health | September 2023</w:t>
        </w:r>
        <w:r w:rsidRPr="00350F12">
          <w:rPr>
            <w:rFonts w:ascii="Times New Roman" w:hAnsi="Times New Roman"/>
            <w:sz w:val="18"/>
            <w:szCs w:val="18"/>
          </w:rPr>
          <w:t xml:space="preserve"> | Vol </w:t>
        </w:r>
        <w:r>
          <w:rPr>
            <w:rFonts w:ascii="Times New Roman" w:hAnsi="Times New Roman"/>
            <w:sz w:val="18"/>
            <w:szCs w:val="18"/>
          </w:rPr>
          <w:t xml:space="preserve">10 | Issue 9    Page </w:t>
        </w:r>
        <w:r w:rsidRPr="008578B2">
          <w:rPr>
            <w:rFonts w:ascii="Times New Roman" w:hAnsi="Times New Roman"/>
            <w:sz w:val="18"/>
            <w:szCs w:val="18"/>
          </w:rPr>
          <w:fldChar w:fldCharType="begin"/>
        </w:r>
        <w:r w:rsidRPr="008578B2">
          <w:rPr>
            <w:rFonts w:ascii="Times New Roman" w:hAnsi="Times New Roman"/>
            <w:sz w:val="18"/>
            <w:szCs w:val="18"/>
          </w:rPr>
          <w:instrText xml:space="preserve"> PAGE   \* MERGEFORMAT </w:instrText>
        </w:r>
        <w:r w:rsidRPr="008578B2">
          <w:rPr>
            <w:rFonts w:ascii="Times New Roman" w:hAnsi="Times New Roman"/>
            <w:sz w:val="18"/>
            <w:szCs w:val="18"/>
          </w:rPr>
          <w:fldChar w:fldCharType="separate"/>
        </w:r>
        <w:r w:rsidR="00326B6B">
          <w:rPr>
            <w:rFonts w:ascii="Times New Roman" w:hAnsi="Times New Roman"/>
            <w:noProof/>
            <w:sz w:val="18"/>
            <w:szCs w:val="18"/>
          </w:rPr>
          <w:t>3093</w:t>
        </w:r>
        <w:r w:rsidRPr="008578B2">
          <w:rPr>
            <w:rFonts w:ascii="Times New Roman" w:hAnsi="Times New Roman"/>
            <w:noProof/>
            <w:sz w:val="18"/>
            <w:szCs w:val="18"/>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980672"/>
      <w:docPartObj>
        <w:docPartGallery w:val="Page Numbers (Bottom of Page)"/>
        <w:docPartUnique/>
      </w:docPartObj>
    </w:sdtPr>
    <w:sdtEndPr>
      <w:rPr>
        <w:rFonts w:ascii="Times New Roman" w:hAnsi="Times New Roman"/>
        <w:noProof/>
        <w:sz w:val="18"/>
        <w:szCs w:val="18"/>
      </w:rPr>
    </w:sdtEndPr>
    <w:sdtContent>
      <w:p w14:paraId="0EE77B17" w14:textId="62B190A1" w:rsidR="006D0FCC" w:rsidRPr="009B75D9" w:rsidRDefault="006D0FCC" w:rsidP="009B75D9">
        <w:pPr>
          <w:pStyle w:val="Footer"/>
          <w:jc w:val="right"/>
          <w:rPr>
            <w:rFonts w:ascii="Times New Roman" w:hAnsi="Times New Roman"/>
            <w:sz w:val="18"/>
            <w:szCs w:val="18"/>
          </w:rPr>
        </w:pPr>
        <w:r>
          <w:t xml:space="preserve">       </w:t>
        </w:r>
        <w:r w:rsidR="00FA0C6C">
          <w:t xml:space="preserve">                   </w:t>
        </w:r>
        <w:r w:rsidR="00803D12">
          <w:t xml:space="preserve">     </w:t>
        </w:r>
        <w:r w:rsidR="00E225F4">
          <w:t xml:space="preserve"> </w:t>
        </w:r>
        <w:r w:rsidR="008244AB">
          <w:t xml:space="preserve"> </w:t>
        </w:r>
        <w:r>
          <w:rPr>
            <w:rFonts w:ascii="Times New Roman" w:hAnsi="Times New Roman"/>
            <w:sz w:val="18"/>
            <w:szCs w:val="18"/>
          </w:rPr>
          <w:t xml:space="preserve">International </w:t>
        </w:r>
        <w:r w:rsidR="00FA0C6C" w:rsidRPr="00FA0C6C">
          <w:rPr>
            <w:rFonts w:ascii="Times New Roman" w:hAnsi="Times New Roman"/>
            <w:sz w:val="18"/>
            <w:szCs w:val="18"/>
          </w:rPr>
          <w:t>Journal of Comm</w:t>
        </w:r>
        <w:r w:rsidR="00FA0C6C">
          <w:rPr>
            <w:rFonts w:ascii="Times New Roman" w:hAnsi="Times New Roman"/>
            <w:sz w:val="18"/>
            <w:szCs w:val="18"/>
          </w:rPr>
          <w:t>unity Medicine and Public Health</w:t>
        </w:r>
        <w:r w:rsidR="00277663">
          <w:rPr>
            <w:rFonts w:ascii="Times New Roman" w:hAnsi="Times New Roman"/>
            <w:sz w:val="18"/>
            <w:szCs w:val="18"/>
          </w:rPr>
          <w:t xml:space="preserve"> | </w:t>
        </w:r>
        <w:r w:rsidR="00FE5054">
          <w:rPr>
            <w:rFonts w:ascii="Times New Roman" w:hAnsi="Times New Roman"/>
            <w:sz w:val="18"/>
            <w:szCs w:val="18"/>
          </w:rPr>
          <w:t>September</w:t>
        </w:r>
        <w:r w:rsidR="009D7C21">
          <w:rPr>
            <w:rFonts w:ascii="Times New Roman" w:hAnsi="Times New Roman"/>
            <w:sz w:val="18"/>
            <w:szCs w:val="18"/>
          </w:rPr>
          <w:t xml:space="preserve"> </w:t>
        </w:r>
        <w:r w:rsidR="009B54E1">
          <w:rPr>
            <w:rFonts w:ascii="Times New Roman" w:hAnsi="Times New Roman"/>
            <w:sz w:val="18"/>
            <w:szCs w:val="18"/>
          </w:rPr>
          <w:t>202</w:t>
        </w:r>
        <w:r w:rsidR="00351918">
          <w:rPr>
            <w:rFonts w:ascii="Times New Roman" w:hAnsi="Times New Roman"/>
            <w:sz w:val="18"/>
            <w:szCs w:val="18"/>
          </w:rPr>
          <w:t>3</w:t>
        </w:r>
        <w:r w:rsidRPr="00350F12">
          <w:rPr>
            <w:rFonts w:ascii="Times New Roman" w:hAnsi="Times New Roman"/>
            <w:sz w:val="18"/>
            <w:szCs w:val="18"/>
          </w:rPr>
          <w:t xml:space="preserve"> | Vol </w:t>
        </w:r>
        <w:r w:rsidR="00351918">
          <w:rPr>
            <w:rFonts w:ascii="Times New Roman" w:hAnsi="Times New Roman"/>
            <w:sz w:val="18"/>
            <w:szCs w:val="18"/>
          </w:rPr>
          <w:t>10</w:t>
        </w:r>
        <w:r>
          <w:rPr>
            <w:rFonts w:ascii="Times New Roman" w:hAnsi="Times New Roman"/>
            <w:sz w:val="18"/>
            <w:szCs w:val="18"/>
          </w:rPr>
          <w:t xml:space="preserve"> | Issue </w:t>
        </w:r>
        <w:r w:rsidR="00FE5054">
          <w:rPr>
            <w:rFonts w:ascii="Times New Roman" w:hAnsi="Times New Roman"/>
            <w:sz w:val="18"/>
            <w:szCs w:val="18"/>
          </w:rPr>
          <w:t>9</w:t>
        </w:r>
        <w:r>
          <w:rPr>
            <w:rFonts w:ascii="Times New Roman" w:hAnsi="Times New Roman"/>
            <w:sz w:val="18"/>
            <w:szCs w:val="18"/>
          </w:rPr>
          <w:t xml:space="preserve">   </w:t>
        </w:r>
        <w:r w:rsidR="00A40AC9">
          <w:rPr>
            <w:rFonts w:ascii="Times New Roman" w:hAnsi="Times New Roman"/>
            <w:sz w:val="18"/>
            <w:szCs w:val="18"/>
          </w:rPr>
          <w:t xml:space="preserve"> </w:t>
        </w:r>
        <w:r>
          <w:rPr>
            <w:rFonts w:ascii="Times New Roman" w:hAnsi="Times New Roman"/>
            <w:sz w:val="18"/>
            <w:szCs w:val="18"/>
          </w:rPr>
          <w:t xml:space="preserve">Page </w:t>
        </w:r>
        <w:r w:rsidRPr="008578B2">
          <w:rPr>
            <w:rFonts w:ascii="Times New Roman" w:hAnsi="Times New Roman"/>
            <w:sz w:val="18"/>
            <w:szCs w:val="18"/>
          </w:rPr>
          <w:fldChar w:fldCharType="begin"/>
        </w:r>
        <w:r w:rsidRPr="008578B2">
          <w:rPr>
            <w:rFonts w:ascii="Times New Roman" w:hAnsi="Times New Roman"/>
            <w:sz w:val="18"/>
            <w:szCs w:val="18"/>
          </w:rPr>
          <w:instrText xml:space="preserve"> PAGE   \* MERGEFORMAT </w:instrText>
        </w:r>
        <w:r w:rsidRPr="008578B2">
          <w:rPr>
            <w:rFonts w:ascii="Times New Roman" w:hAnsi="Times New Roman"/>
            <w:sz w:val="18"/>
            <w:szCs w:val="18"/>
          </w:rPr>
          <w:fldChar w:fldCharType="separate"/>
        </w:r>
        <w:r w:rsidR="00326B6B">
          <w:rPr>
            <w:rFonts w:ascii="Times New Roman" w:hAnsi="Times New Roman"/>
            <w:noProof/>
            <w:sz w:val="18"/>
            <w:szCs w:val="18"/>
          </w:rPr>
          <w:t>3092</w:t>
        </w:r>
        <w:r w:rsidRPr="008578B2">
          <w:rPr>
            <w:rFonts w:ascii="Times New Roman" w:hAnsi="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1ED7A" w14:textId="77777777" w:rsidR="00920333" w:rsidRDefault="00920333" w:rsidP="00E739F8">
      <w:pPr>
        <w:spacing w:after="0" w:line="240" w:lineRule="auto"/>
      </w:pPr>
      <w:r>
        <w:separator/>
      </w:r>
    </w:p>
  </w:footnote>
  <w:footnote w:type="continuationSeparator" w:id="0">
    <w:p w14:paraId="63E242A1" w14:textId="77777777" w:rsidR="00920333" w:rsidRDefault="00920333" w:rsidP="00E73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61931" w14:textId="3B2635A2" w:rsidR="006D0FCC" w:rsidRPr="00F022F2" w:rsidRDefault="008D37DB" w:rsidP="00F022F2">
    <w:pPr>
      <w:pStyle w:val="Header"/>
      <w:jc w:val="center"/>
      <w:rPr>
        <w:rFonts w:ascii="Times New Roman" w:hAnsi="Times New Roman"/>
        <w:bCs/>
        <w:i/>
        <w:sz w:val="18"/>
        <w:szCs w:val="18"/>
      </w:rPr>
    </w:pPr>
    <w:r w:rsidRPr="00330554">
      <w:rPr>
        <w:rFonts w:ascii="Times New Roman" w:hAnsi="Times New Roman"/>
        <w:i/>
        <w:sz w:val="18"/>
        <w:szCs w:val="18"/>
      </w:rPr>
      <w:t xml:space="preserve">Maingi </w:t>
    </w:r>
    <w:r>
      <w:rPr>
        <w:rFonts w:ascii="Times New Roman" w:hAnsi="Times New Roman"/>
        <w:i/>
        <w:sz w:val="18"/>
        <w:szCs w:val="18"/>
      </w:rPr>
      <w:t xml:space="preserve">NN </w:t>
    </w:r>
    <w:r w:rsidR="006D0FCC" w:rsidRPr="00F36788">
      <w:rPr>
        <w:rFonts w:ascii="Times New Roman" w:hAnsi="Times New Roman"/>
        <w:bCs/>
        <w:i/>
        <w:sz w:val="18"/>
        <w:szCs w:val="18"/>
      </w:rPr>
      <w:t xml:space="preserve">et al. </w:t>
    </w:r>
    <w:r w:rsidR="00FA0C6C">
      <w:rPr>
        <w:rFonts w:ascii="Times New Roman" w:hAnsi="Times New Roman"/>
        <w:i/>
        <w:sz w:val="18"/>
        <w:szCs w:val="18"/>
      </w:rPr>
      <w:t xml:space="preserve">Int </w:t>
    </w:r>
    <w:r w:rsidR="00FA0C6C" w:rsidRPr="00FA0C6C">
      <w:rPr>
        <w:rFonts w:ascii="Times New Roman" w:hAnsi="Times New Roman"/>
        <w:i/>
        <w:sz w:val="18"/>
        <w:szCs w:val="18"/>
      </w:rPr>
      <w:t>J Community Med Public Health</w:t>
    </w:r>
    <w:r w:rsidR="00CC5AF6">
      <w:rPr>
        <w:rFonts w:ascii="Times New Roman" w:hAnsi="Times New Roman"/>
        <w:i/>
        <w:sz w:val="18"/>
        <w:szCs w:val="18"/>
      </w:rPr>
      <w:t xml:space="preserve">. </w:t>
    </w:r>
    <w:r w:rsidR="00351918">
      <w:rPr>
        <w:rFonts w:ascii="Times New Roman" w:hAnsi="Times New Roman"/>
        <w:i/>
        <w:sz w:val="18"/>
        <w:szCs w:val="18"/>
      </w:rPr>
      <w:t xml:space="preserve">2023 </w:t>
    </w:r>
    <w:r w:rsidR="00FE5054">
      <w:rPr>
        <w:rFonts w:ascii="Times New Roman" w:hAnsi="Times New Roman"/>
        <w:i/>
        <w:sz w:val="18"/>
        <w:szCs w:val="18"/>
      </w:rPr>
      <w:t>Sep</w:t>
    </w:r>
    <w:r w:rsidR="00351918">
      <w:rPr>
        <w:rFonts w:ascii="Times New Roman" w:hAnsi="Times New Roman"/>
        <w:i/>
        <w:sz w:val="18"/>
        <w:szCs w:val="18"/>
      </w:rPr>
      <w:t>;10(</w:t>
    </w:r>
    <w:r w:rsidR="00FE5054">
      <w:rPr>
        <w:rFonts w:ascii="Times New Roman" w:hAnsi="Times New Roman"/>
        <w:i/>
        <w:sz w:val="18"/>
        <w:szCs w:val="18"/>
      </w:rPr>
      <w:t>9</w:t>
    </w:r>
    <w:r w:rsidR="00351918">
      <w:rPr>
        <w:rFonts w:ascii="Times New Roman" w:hAnsi="Times New Roman"/>
        <w:i/>
        <w:sz w:val="18"/>
        <w:szCs w:val="18"/>
      </w:rPr>
      <w:t>):</w:t>
    </w:r>
    <w:r w:rsidR="00326B6B">
      <w:rPr>
        <w:rFonts w:ascii="Times New Roman" w:hAnsi="Times New Roman"/>
        <w:i/>
        <w:sz w:val="18"/>
        <w:szCs w:val="18"/>
      </w:rPr>
      <w:t>3092-3102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2B5CA" w14:textId="77777777" w:rsidR="006D0FCC" w:rsidRPr="00BE162F" w:rsidRDefault="004B2662" w:rsidP="00BE162F">
    <w:pPr>
      <w:pStyle w:val="Header"/>
    </w:pPr>
    <w:r>
      <w:rPr>
        <w:noProof/>
        <w:lang w:eastAsia="en-IN"/>
      </w:rPr>
      <mc:AlternateContent>
        <mc:Choice Requires="wps">
          <w:drawing>
            <wp:anchor distT="0" distB="0" distL="114300" distR="114300" simplePos="0" relativeHeight="251664384" behindDoc="0" locked="0" layoutInCell="1" allowOverlap="1" wp14:anchorId="73DEB5EC" wp14:editId="41F602D7">
              <wp:simplePos x="0" y="0"/>
              <wp:positionH relativeFrom="column">
                <wp:posOffset>4196411</wp:posOffset>
              </wp:positionH>
              <wp:positionV relativeFrom="paragraph">
                <wp:posOffset>160655</wp:posOffset>
              </wp:positionV>
              <wp:extent cx="1965960" cy="279400"/>
              <wp:effectExtent l="0" t="0" r="0"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5960"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969BE9" w14:textId="77777777" w:rsidR="004B2662" w:rsidRPr="00875E19" w:rsidRDefault="004B2662" w:rsidP="004B2662">
                          <w:pPr>
                            <w:spacing w:after="0" w:line="240" w:lineRule="auto"/>
                            <w:rPr>
                              <w:rFonts w:ascii="Times New Roman" w:hAnsi="Times New Roman"/>
                              <w:sz w:val="18"/>
                              <w:szCs w:val="16"/>
                            </w:rPr>
                          </w:pPr>
                          <w:r w:rsidRPr="00875E19">
                            <w:rPr>
                              <w:rFonts w:ascii="Times New Roman" w:hAnsi="Times New Roman"/>
                              <w:sz w:val="18"/>
                              <w:szCs w:val="16"/>
                            </w:rPr>
                            <w:t>pISSN</w:t>
                          </w:r>
                          <w:r>
                            <w:rPr>
                              <w:rFonts w:ascii="Times New Roman" w:hAnsi="Times New Roman"/>
                              <w:sz w:val="18"/>
                              <w:szCs w:val="16"/>
                            </w:rPr>
                            <w:t xml:space="preserve"> </w:t>
                          </w:r>
                          <w:r w:rsidRPr="0041497F">
                            <w:rPr>
                              <w:rFonts w:ascii="Times New Roman" w:hAnsi="Times New Roman"/>
                              <w:bCs/>
                              <w:sz w:val="18"/>
                              <w:szCs w:val="16"/>
                            </w:rPr>
                            <w:t>2394-6032</w:t>
                          </w:r>
                          <w:r w:rsidRPr="00875E19">
                            <w:rPr>
                              <w:rFonts w:ascii="Times New Roman" w:hAnsi="Times New Roman"/>
                              <w:sz w:val="18"/>
                              <w:szCs w:val="16"/>
                            </w:rPr>
                            <w:t xml:space="preserve"> | eISSN </w:t>
                          </w:r>
                          <w:r>
                            <w:rPr>
                              <w:rFonts w:ascii="Times New Roman" w:hAnsi="Times New Roman"/>
                              <w:sz w:val="18"/>
                              <w:szCs w:val="16"/>
                            </w:rPr>
                            <w:t>2394-6040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EB5EC" id="_x0000_t202" coordsize="21600,21600" o:spt="202" path="m,l,21600r21600,l21600,xe">
              <v:stroke joinstyle="miter"/>
              <v:path gradientshapeok="t" o:connecttype="rect"/>
            </v:shapetype>
            <v:shape id="Text Box 8" o:spid="_x0000_s1033" type="#_x0000_t202" style="position:absolute;margin-left:330.45pt;margin-top:12.65pt;width:154.8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xvlAIAAKMFAAAOAAAAZHJzL2Uyb0RvYy54bWysVEtv2zAMvg/YfxB0X52kadoYdYosRYcB&#10;QVssHXpWZCkRKouapMTOfv0o2Xm066XDLjJlfiTFj4/rm6bSZCucV2AK2j/rUSIMh1KZVUF/Pt19&#10;uaLEB2ZKpsGIgu6EpzeTz5+ua5uLAaxBl8IRdGJ8XtuCrkOweZZ5vhYV82dghUGlBFexgFe3ykrH&#10;avRe6WzQ642yGlxpHXDhPf69bZV0kvxLKXh4kNKLQHRB8W0hnS6dy3hmk2uWrxyza8W7Z7B/eEXF&#10;lMGgB1e3LDCyceovV5XiDjzIcMahykBKxUXKAbPp995ks1gzK1IuSI63B5r8/3PL77ePjqiyoOeU&#10;GFZhiZ5EE8hXaMhVZKe2PkfQwiIsNPgbq5wy9XYO/MUjJDvBtAYe0ZGNRroqfjFPgoZYgN2B9BiF&#10;R2/j0cV4hCqOusHleNhLVcmO1tb58E1ARaJQUIdFTS9g27kPMT7L95AYzINW5Z3SOl1iI4mZdmTL&#10;sAV06Mek0OIVShtSF3R0ftFLjg1E8xanTXQjUit14WK6bYZJCjstIkabH0IilSnRd2IzzoU5xE/o&#10;iJIY6iOGHf74qo8Yt3mgRYoMJhyMK2XAtYV9TVn5sqdMtviu4L7NO1IQmmWDbEVxCeUOO8VBO2ne&#10;8juFVZszHx6Zw9HCQuO6CA94SA3IOnQSJWtwv9/7H/HY8ailpMZRLaj/tWFOUKK/G5yFcX84jLOd&#10;LsOLywFe3Klmeaoxm2oG2Ap9XEyWJzHig96L0kH1jFtlGqOiihmOsQsa9uIstAsEtxIX02kC4TRb&#10;FuZmYfl+QGJPPjXPzNmucQO2/D3sh5rlb/q3xcbCGJhuAkiVmvvIakc8boLUwd3Wiqvm9J5Qx906&#10;+QMAAP//AwBQSwMEFAAGAAgAAAAhAMxHUNTgAAAACQEAAA8AAABkcnMvZG93bnJldi54bWxMjzFv&#10;wjAQhfdK/Q/WVeqCig2IlKRxUFUVCQaGpixsJr4mUeNzFBtI/32vUxlP79N73+Xr0XXigkNoPWmY&#10;TRUIpMrblmoNh8/N0wpEiIas6Tyhhh8MsC7u73KTWX+lD7yUsRZcQiEzGpoY+0zKUDXoTJj6Homz&#10;Lz84E/kcamkHc+Vy18m5Uol0piVeaEyPbw1W3+XZadiH43ZyHLabSRms3CHu33ezqPXjw/j6AiLi&#10;GP9h+NNndSjY6eTPZIPoNCSJShnVMF8uQDCQPqsliBMn6QJkkcvbD4pfAAAA//8DAFBLAQItABQA&#10;BgAIAAAAIQC2gziS/gAAAOEBAAATAAAAAAAAAAAAAAAAAAAAAABbQ29udGVudF9UeXBlc10ueG1s&#10;UEsBAi0AFAAGAAgAAAAhADj9If/WAAAAlAEAAAsAAAAAAAAAAAAAAAAALwEAAF9yZWxzLy5yZWxz&#10;UEsBAi0AFAAGAAgAAAAhAIsBDG+UAgAAowUAAA4AAAAAAAAAAAAAAAAALgIAAGRycy9lMm9Eb2Mu&#10;eG1sUEsBAi0AFAAGAAgAAAAhAMxHUNTgAAAACQEAAA8AAAAAAAAAAAAAAAAA7gQAAGRycy9kb3du&#10;cmV2LnhtbFBLBQYAAAAABAAEAPMAAAD7BQAAAAA=&#10;" fillcolor="white [3201]" stroked="f" strokeweight=".5pt">
              <v:path arrowok="t"/>
              <v:textbox>
                <w:txbxContent>
                  <w:p w14:paraId="46969BE9" w14:textId="77777777" w:rsidR="004B2662" w:rsidRPr="00875E19" w:rsidRDefault="004B2662" w:rsidP="004B2662">
                    <w:pPr>
                      <w:spacing w:after="0" w:line="240" w:lineRule="auto"/>
                      <w:rPr>
                        <w:rFonts w:ascii="Times New Roman" w:hAnsi="Times New Roman"/>
                        <w:sz w:val="18"/>
                        <w:szCs w:val="16"/>
                      </w:rPr>
                    </w:pPr>
                    <w:r w:rsidRPr="00875E19">
                      <w:rPr>
                        <w:rFonts w:ascii="Times New Roman" w:hAnsi="Times New Roman"/>
                        <w:sz w:val="18"/>
                        <w:szCs w:val="16"/>
                      </w:rPr>
                      <w:t>pISSN</w:t>
                    </w:r>
                    <w:r>
                      <w:rPr>
                        <w:rFonts w:ascii="Times New Roman" w:hAnsi="Times New Roman"/>
                        <w:sz w:val="18"/>
                        <w:szCs w:val="16"/>
                      </w:rPr>
                      <w:t xml:space="preserve"> </w:t>
                    </w:r>
                    <w:r w:rsidRPr="0041497F">
                      <w:rPr>
                        <w:rFonts w:ascii="Times New Roman" w:hAnsi="Times New Roman"/>
                        <w:bCs/>
                        <w:sz w:val="18"/>
                        <w:szCs w:val="16"/>
                      </w:rPr>
                      <w:t>2394-6032</w:t>
                    </w:r>
                    <w:r w:rsidRPr="00875E19">
                      <w:rPr>
                        <w:rFonts w:ascii="Times New Roman" w:hAnsi="Times New Roman"/>
                        <w:sz w:val="18"/>
                        <w:szCs w:val="16"/>
                      </w:rPr>
                      <w:t xml:space="preserve"> | eISSN </w:t>
                    </w:r>
                    <w:r>
                      <w:rPr>
                        <w:rFonts w:ascii="Times New Roman" w:hAnsi="Times New Roman"/>
                        <w:sz w:val="18"/>
                        <w:szCs w:val="16"/>
                      </w:rPr>
                      <w:t>2394-6040</w:t>
                    </w:r>
                  </w:p>
                </w:txbxContent>
              </v:textbox>
            </v:shape>
          </w:pict>
        </mc:Fallback>
      </mc:AlternateContent>
    </w:r>
    <w:r w:rsidR="006D0FCC">
      <w:rPr>
        <w:noProof/>
        <w:lang w:eastAsia="en-IN"/>
      </w:rPr>
      <mc:AlternateContent>
        <mc:Choice Requires="wps">
          <w:drawing>
            <wp:anchor distT="0" distB="0" distL="114300" distR="114300" simplePos="0" relativeHeight="251662336" behindDoc="0" locked="0" layoutInCell="1" allowOverlap="1" wp14:anchorId="15D7BF5C" wp14:editId="10D4EA51">
              <wp:simplePos x="0" y="0"/>
              <wp:positionH relativeFrom="column">
                <wp:posOffset>-133985</wp:posOffset>
              </wp:positionH>
              <wp:positionV relativeFrom="paragraph">
                <wp:posOffset>-87630</wp:posOffset>
              </wp:positionV>
              <wp:extent cx="4381500" cy="5524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0"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D8A6DD" w14:textId="77777777" w:rsidR="006D0FCC" w:rsidRPr="00F36788" w:rsidRDefault="006D0FCC" w:rsidP="00AA4803">
                          <w:pPr>
                            <w:spacing w:after="0" w:line="240" w:lineRule="auto"/>
                            <w:rPr>
                              <w:rFonts w:ascii="Times New Roman" w:hAnsi="Times New Roman"/>
                              <w:sz w:val="18"/>
                              <w:szCs w:val="18"/>
                            </w:rPr>
                          </w:pPr>
                          <w:r>
                            <w:rPr>
                              <w:rFonts w:ascii="Times New Roman" w:hAnsi="Times New Roman"/>
                              <w:sz w:val="18"/>
                              <w:szCs w:val="18"/>
                            </w:rPr>
                            <w:t xml:space="preserve">International </w:t>
                          </w:r>
                          <w:r w:rsidR="00FA0C6C" w:rsidRPr="00FA0C6C">
                            <w:rPr>
                              <w:rFonts w:ascii="Times New Roman" w:hAnsi="Times New Roman"/>
                              <w:sz w:val="18"/>
                              <w:szCs w:val="18"/>
                            </w:rPr>
                            <w:t>Journal of Community Medicine and Public Health</w:t>
                          </w:r>
                        </w:p>
                        <w:p w14:paraId="16865171" w14:textId="08ADD336" w:rsidR="006D0FCC" w:rsidRPr="00F36788" w:rsidRDefault="00330554" w:rsidP="00640910">
                          <w:pPr>
                            <w:spacing w:after="0" w:line="240" w:lineRule="auto"/>
                            <w:rPr>
                              <w:rFonts w:ascii="Times New Roman" w:hAnsi="Times New Roman"/>
                              <w:i/>
                              <w:sz w:val="18"/>
                              <w:szCs w:val="18"/>
                            </w:rPr>
                          </w:pPr>
                          <w:r w:rsidRPr="00330554">
                            <w:rPr>
                              <w:rFonts w:ascii="Times New Roman" w:hAnsi="Times New Roman"/>
                              <w:i/>
                              <w:sz w:val="18"/>
                              <w:szCs w:val="18"/>
                            </w:rPr>
                            <w:t xml:space="preserve">Maingi </w:t>
                          </w:r>
                          <w:r>
                            <w:rPr>
                              <w:rFonts w:ascii="Times New Roman" w:hAnsi="Times New Roman"/>
                              <w:i/>
                              <w:sz w:val="18"/>
                              <w:szCs w:val="18"/>
                            </w:rPr>
                            <w:t>NN</w:t>
                          </w:r>
                          <w:r w:rsidR="00392AE9">
                            <w:rPr>
                              <w:rFonts w:ascii="Times New Roman" w:hAnsi="Times New Roman"/>
                              <w:i/>
                              <w:sz w:val="18"/>
                              <w:szCs w:val="18"/>
                            </w:rPr>
                            <w:t xml:space="preserve"> </w:t>
                          </w:r>
                          <w:r w:rsidR="006D0FCC">
                            <w:rPr>
                              <w:rFonts w:ascii="Times New Roman" w:hAnsi="Times New Roman"/>
                              <w:i/>
                              <w:sz w:val="18"/>
                              <w:szCs w:val="18"/>
                            </w:rPr>
                            <w:t xml:space="preserve">et al. </w:t>
                          </w:r>
                          <w:r w:rsidR="006D0FCC" w:rsidRPr="00B56B86">
                            <w:rPr>
                              <w:rFonts w:ascii="Times New Roman" w:hAnsi="Times New Roman"/>
                              <w:i/>
                              <w:sz w:val="18"/>
                              <w:szCs w:val="18"/>
                            </w:rPr>
                            <w:t xml:space="preserve">Int </w:t>
                          </w:r>
                          <w:r w:rsidR="00FA0C6C" w:rsidRPr="00FA0C6C">
                            <w:rPr>
                              <w:rFonts w:ascii="Times New Roman" w:hAnsi="Times New Roman"/>
                              <w:i/>
                              <w:sz w:val="18"/>
                              <w:szCs w:val="18"/>
                            </w:rPr>
                            <w:t>J Community Med Public Health</w:t>
                          </w:r>
                          <w:r w:rsidR="00CC5AF6">
                            <w:rPr>
                              <w:rFonts w:ascii="Times New Roman" w:hAnsi="Times New Roman"/>
                              <w:i/>
                              <w:sz w:val="18"/>
                              <w:szCs w:val="18"/>
                            </w:rPr>
                            <w:t>. 20</w:t>
                          </w:r>
                          <w:r w:rsidR="009B54E1">
                            <w:rPr>
                              <w:rFonts w:ascii="Times New Roman" w:hAnsi="Times New Roman"/>
                              <w:i/>
                              <w:sz w:val="18"/>
                              <w:szCs w:val="18"/>
                            </w:rPr>
                            <w:t>2</w:t>
                          </w:r>
                          <w:r w:rsidR="00351918">
                            <w:rPr>
                              <w:rFonts w:ascii="Times New Roman" w:hAnsi="Times New Roman"/>
                              <w:i/>
                              <w:sz w:val="18"/>
                              <w:szCs w:val="18"/>
                            </w:rPr>
                            <w:t>3</w:t>
                          </w:r>
                          <w:r w:rsidR="00E15C14">
                            <w:rPr>
                              <w:rFonts w:ascii="Times New Roman" w:hAnsi="Times New Roman"/>
                              <w:i/>
                              <w:sz w:val="18"/>
                              <w:szCs w:val="18"/>
                            </w:rPr>
                            <w:t xml:space="preserve"> </w:t>
                          </w:r>
                          <w:r w:rsidR="00FE5054">
                            <w:rPr>
                              <w:rFonts w:ascii="Times New Roman" w:hAnsi="Times New Roman"/>
                              <w:i/>
                              <w:sz w:val="18"/>
                              <w:szCs w:val="18"/>
                            </w:rPr>
                            <w:t>Sep</w:t>
                          </w:r>
                          <w:r w:rsidR="001F2554">
                            <w:rPr>
                              <w:rFonts w:ascii="Times New Roman" w:hAnsi="Times New Roman"/>
                              <w:i/>
                              <w:sz w:val="18"/>
                              <w:szCs w:val="18"/>
                            </w:rPr>
                            <w:t>;</w:t>
                          </w:r>
                          <w:r w:rsidR="00351918">
                            <w:rPr>
                              <w:rFonts w:ascii="Times New Roman" w:hAnsi="Times New Roman"/>
                              <w:i/>
                              <w:sz w:val="18"/>
                              <w:szCs w:val="18"/>
                            </w:rPr>
                            <w:t>10</w:t>
                          </w:r>
                          <w:r w:rsidR="00CC5AF6">
                            <w:rPr>
                              <w:rFonts w:ascii="Times New Roman" w:hAnsi="Times New Roman"/>
                              <w:i/>
                              <w:sz w:val="18"/>
                              <w:szCs w:val="18"/>
                            </w:rPr>
                            <w:t>(</w:t>
                          </w:r>
                          <w:r w:rsidR="00FE5054">
                            <w:rPr>
                              <w:rFonts w:ascii="Times New Roman" w:hAnsi="Times New Roman"/>
                              <w:i/>
                              <w:sz w:val="18"/>
                              <w:szCs w:val="18"/>
                            </w:rPr>
                            <w:t>9</w:t>
                          </w:r>
                          <w:r w:rsidR="00193922">
                            <w:rPr>
                              <w:rFonts w:ascii="Times New Roman" w:hAnsi="Times New Roman"/>
                              <w:i/>
                              <w:sz w:val="18"/>
                              <w:szCs w:val="18"/>
                            </w:rPr>
                            <w:t>):</w:t>
                          </w:r>
                          <w:r w:rsidR="00326B6B">
                            <w:rPr>
                              <w:rFonts w:ascii="Times New Roman" w:hAnsi="Times New Roman"/>
                              <w:i/>
                              <w:sz w:val="18"/>
                              <w:szCs w:val="18"/>
                            </w:rPr>
                            <w:t>3092-3102</w:t>
                          </w:r>
                        </w:p>
                        <w:p w14:paraId="39EF17C5" w14:textId="77777777" w:rsidR="006D0FCC" w:rsidRPr="00F36788" w:rsidRDefault="00FA0C6C" w:rsidP="00B56B86">
                          <w:pPr>
                            <w:spacing w:after="0" w:line="240" w:lineRule="auto"/>
                            <w:rPr>
                              <w:rFonts w:ascii="Times New Roman" w:hAnsi="Times New Roman"/>
                              <w:sz w:val="18"/>
                              <w:szCs w:val="18"/>
                            </w:rPr>
                          </w:pPr>
                          <w:r>
                            <w:rPr>
                              <w:rFonts w:ascii="Times New Roman" w:hAnsi="Times New Roman"/>
                              <w:sz w:val="18"/>
                              <w:szCs w:val="18"/>
                            </w:rPr>
                            <w:t>http://www.</w:t>
                          </w:r>
                          <w:r w:rsidRPr="00FA0C6C">
                            <w:rPr>
                              <w:rFonts w:ascii="Times New Roman" w:hAnsi="Times New Roman"/>
                              <w:sz w:val="18"/>
                              <w:szCs w:val="18"/>
                            </w:rPr>
                            <w:t>ijcmph</w:t>
                          </w:r>
                          <w:r w:rsidR="006D0FCC">
                            <w:rPr>
                              <w:rFonts w:ascii="Times New Roman" w:hAnsi="Times New Roman"/>
                              <w:sz w:val="18"/>
                              <w:szCs w:val="18"/>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7BF5C" id="Text Box 1" o:spid="_x0000_s1034" type="#_x0000_t202" style="position:absolute;margin-left:-10.55pt;margin-top:-6.9pt;width:34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l6kwIAAKoFAAAOAAAAZHJzL2Uyb0RvYy54bWysVE1PGzEQvVfqf7B8L5uEhNJVNigFUVWK&#10;ABUqzo7XTixsj2s72U1/PWPvJqSUC1Uvu7bnzfebmV60RpOt8EGBrejwZECJsBxqZVcV/flw/emc&#10;khCZrZkGKyq6E4FezD5+mDauFCNYg66FJ2jEhrJxFV3H6MqiCHwtDAsn4IRFoQRvWMSrXxW1Zw1a&#10;N7oYDQZnRQO+dh64CAFfrzohnWX7Ugoeb6UMIhJdUYwt5q/P32X6FrMpK1eeubXifRjsH6IwTFl0&#10;ejB1xSIjG6/+MmUU9xBAxhMOpgApFRc5B8xmOHiVzf2aOZFzweIEdyhT+H9m+c32zhNVY+8oscxg&#10;ix5EG8lXaMkwVadxoUTQvUNYbPE5IVOmwS2APwWEFEeYTiEgOmFa6U36Y54EFbEBu0PRkxeOj+PT&#10;8+FkgCKOsslkNJ7krhQv2s6H+E2AIelQUY9NzRGw7SLE5J+Ve0gODLSqr5XW+ZKIJC61J1uGFNAx&#10;J4Ua4RilLWkqenaKrpOShaTeWdY2vYhMpd5dSrfLMJ/iTouE0faHkFjKnOgbvhnnwh78Z3RCSXT1&#10;HsUe/xLVe5S7PFAjewYbD8pGWfBdY/8sWf20L5ns8H3DQ5d3KkFsl23PoZ4xS6h3SBgP3cAFx68V&#10;Nm/BQrxjHicM+41bI97iR2rA4kN/omQN/vdb7wmPxEcpJQ1ObEXDrw3zghL93eJIfBmOx2nE82U8&#10;+TzCiz+WLI8ldmMuARmBtMfo8jHho94fpQfziMtlnryiiFmOvisa98fL2O0RXE5czOcZhEPtWFzY&#10;e8f3c5Ko+dA+Mu96/kZk/g3sZ5uVr2jcYVN/LMw3EaTKHE917qra1x8XQqZ+v7zSxjm+Z9TLip09&#10;AwAA//8DAFBLAwQUAAYACAAAACEAsF9jz+AAAAAKAQAADwAAAGRycy9kb3ducmV2LnhtbEyPwU7D&#10;MAyG70i8Q2QkLtOWtpPK1jWdEGLSdtiBwmW3rDFtReNUSbaVt8ec4GbLn35/f7md7CCu6EPvSEG6&#10;SEAgNc701Cr4eN/NVyBC1GT04AgVfGOAbXV/V+rCuBu94bWOreAQCoVW0MU4FlKGpkOrw8KNSHz7&#10;dN7qyKtvpfH6xuF2kFmS5NLqnvhDp0d86bD5qi9WwTGc9rOT3+9mdTDygHh8PaRRqceH6XkDIuIU&#10;/2D41Wd1qNjp7C5kghgUzLM0ZZSHdMkdmMjz1RrEWcHTMgNZlfJ/heoHAAD//wMAUEsBAi0AFAAG&#10;AAgAAAAhALaDOJL+AAAA4QEAABMAAAAAAAAAAAAAAAAAAAAAAFtDb250ZW50X1R5cGVzXS54bWxQ&#10;SwECLQAUAAYACAAAACEAOP0h/9YAAACUAQAACwAAAAAAAAAAAAAAAAAvAQAAX3JlbHMvLnJlbHNQ&#10;SwECLQAUAAYACAAAACEASwIJepMCAACqBQAADgAAAAAAAAAAAAAAAAAuAgAAZHJzL2Uyb0RvYy54&#10;bWxQSwECLQAUAAYACAAAACEAsF9jz+AAAAAKAQAADwAAAAAAAAAAAAAAAADtBAAAZHJzL2Rvd25y&#10;ZXYueG1sUEsFBgAAAAAEAAQA8wAAAPoFAAAAAA==&#10;" fillcolor="white [3201]" stroked="f" strokeweight=".5pt">
              <v:path arrowok="t"/>
              <v:textbox>
                <w:txbxContent>
                  <w:p w14:paraId="54D8A6DD" w14:textId="77777777" w:rsidR="006D0FCC" w:rsidRPr="00F36788" w:rsidRDefault="006D0FCC" w:rsidP="00AA4803">
                    <w:pPr>
                      <w:spacing w:after="0" w:line="240" w:lineRule="auto"/>
                      <w:rPr>
                        <w:rFonts w:ascii="Times New Roman" w:hAnsi="Times New Roman"/>
                        <w:sz w:val="18"/>
                        <w:szCs w:val="18"/>
                      </w:rPr>
                    </w:pPr>
                    <w:r>
                      <w:rPr>
                        <w:rFonts w:ascii="Times New Roman" w:hAnsi="Times New Roman"/>
                        <w:sz w:val="18"/>
                        <w:szCs w:val="18"/>
                      </w:rPr>
                      <w:t xml:space="preserve">International </w:t>
                    </w:r>
                    <w:r w:rsidR="00FA0C6C" w:rsidRPr="00FA0C6C">
                      <w:rPr>
                        <w:rFonts w:ascii="Times New Roman" w:hAnsi="Times New Roman"/>
                        <w:sz w:val="18"/>
                        <w:szCs w:val="18"/>
                      </w:rPr>
                      <w:t>Journal of Community Medicine and Public Health</w:t>
                    </w:r>
                  </w:p>
                  <w:p w14:paraId="16865171" w14:textId="08ADD336" w:rsidR="006D0FCC" w:rsidRPr="00F36788" w:rsidRDefault="00330554" w:rsidP="00640910">
                    <w:pPr>
                      <w:spacing w:after="0" w:line="240" w:lineRule="auto"/>
                      <w:rPr>
                        <w:rFonts w:ascii="Times New Roman" w:hAnsi="Times New Roman"/>
                        <w:i/>
                        <w:sz w:val="18"/>
                        <w:szCs w:val="18"/>
                      </w:rPr>
                    </w:pPr>
                    <w:r w:rsidRPr="00330554">
                      <w:rPr>
                        <w:rFonts w:ascii="Times New Roman" w:hAnsi="Times New Roman"/>
                        <w:i/>
                        <w:sz w:val="18"/>
                        <w:szCs w:val="18"/>
                      </w:rPr>
                      <w:t xml:space="preserve">Maingi </w:t>
                    </w:r>
                    <w:r>
                      <w:rPr>
                        <w:rFonts w:ascii="Times New Roman" w:hAnsi="Times New Roman"/>
                        <w:i/>
                        <w:sz w:val="18"/>
                        <w:szCs w:val="18"/>
                      </w:rPr>
                      <w:t>NN</w:t>
                    </w:r>
                    <w:r w:rsidR="00392AE9">
                      <w:rPr>
                        <w:rFonts w:ascii="Times New Roman" w:hAnsi="Times New Roman"/>
                        <w:i/>
                        <w:sz w:val="18"/>
                        <w:szCs w:val="18"/>
                      </w:rPr>
                      <w:t xml:space="preserve"> </w:t>
                    </w:r>
                    <w:r w:rsidR="006D0FCC">
                      <w:rPr>
                        <w:rFonts w:ascii="Times New Roman" w:hAnsi="Times New Roman"/>
                        <w:i/>
                        <w:sz w:val="18"/>
                        <w:szCs w:val="18"/>
                      </w:rPr>
                      <w:t xml:space="preserve">et al. </w:t>
                    </w:r>
                    <w:r w:rsidR="006D0FCC" w:rsidRPr="00B56B86">
                      <w:rPr>
                        <w:rFonts w:ascii="Times New Roman" w:hAnsi="Times New Roman"/>
                        <w:i/>
                        <w:sz w:val="18"/>
                        <w:szCs w:val="18"/>
                      </w:rPr>
                      <w:t xml:space="preserve">Int </w:t>
                    </w:r>
                    <w:r w:rsidR="00FA0C6C" w:rsidRPr="00FA0C6C">
                      <w:rPr>
                        <w:rFonts w:ascii="Times New Roman" w:hAnsi="Times New Roman"/>
                        <w:i/>
                        <w:sz w:val="18"/>
                        <w:szCs w:val="18"/>
                      </w:rPr>
                      <w:t>J Community Med Public Health</w:t>
                    </w:r>
                    <w:r w:rsidR="00CC5AF6">
                      <w:rPr>
                        <w:rFonts w:ascii="Times New Roman" w:hAnsi="Times New Roman"/>
                        <w:i/>
                        <w:sz w:val="18"/>
                        <w:szCs w:val="18"/>
                      </w:rPr>
                      <w:t>. 20</w:t>
                    </w:r>
                    <w:r w:rsidR="009B54E1">
                      <w:rPr>
                        <w:rFonts w:ascii="Times New Roman" w:hAnsi="Times New Roman"/>
                        <w:i/>
                        <w:sz w:val="18"/>
                        <w:szCs w:val="18"/>
                      </w:rPr>
                      <w:t>2</w:t>
                    </w:r>
                    <w:r w:rsidR="00351918">
                      <w:rPr>
                        <w:rFonts w:ascii="Times New Roman" w:hAnsi="Times New Roman"/>
                        <w:i/>
                        <w:sz w:val="18"/>
                        <w:szCs w:val="18"/>
                      </w:rPr>
                      <w:t>3</w:t>
                    </w:r>
                    <w:r w:rsidR="00E15C14">
                      <w:rPr>
                        <w:rFonts w:ascii="Times New Roman" w:hAnsi="Times New Roman"/>
                        <w:i/>
                        <w:sz w:val="18"/>
                        <w:szCs w:val="18"/>
                      </w:rPr>
                      <w:t xml:space="preserve"> </w:t>
                    </w:r>
                    <w:r w:rsidR="00FE5054">
                      <w:rPr>
                        <w:rFonts w:ascii="Times New Roman" w:hAnsi="Times New Roman"/>
                        <w:i/>
                        <w:sz w:val="18"/>
                        <w:szCs w:val="18"/>
                      </w:rPr>
                      <w:t>Sep</w:t>
                    </w:r>
                    <w:r w:rsidR="001F2554">
                      <w:rPr>
                        <w:rFonts w:ascii="Times New Roman" w:hAnsi="Times New Roman"/>
                        <w:i/>
                        <w:sz w:val="18"/>
                        <w:szCs w:val="18"/>
                      </w:rPr>
                      <w:t>;</w:t>
                    </w:r>
                    <w:r w:rsidR="00351918">
                      <w:rPr>
                        <w:rFonts w:ascii="Times New Roman" w:hAnsi="Times New Roman"/>
                        <w:i/>
                        <w:sz w:val="18"/>
                        <w:szCs w:val="18"/>
                      </w:rPr>
                      <w:t>10</w:t>
                    </w:r>
                    <w:r w:rsidR="00CC5AF6">
                      <w:rPr>
                        <w:rFonts w:ascii="Times New Roman" w:hAnsi="Times New Roman"/>
                        <w:i/>
                        <w:sz w:val="18"/>
                        <w:szCs w:val="18"/>
                      </w:rPr>
                      <w:t>(</w:t>
                    </w:r>
                    <w:r w:rsidR="00FE5054">
                      <w:rPr>
                        <w:rFonts w:ascii="Times New Roman" w:hAnsi="Times New Roman"/>
                        <w:i/>
                        <w:sz w:val="18"/>
                        <w:szCs w:val="18"/>
                      </w:rPr>
                      <w:t>9</w:t>
                    </w:r>
                    <w:r w:rsidR="00193922">
                      <w:rPr>
                        <w:rFonts w:ascii="Times New Roman" w:hAnsi="Times New Roman"/>
                        <w:i/>
                        <w:sz w:val="18"/>
                        <w:szCs w:val="18"/>
                      </w:rPr>
                      <w:t>):</w:t>
                    </w:r>
                    <w:r w:rsidR="00326B6B">
                      <w:rPr>
                        <w:rFonts w:ascii="Times New Roman" w:hAnsi="Times New Roman"/>
                        <w:i/>
                        <w:sz w:val="18"/>
                        <w:szCs w:val="18"/>
                      </w:rPr>
                      <w:t>3092-3102</w:t>
                    </w:r>
                  </w:p>
                  <w:p w14:paraId="39EF17C5" w14:textId="77777777" w:rsidR="006D0FCC" w:rsidRPr="00F36788" w:rsidRDefault="00FA0C6C" w:rsidP="00B56B86">
                    <w:pPr>
                      <w:spacing w:after="0" w:line="240" w:lineRule="auto"/>
                      <w:rPr>
                        <w:rFonts w:ascii="Times New Roman" w:hAnsi="Times New Roman"/>
                        <w:sz w:val="18"/>
                        <w:szCs w:val="18"/>
                      </w:rPr>
                    </w:pPr>
                    <w:r>
                      <w:rPr>
                        <w:rFonts w:ascii="Times New Roman" w:hAnsi="Times New Roman"/>
                        <w:sz w:val="18"/>
                        <w:szCs w:val="18"/>
                      </w:rPr>
                      <w:t>http://www.</w:t>
                    </w:r>
                    <w:r w:rsidRPr="00FA0C6C">
                      <w:rPr>
                        <w:rFonts w:ascii="Times New Roman" w:hAnsi="Times New Roman"/>
                        <w:sz w:val="18"/>
                        <w:szCs w:val="18"/>
                      </w:rPr>
                      <w:t>ijcmph</w:t>
                    </w:r>
                    <w:r w:rsidR="006D0FCC">
                      <w:rPr>
                        <w:rFonts w:ascii="Times New Roman" w:hAnsi="Times New Roman"/>
                        <w:sz w:val="18"/>
                        <w:szCs w:val="18"/>
                      </w:rPr>
                      <w:t>.com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9"/>
    <w:lvl w:ilvl="0">
      <w:start w:val="1"/>
      <w:numFmt w:val="lowerRoman"/>
      <w:lvlText w:val="%1)"/>
      <w:lvlJc w:val="left"/>
      <w:pPr>
        <w:tabs>
          <w:tab w:val="num" w:pos="0"/>
        </w:tabs>
        <w:ind w:left="0" w:hanging="720"/>
      </w:pPr>
    </w:lvl>
  </w:abstractNum>
  <w:abstractNum w:abstractNumId="1" w15:restartNumberingAfterBreak="0">
    <w:nsid w:val="117C6EBF"/>
    <w:multiLevelType w:val="hybridMultilevel"/>
    <w:tmpl w:val="DE563B8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ABB32F6"/>
    <w:multiLevelType w:val="hybridMultilevel"/>
    <w:tmpl w:val="BC9A15CE"/>
    <w:lvl w:ilvl="0" w:tplc="D64A8C24">
      <w:start w:val="1"/>
      <w:numFmt w:val="decimal"/>
      <w:pStyle w:val="Biblio"/>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E56"/>
    <w:rsid w:val="00002B06"/>
    <w:rsid w:val="00004D45"/>
    <w:rsid w:val="0000788A"/>
    <w:rsid w:val="00010060"/>
    <w:rsid w:val="00010A51"/>
    <w:rsid w:val="00010F99"/>
    <w:rsid w:val="000123A6"/>
    <w:rsid w:val="00012526"/>
    <w:rsid w:val="00013E59"/>
    <w:rsid w:val="00014307"/>
    <w:rsid w:val="00016814"/>
    <w:rsid w:val="00017FAD"/>
    <w:rsid w:val="000200DA"/>
    <w:rsid w:val="000226A5"/>
    <w:rsid w:val="00022C6E"/>
    <w:rsid w:val="00023C7C"/>
    <w:rsid w:val="00023F05"/>
    <w:rsid w:val="000273FF"/>
    <w:rsid w:val="00027F0E"/>
    <w:rsid w:val="00027F27"/>
    <w:rsid w:val="00030288"/>
    <w:rsid w:val="0003054B"/>
    <w:rsid w:val="00030D87"/>
    <w:rsid w:val="00031556"/>
    <w:rsid w:val="00032473"/>
    <w:rsid w:val="00032F32"/>
    <w:rsid w:val="00036167"/>
    <w:rsid w:val="000403EC"/>
    <w:rsid w:val="000405B0"/>
    <w:rsid w:val="00041643"/>
    <w:rsid w:val="00041789"/>
    <w:rsid w:val="0004229E"/>
    <w:rsid w:val="00043C24"/>
    <w:rsid w:val="00043F4E"/>
    <w:rsid w:val="000460E5"/>
    <w:rsid w:val="000468B1"/>
    <w:rsid w:val="00052D64"/>
    <w:rsid w:val="00054EFC"/>
    <w:rsid w:val="0006408E"/>
    <w:rsid w:val="00065B04"/>
    <w:rsid w:val="00065EA4"/>
    <w:rsid w:val="00067887"/>
    <w:rsid w:val="0006797E"/>
    <w:rsid w:val="00072709"/>
    <w:rsid w:val="00072CED"/>
    <w:rsid w:val="00073F5E"/>
    <w:rsid w:val="000765DB"/>
    <w:rsid w:val="000803DF"/>
    <w:rsid w:val="00081187"/>
    <w:rsid w:val="0008122C"/>
    <w:rsid w:val="0008137B"/>
    <w:rsid w:val="0008180F"/>
    <w:rsid w:val="00081878"/>
    <w:rsid w:val="00081941"/>
    <w:rsid w:val="0008275C"/>
    <w:rsid w:val="000827D0"/>
    <w:rsid w:val="000873F1"/>
    <w:rsid w:val="00091888"/>
    <w:rsid w:val="000923CA"/>
    <w:rsid w:val="00092CE8"/>
    <w:rsid w:val="00093432"/>
    <w:rsid w:val="000938F0"/>
    <w:rsid w:val="00094F57"/>
    <w:rsid w:val="000954CF"/>
    <w:rsid w:val="00097284"/>
    <w:rsid w:val="00097B47"/>
    <w:rsid w:val="000A0DB3"/>
    <w:rsid w:val="000A3B65"/>
    <w:rsid w:val="000A65B8"/>
    <w:rsid w:val="000B0316"/>
    <w:rsid w:val="000B18F3"/>
    <w:rsid w:val="000B30BC"/>
    <w:rsid w:val="000B32C5"/>
    <w:rsid w:val="000B3BD6"/>
    <w:rsid w:val="000B78F0"/>
    <w:rsid w:val="000B792C"/>
    <w:rsid w:val="000C00D7"/>
    <w:rsid w:val="000C3430"/>
    <w:rsid w:val="000C440C"/>
    <w:rsid w:val="000C4781"/>
    <w:rsid w:val="000C5E11"/>
    <w:rsid w:val="000C60E9"/>
    <w:rsid w:val="000C61EA"/>
    <w:rsid w:val="000C70D4"/>
    <w:rsid w:val="000C76B9"/>
    <w:rsid w:val="000D00A3"/>
    <w:rsid w:val="000D00D7"/>
    <w:rsid w:val="000D15DC"/>
    <w:rsid w:val="000D1E73"/>
    <w:rsid w:val="000E0531"/>
    <w:rsid w:val="000E09DA"/>
    <w:rsid w:val="000E1045"/>
    <w:rsid w:val="000E1CC3"/>
    <w:rsid w:val="000E3357"/>
    <w:rsid w:val="000E60E0"/>
    <w:rsid w:val="000E68CD"/>
    <w:rsid w:val="000E6904"/>
    <w:rsid w:val="000E7E9A"/>
    <w:rsid w:val="000F0B3C"/>
    <w:rsid w:val="000F1019"/>
    <w:rsid w:val="000F2FE4"/>
    <w:rsid w:val="000F50FD"/>
    <w:rsid w:val="000F68FB"/>
    <w:rsid w:val="000F7452"/>
    <w:rsid w:val="001002A1"/>
    <w:rsid w:val="0010110D"/>
    <w:rsid w:val="001017DB"/>
    <w:rsid w:val="00101889"/>
    <w:rsid w:val="0010218C"/>
    <w:rsid w:val="00102684"/>
    <w:rsid w:val="00106C20"/>
    <w:rsid w:val="00110A73"/>
    <w:rsid w:val="001129A8"/>
    <w:rsid w:val="00112F95"/>
    <w:rsid w:val="001139B6"/>
    <w:rsid w:val="00113BF5"/>
    <w:rsid w:val="00120ABD"/>
    <w:rsid w:val="0012346E"/>
    <w:rsid w:val="00124752"/>
    <w:rsid w:val="001267F8"/>
    <w:rsid w:val="00127DC6"/>
    <w:rsid w:val="00130F43"/>
    <w:rsid w:val="001337B7"/>
    <w:rsid w:val="00133A39"/>
    <w:rsid w:val="00133D2D"/>
    <w:rsid w:val="00134FFF"/>
    <w:rsid w:val="00136500"/>
    <w:rsid w:val="00137F6E"/>
    <w:rsid w:val="00140223"/>
    <w:rsid w:val="00140640"/>
    <w:rsid w:val="00140811"/>
    <w:rsid w:val="00140FEA"/>
    <w:rsid w:val="00141B74"/>
    <w:rsid w:val="00146FB6"/>
    <w:rsid w:val="001478D1"/>
    <w:rsid w:val="00147E7B"/>
    <w:rsid w:val="00151335"/>
    <w:rsid w:val="0015164F"/>
    <w:rsid w:val="00151BE8"/>
    <w:rsid w:val="001522A4"/>
    <w:rsid w:val="00154204"/>
    <w:rsid w:val="00154C3F"/>
    <w:rsid w:val="00155532"/>
    <w:rsid w:val="00155907"/>
    <w:rsid w:val="001563D3"/>
    <w:rsid w:val="00161B5D"/>
    <w:rsid w:val="00161E5B"/>
    <w:rsid w:val="00162005"/>
    <w:rsid w:val="00162080"/>
    <w:rsid w:val="0016320D"/>
    <w:rsid w:val="001644A0"/>
    <w:rsid w:val="0016498D"/>
    <w:rsid w:val="001657B4"/>
    <w:rsid w:val="00166614"/>
    <w:rsid w:val="0016776E"/>
    <w:rsid w:val="00170094"/>
    <w:rsid w:val="001715D3"/>
    <w:rsid w:val="001743A0"/>
    <w:rsid w:val="00174BE0"/>
    <w:rsid w:val="00177AF6"/>
    <w:rsid w:val="00183D69"/>
    <w:rsid w:val="001840E9"/>
    <w:rsid w:val="00184DEE"/>
    <w:rsid w:val="0018507B"/>
    <w:rsid w:val="00185DDA"/>
    <w:rsid w:val="001915BA"/>
    <w:rsid w:val="001932A8"/>
    <w:rsid w:val="00193922"/>
    <w:rsid w:val="00193EDC"/>
    <w:rsid w:val="00194281"/>
    <w:rsid w:val="00194782"/>
    <w:rsid w:val="00194CD6"/>
    <w:rsid w:val="001A046B"/>
    <w:rsid w:val="001A163D"/>
    <w:rsid w:val="001A1AE1"/>
    <w:rsid w:val="001A2BF6"/>
    <w:rsid w:val="001A2C77"/>
    <w:rsid w:val="001A53B3"/>
    <w:rsid w:val="001A6C28"/>
    <w:rsid w:val="001A7797"/>
    <w:rsid w:val="001B0367"/>
    <w:rsid w:val="001B175C"/>
    <w:rsid w:val="001B2BCD"/>
    <w:rsid w:val="001B3EB3"/>
    <w:rsid w:val="001B40E2"/>
    <w:rsid w:val="001B4C72"/>
    <w:rsid w:val="001B4D67"/>
    <w:rsid w:val="001B4E60"/>
    <w:rsid w:val="001B529F"/>
    <w:rsid w:val="001B5D4F"/>
    <w:rsid w:val="001C058E"/>
    <w:rsid w:val="001C331F"/>
    <w:rsid w:val="001C357D"/>
    <w:rsid w:val="001C38C8"/>
    <w:rsid w:val="001C3C33"/>
    <w:rsid w:val="001C7040"/>
    <w:rsid w:val="001C7B20"/>
    <w:rsid w:val="001D0C10"/>
    <w:rsid w:val="001D1363"/>
    <w:rsid w:val="001D1D23"/>
    <w:rsid w:val="001D1FE1"/>
    <w:rsid w:val="001D2BE1"/>
    <w:rsid w:val="001D48A1"/>
    <w:rsid w:val="001D58D1"/>
    <w:rsid w:val="001D77A5"/>
    <w:rsid w:val="001D7AEE"/>
    <w:rsid w:val="001E1999"/>
    <w:rsid w:val="001E1F61"/>
    <w:rsid w:val="001E2D01"/>
    <w:rsid w:val="001E5728"/>
    <w:rsid w:val="001E5D17"/>
    <w:rsid w:val="001F0E34"/>
    <w:rsid w:val="001F0EB9"/>
    <w:rsid w:val="001F1274"/>
    <w:rsid w:val="001F1817"/>
    <w:rsid w:val="001F2554"/>
    <w:rsid w:val="001F2775"/>
    <w:rsid w:val="001F2E20"/>
    <w:rsid w:val="001F4A7D"/>
    <w:rsid w:val="001F5319"/>
    <w:rsid w:val="00200C62"/>
    <w:rsid w:val="00202B24"/>
    <w:rsid w:val="00203780"/>
    <w:rsid w:val="0020469E"/>
    <w:rsid w:val="00205593"/>
    <w:rsid w:val="002056C0"/>
    <w:rsid w:val="002077EC"/>
    <w:rsid w:val="002108FA"/>
    <w:rsid w:val="00210A06"/>
    <w:rsid w:val="00211E5E"/>
    <w:rsid w:val="00213703"/>
    <w:rsid w:val="00213CB8"/>
    <w:rsid w:val="00215471"/>
    <w:rsid w:val="00215646"/>
    <w:rsid w:val="00215E6F"/>
    <w:rsid w:val="002164C5"/>
    <w:rsid w:val="002168D8"/>
    <w:rsid w:val="00220787"/>
    <w:rsid w:val="0022082A"/>
    <w:rsid w:val="00220B28"/>
    <w:rsid w:val="002217AD"/>
    <w:rsid w:val="00225DF8"/>
    <w:rsid w:val="002264CF"/>
    <w:rsid w:val="00226DEC"/>
    <w:rsid w:val="0023045C"/>
    <w:rsid w:val="00230D14"/>
    <w:rsid w:val="00230FED"/>
    <w:rsid w:val="00232F39"/>
    <w:rsid w:val="002330E3"/>
    <w:rsid w:val="002348C6"/>
    <w:rsid w:val="00236209"/>
    <w:rsid w:val="00236F1F"/>
    <w:rsid w:val="00241F5B"/>
    <w:rsid w:val="00242608"/>
    <w:rsid w:val="00242ED9"/>
    <w:rsid w:val="002442A6"/>
    <w:rsid w:val="002447A4"/>
    <w:rsid w:val="00244AE3"/>
    <w:rsid w:val="002467AD"/>
    <w:rsid w:val="002470D8"/>
    <w:rsid w:val="002471C6"/>
    <w:rsid w:val="00251242"/>
    <w:rsid w:val="0025173B"/>
    <w:rsid w:val="00251D5B"/>
    <w:rsid w:val="00251DEE"/>
    <w:rsid w:val="00253F97"/>
    <w:rsid w:val="00254729"/>
    <w:rsid w:val="00255357"/>
    <w:rsid w:val="002603AE"/>
    <w:rsid w:val="002629A2"/>
    <w:rsid w:val="00263A6B"/>
    <w:rsid w:val="002653EF"/>
    <w:rsid w:val="00265C5D"/>
    <w:rsid w:val="0026685E"/>
    <w:rsid w:val="00267961"/>
    <w:rsid w:val="00270D2C"/>
    <w:rsid w:val="00272AC0"/>
    <w:rsid w:val="00276C22"/>
    <w:rsid w:val="00276D7A"/>
    <w:rsid w:val="00277117"/>
    <w:rsid w:val="002774A2"/>
    <w:rsid w:val="00277663"/>
    <w:rsid w:val="00280D8B"/>
    <w:rsid w:val="00281581"/>
    <w:rsid w:val="0028174C"/>
    <w:rsid w:val="00281D87"/>
    <w:rsid w:val="0028291B"/>
    <w:rsid w:val="00284C79"/>
    <w:rsid w:val="002864F8"/>
    <w:rsid w:val="0028664D"/>
    <w:rsid w:val="00287567"/>
    <w:rsid w:val="0028797A"/>
    <w:rsid w:val="00290CA5"/>
    <w:rsid w:val="00292590"/>
    <w:rsid w:val="00293119"/>
    <w:rsid w:val="00294F71"/>
    <w:rsid w:val="00296990"/>
    <w:rsid w:val="00296BA5"/>
    <w:rsid w:val="002A0C4B"/>
    <w:rsid w:val="002A50FC"/>
    <w:rsid w:val="002A5292"/>
    <w:rsid w:val="002B10C7"/>
    <w:rsid w:val="002B25A1"/>
    <w:rsid w:val="002B2AE2"/>
    <w:rsid w:val="002B345F"/>
    <w:rsid w:val="002B45FA"/>
    <w:rsid w:val="002B4BE4"/>
    <w:rsid w:val="002B4CA2"/>
    <w:rsid w:val="002B522C"/>
    <w:rsid w:val="002B551F"/>
    <w:rsid w:val="002B61F4"/>
    <w:rsid w:val="002B6F82"/>
    <w:rsid w:val="002C0851"/>
    <w:rsid w:val="002C22F0"/>
    <w:rsid w:val="002C261D"/>
    <w:rsid w:val="002C2CED"/>
    <w:rsid w:val="002C32A9"/>
    <w:rsid w:val="002C3A2B"/>
    <w:rsid w:val="002C511C"/>
    <w:rsid w:val="002C55A2"/>
    <w:rsid w:val="002C7476"/>
    <w:rsid w:val="002C7578"/>
    <w:rsid w:val="002C75F8"/>
    <w:rsid w:val="002D109C"/>
    <w:rsid w:val="002D12B3"/>
    <w:rsid w:val="002D1846"/>
    <w:rsid w:val="002D273D"/>
    <w:rsid w:val="002D3552"/>
    <w:rsid w:val="002D4505"/>
    <w:rsid w:val="002D5081"/>
    <w:rsid w:val="002D67EA"/>
    <w:rsid w:val="002D7736"/>
    <w:rsid w:val="002D7B92"/>
    <w:rsid w:val="002E0014"/>
    <w:rsid w:val="002E1BA7"/>
    <w:rsid w:val="002E202C"/>
    <w:rsid w:val="002E5DE5"/>
    <w:rsid w:val="002E69DE"/>
    <w:rsid w:val="002F0E73"/>
    <w:rsid w:val="002F35CD"/>
    <w:rsid w:val="002F41BC"/>
    <w:rsid w:val="002F49A3"/>
    <w:rsid w:val="002F4E98"/>
    <w:rsid w:val="002F5A14"/>
    <w:rsid w:val="002F6FD8"/>
    <w:rsid w:val="003026CA"/>
    <w:rsid w:val="0030581B"/>
    <w:rsid w:val="00305F93"/>
    <w:rsid w:val="003066AD"/>
    <w:rsid w:val="003074A8"/>
    <w:rsid w:val="00307C37"/>
    <w:rsid w:val="00310660"/>
    <w:rsid w:val="00312AA4"/>
    <w:rsid w:val="003140C7"/>
    <w:rsid w:val="00314CAA"/>
    <w:rsid w:val="003165A2"/>
    <w:rsid w:val="00317E56"/>
    <w:rsid w:val="00321520"/>
    <w:rsid w:val="00326B6B"/>
    <w:rsid w:val="0032755A"/>
    <w:rsid w:val="00327E53"/>
    <w:rsid w:val="00330554"/>
    <w:rsid w:val="003324AD"/>
    <w:rsid w:val="003334D5"/>
    <w:rsid w:val="00333700"/>
    <w:rsid w:val="0033554C"/>
    <w:rsid w:val="00335FA7"/>
    <w:rsid w:val="003360FF"/>
    <w:rsid w:val="003365D4"/>
    <w:rsid w:val="00341DAD"/>
    <w:rsid w:val="003421AC"/>
    <w:rsid w:val="0034250F"/>
    <w:rsid w:val="00342A07"/>
    <w:rsid w:val="00344F2C"/>
    <w:rsid w:val="00347C87"/>
    <w:rsid w:val="0035069E"/>
    <w:rsid w:val="00350C84"/>
    <w:rsid w:val="00351918"/>
    <w:rsid w:val="0035273B"/>
    <w:rsid w:val="003529ED"/>
    <w:rsid w:val="003531FD"/>
    <w:rsid w:val="0035420F"/>
    <w:rsid w:val="00355478"/>
    <w:rsid w:val="00356C28"/>
    <w:rsid w:val="00357513"/>
    <w:rsid w:val="00360635"/>
    <w:rsid w:val="00362B0D"/>
    <w:rsid w:val="00362D1C"/>
    <w:rsid w:val="00365071"/>
    <w:rsid w:val="00365289"/>
    <w:rsid w:val="003673B9"/>
    <w:rsid w:val="00370CC6"/>
    <w:rsid w:val="00370DD3"/>
    <w:rsid w:val="00371144"/>
    <w:rsid w:val="00371161"/>
    <w:rsid w:val="00371ED3"/>
    <w:rsid w:val="00373489"/>
    <w:rsid w:val="00374277"/>
    <w:rsid w:val="0037696A"/>
    <w:rsid w:val="003769FD"/>
    <w:rsid w:val="0037793C"/>
    <w:rsid w:val="00381148"/>
    <w:rsid w:val="003813B6"/>
    <w:rsid w:val="00381902"/>
    <w:rsid w:val="00382C91"/>
    <w:rsid w:val="0038379A"/>
    <w:rsid w:val="00384230"/>
    <w:rsid w:val="00384FE9"/>
    <w:rsid w:val="00385F69"/>
    <w:rsid w:val="003861D6"/>
    <w:rsid w:val="00386AE8"/>
    <w:rsid w:val="00387788"/>
    <w:rsid w:val="0039011D"/>
    <w:rsid w:val="00391928"/>
    <w:rsid w:val="003928EE"/>
    <w:rsid w:val="00392AE9"/>
    <w:rsid w:val="00392D86"/>
    <w:rsid w:val="003940C2"/>
    <w:rsid w:val="0039492F"/>
    <w:rsid w:val="003954F7"/>
    <w:rsid w:val="0039572C"/>
    <w:rsid w:val="00395C86"/>
    <w:rsid w:val="00396695"/>
    <w:rsid w:val="003967B5"/>
    <w:rsid w:val="00397A29"/>
    <w:rsid w:val="003A16FA"/>
    <w:rsid w:val="003A1D35"/>
    <w:rsid w:val="003A1F47"/>
    <w:rsid w:val="003A2B55"/>
    <w:rsid w:val="003A43A8"/>
    <w:rsid w:val="003A5248"/>
    <w:rsid w:val="003A57FA"/>
    <w:rsid w:val="003A6227"/>
    <w:rsid w:val="003B075D"/>
    <w:rsid w:val="003B0E31"/>
    <w:rsid w:val="003B1227"/>
    <w:rsid w:val="003B31D3"/>
    <w:rsid w:val="003B3518"/>
    <w:rsid w:val="003B43F4"/>
    <w:rsid w:val="003B4421"/>
    <w:rsid w:val="003B5D09"/>
    <w:rsid w:val="003B60C6"/>
    <w:rsid w:val="003B6EF8"/>
    <w:rsid w:val="003C0253"/>
    <w:rsid w:val="003C06A5"/>
    <w:rsid w:val="003C0ABB"/>
    <w:rsid w:val="003C2572"/>
    <w:rsid w:val="003C51AD"/>
    <w:rsid w:val="003C6928"/>
    <w:rsid w:val="003D0691"/>
    <w:rsid w:val="003D14CA"/>
    <w:rsid w:val="003D2E83"/>
    <w:rsid w:val="003D4446"/>
    <w:rsid w:val="003D572A"/>
    <w:rsid w:val="003D5BB6"/>
    <w:rsid w:val="003E054B"/>
    <w:rsid w:val="003E2D7F"/>
    <w:rsid w:val="003E5047"/>
    <w:rsid w:val="003E6263"/>
    <w:rsid w:val="003E7A25"/>
    <w:rsid w:val="003E7EFD"/>
    <w:rsid w:val="003F1870"/>
    <w:rsid w:val="003F2BA2"/>
    <w:rsid w:val="003F31E0"/>
    <w:rsid w:val="003F32E2"/>
    <w:rsid w:val="003F4729"/>
    <w:rsid w:val="003F4BFE"/>
    <w:rsid w:val="003F751A"/>
    <w:rsid w:val="00400770"/>
    <w:rsid w:val="00400BBD"/>
    <w:rsid w:val="00401C7E"/>
    <w:rsid w:val="0040493B"/>
    <w:rsid w:val="00404BEC"/>
    <w:rsid w:val="00405D62"/>
    <w:rsid w:val="00407E48"/>
    <w:rsid w:val="0041042A"/>
    <w:rsid w:val="00411ECD"/>
    <w:rsid w:val="0041200B"/>
    <w:rsid w:val="00412B7D"/>
    <w:rsid w:val="00413066"/>
    <w:rsid w:val="004134E7"/>
    <w:rsid w:val="00413630"/>
    <w:rsid w:val="004143A7"/>
    <w:rsid w:val="004160A4"/>
    <w:rsid w:val="00416D47"/>
    <w:rsid w:val="0041724D"/>
    <w:rsid w:val="00417E78"/>
    <w:rsid w:val="00421E5C"/>
    <w:rsid w:val="00422F59"/>
    <w:rsid w:val="00424FD4"/>
    <w:rsid w:val="004250A4"/>
    <w:rsid w:val="004261CF"/>
    <w:rsid w:val="00426378"/>
    <w:rsid w:val="00426DDA"/>
    <w:rsid w:val="0042785C"/>
    <w:rsid w:val="00430C80"/>
    <w:rsid w:val="004321A4"/>
    <w:rsid w:val="0043229D"/>
    <w:rsid w:val="0043421E"/>
    <w:rsid w:val="00435017"/>
    <w:rsid w:val="00435C9A"/>
    <w:rsid w:val="004365B8"/>
    <w:rsid w:val="00436E15"/>
    <w:rsid w:val="00441662"/>
    <w:rsid w:val="00441729"/>
    <w:rsid w:val="004431E1"/>
    <w:rsid w:val="0044616C"/>
    <w:rsid w:val="00450B28"/>
    <w:rsid w:val="004514BB"/>
    <w:rsid w:val="004540C4"/>
    <w:rsid w:val="004544CF"/>
    <w:rsid w:val="00455B81"/>
    <w:rsid w:val="004564A7"/>
    <w:rsid w:val="00456B9A"/>
    <w:rsid w:val="00456E9E"/>
    <w:rsid w:val="004633C1"/>
    <w:rsid w:val="00463B37"/>
    <w:rsid w:val="00463FEE"/>
    <w:rsid w:val="00465C6B"/>
    <w:rsid w:val="00467F8A"/>
    <w:rsid w:val="004705DE"/>
    <w:rsid w:val="00470DC7"/>
    <w:rsid w:val="00471064"/>
    <w:rsid w:val="004718BD"/>
    <w:rsid w:val="0047699E"/>
    <w:rsid w:val="00480148"/>
    <w:rsid w:val="0048243D"/>
    <w:rsid w:val="0048321E"/>
    <w:rsid w:val="004833C4"/>
    <w:rsid w:val="0048394F"/>
    <w:rsid w:val="00484BFC"/>
    <w:rsid w:val="00491134"/>
    <w:rsid w:val="00491E66"/>
    <w:rsid w:val="00492AF6"/>
    <w:rsid w:val="00493548"/>
    <w:rsid w:val="00495EB5"/>
    <w:rsid w:val="00496CF2"/>
    <w:rsid w:val="00496E97"/>
    <w:rsid w:val="00496F90"/>
    <w:rsid w:val="004A00B0"/>
    <w:rsid w:val="004A01BF"/>
    <w:rsid w:val="004A0E49"/>
    <w:rsid w:val="004A1E28"/>
    <w:rsid w:val="004A300F"/>
    <w:rsid w:val="004A37A2"/>
    <w:rsid w:val="004A3853"/>
    <w:rsid w:val="004A39D5"/>
    <w:rsid w:val="004A3A8F"/>
    <w:rsid w:val="004A4C58"/>
    <w:rsid w:val="004A6C8F"/>
    <w:rsid w:val="004A7F15"/>
    <w:rsid w:val="004B0130"/>
    <w:rsid w:val="004B18C8"/>
    <w:rsid w:val="004B2662"/>
    <w:rsid w:val="004B372C"/>
    <w:rsid w:val="004C0495"/>
    <w:rsid w:val="004C09A1"/>
    <w:rsid w:val="004C1139"/>
    <w:rsid w:val="004C1CC4"/>
    <w:rsid w:val="004C2363"/>
    <w:rsid w:val="004C2631"/>
    <w:rsid w:val="004C2B87"/>
    <w:rsid w:val="004C471E"/>
    <w:rsid w:val="004C552F"/>
    <w:rsid w:val="004D01C6"/>
    <w:rsid w:val="004D041E"/>
    <w:rsid w:val="004D0589"/>
    <w:rsid w:val="004D33AC"/>
    <w:rsid w:val="004D359A"/>
    <w:rsid w:val="004D48C6"/>
    <w:rsid w:val="004D60B3"/>
    <w:rsid w:val="004D7884"/>
    <w:rsid w:val="004D7BE9"/>
    <w:rsid w:val="004E0C41"/>
    <w:rsid w:val="004E1BB3"/>
    <w:rsid w:val="004E1E19"/>
    <w:rsid w:val="004E213B"/>
    <w:rsid w:val="004E2804"/>
    <w:rsid w:val="004E2C65"/>
    <w:rsid w:val="004E3700"/>
    <w:rsid w:val="004E474A"/>
    <w:rsid w:val="004E53E7"/>
    <w:rsid w:val="004E55E4"/>
    <w:rsid w:val="004E5D2D"/>
    <w:rsid w:val="004F1704"/>
    <w:rsid w:val="004F1809"/>
    <w:rsid w:val="004F1A91"/>
    <w:rsid w:val="004F3071"/>
    <w:rsid w:val="004F462A"/>
    <w:rsid w:val="00501316"/>
    <w:rsid w:val="00502444"/>
    <w:rsid w:val="005047B3"/>
    <w:rsid w:val="00504983"/>
    <w:rsid w:val="0050757D"/>
    <w:rsid w:val="005100BB"/>
    <w:rsid w:val="00510119"/>
    <w:rsid w:val="00511374"/>
    <w:rsid w:val="005114B0"/>
    <w:rsid w:val="0051178D"/>
    <w:rsid w:val="0051259A"/>
    <w:rsid w:val="005128C5"/>
    <w:rsid w:val="00514E1C"/>
    <w:rsid w:val="005158B1"/>
    <w:rsid w:val="005209DC"/>
    <w:rsid w:val="00520AFC"/>
    <w:rsid w:val="00522941"/>
    <w:rsid w:val="00525126"/>
    <w:rsid w:val="00525A4C"/>
    <w:rsid w:val="00525DA9"/>
    <w:rsid w:val="00526439"/>
    <w:rsid w:val="005311F3"/>
    <w:rsid w:val="00533DE7"/>
    <w:rsid w:val="00533FD6"/>
    <w:rsid w:val="005348F2"/>
    <w:rsid w:val="0053556B"/>
    <w:rsid w:val="0053598D"/>
    <w:rsid w:val="00536615"/>
    <w:rsid w:val="00537CF5"/>
    <w:rsid w:val="00537EFC"/>
    <w:rsid w:val="0054016F"/>
    <w:rsid w:val="005405EA"/>
    <w:rsid w:val="00541533"/>
    <w:rsid w:val="00541BAD"/>
    <w:rsid w:val="00544C33"/>
    <w:rsid w:val="00544CF8"/>
    <w:rsid w:val="0054703E"/>
    <w:rsid w:val="00550EF1"/>
    <w:rsid w:val="005513F9"/>
    <w:rsid w:val="005521D4"/>
    <w:rsid w:val="005536A5"/>
    <w:rsid w:val="00554A7B"/>
    <w:rsid w:val="00555780"/>
    <w:rsid w:val="005568D6"/>
    <w:rsid w:val="00562414"/>
    <w:rsid w:val="00562539"/>
    <w:rsid w:val="005644CA"/>
    <w:rsid w:val="005669C8"/>
    <w:rsid w:val="00566C59"/>
    <w:rsid w:val="005705CD"/>
    <w:rsid w:val="0057114B"/>
    <w:rsid w:val="005732CE"/>
    <w:rsid w:val="0057363B"/>
    <w:rsid w:val="005753BC"/>
    <w:rsid w:val="00581221"/>
    <w:rsid w:val="00581C8A"/>
    <w:rsid w:val="005829F9"/>
    <w:rsid w:val="00582E88"/>
    <w:rsid w:val="00584C92"/>
    <w:rsid w:val="005874B4"/>
    <w:rsid w:val="0058753F"/>
    <w:rsid w:val="00587917"/>
    <w:rsid w:val="00592746"/>
    <w:rsid w:val="00592990"/>
    <w:rsid w:val="00595C47"/>
    <w:rsid w:val="005A062F"/>
    <w:rsid w:val="005A171B"/>
    <w:rsid w:val="005A232E"/>
    <w:rsid w:val="005A3A0F"/>
    <w:rsid w:val="005A4708"/>
    <w:rsid w:val="005A6AED"/>
    <w:rsid w:val="005A7468"/>
    <w:rsid w:val="005A74F1"/>
    <w:rsid w:val="005A7CEA"/>
    <w:rsid w:val="005B05BC"/>
    <w:rsid w:val="005B1161"/>
    <w:rsid w:val="005B4D8E"/>
    <w:rsid w:val="005B4F62"/>
    <w:rsid w:val="005B5A34"/>
    <w:rsid w:val="005C02F6"/>
    <w:rsid w:val="005C1FE7"/>
    <w:rsid w:val="005C33CE"/>
    <w:rsid w:val="005C3653"/>
    <w:rsid w:val="005C3AD2"/>
    <w:rsid w:val="005C4CFA"/>
    <w:rsid w:val="005C7482"/>
    <w:rsid w:val="005D17E0"/>
    <w:rsid w:val="005D2549"/>
    <w:rsid w:val="005D57EC"/>
    <w:rsid w:val="005D5863"/>
    <w:rsid w:val="005D5B68"/>
    <w:rsid w:val="005D61B3"/>
    <w:rsid w:val="005D6D62"/>
    <w:rsid w:val="005D7C8B"/>
    <w:rsid w:val="005E0758"/>
    <w:rsid w:val="005E202E"/>
    <w:rsid w:val="005E28FF"/>
    <w:rsid w:val="005E3A9A"/>
    <w:rsid w:val="005E3C2F"/>
    <w:rsid w:val="005E3F6C"/>
    <w:rsid w:val="005E6C10"/>
    <w:rsid w:val="005E774F"/>
    <w:rsid w:val="005E783C"/>
    <w:rsid w:val="005F127F"/>
    <w:rsid w:val="005F16E9"/>
    <w:rsid w:val="005F171A"/>
    <w:rsid w:val="005F25EB"/>
    <w:rsid w:val="005F3E15"/>
    <w:rsid w:val="005F494F"/>
    <w:rsid w:val="005F5F06"/>
    <w:rsid w:val="005F7C9A"/>
    <w:rsid w:val="005F7FA1"/>
    <w:rsid w:val="006004E9"/>
    <w:rsid w:val="00601DC6"/>
    <w:rsid w:val="00604322"/>
    <w:rsid w:val="00604328"/>
    <w:rsid w:val="00605236"/>
    <w:rsid w:val="00605DF5"/>
    <w:rsid w:val="00605EAD"/>
    <w:rsid w:val="0060791B"/>
    <w:rsid w:val="006122C4"/>
    <w:rsid w:val="006132E7"/>
    <w:rsid w:val="00613B2F"/>
    <w:rsid w:val="00615277"/>
    <w:rsid w:val="006168A6"/>
    <w:rsid w:val="006202DF"/>
    <w:rsid w:val="00620EDA"/>
    <w:rsid w:val="00623F58"/>
    <w:rsid w:val="006251B4"/>
    <w:rsid w:val="006253D0"/>
    <w:rsid w:val="00626D61"/>
    <w:rsid w:val="006303DD"/>
    <w:rsid w:val="00631340"/>
    <w:rsid w:val="00635B64"/>
    <w:rsid w:val="00635EB9"/>
    <w:rsid w:val="00637B7B"/>
    <w:rsid w:val="0064045F"/>
    <w:rsid w:val="00640910"/>
    <w:rsid w:val="006430A1"/>
    <w:rsid w:val="00644A38"/>
    <w:rsid w:val="00652B4E"/>
    <w:rsid w:val="00653456"/>
    <w:rsid w:val="00654C63"/>
    <w:rsid w:val="00655C00"/>
    <w:rsid w:val="0065608F"/>
    <w:rsid w:val="00656844"/>
    <w:rsid w:val="0066004D"/>
    <w:rsid w:val="00662A33"/>
    <w:rsid w:val="006660FC"/>
    <w:rsid w:val="00667138"/>
    <w:rsid w:val="00667E3F"/>
    <w:rsid w:val="006714A1"/>
    <w:rsid w:val="00673081"/>
    <w:rsid w:val="006774CE"/>
    <w:rsid w:val="00677807"/>
    <w:rsid w:val="00680AC7"/>
    <w:rsid w:val="00681E80"/>
    <w:rsid w:val="0068246E"/>
    <w:rsid w:val="00682602"/>
    <w:rsid w:val="00682BB7"/>
    <w:rsid w:val="00686467"/>
    <w:rsid w:val="00687108"/>
    <w:rsid w:val="00690D0F"/>
    <w:rsid w:val="006914F7"/>
    <w:rsid w:val="006925B5"/>
    <w:rsid w:val="00692FBE"/>
    <w:rsid w:val="006938BA"/>
    <w:rsid w:val="006970EB"/>
    <w:rsid w:val="00697117"/>
    <w:rsid w:val="006975FA"/>
    <w:rsid w:val="006A0927"/>
    <w:rsid w:val="006A2004"/>
    <w:rsid w:val="006A30D0"/>
    <w:rsid w:val="006A62E5"/>
    <w:rsid w:val="006A74EF"/>
    <w:rsid w:val="006B4CA2"/>
    <w:rsid w:val="006B6046"/>
    <w:rsid w:val="006B72A2"/>
    <w:rsid w:val="006C0921"/>
    <w:rsid w:val="006C136C"/>
    <w:rsid w:val="006C391E"/>
    <w:rsid w:val="006C39CC"/>
    <w:rsid w:val="006C43F3"/>
    <w:rsid w:val="006C4F1E"/>
    <w:rsid w:val="006C6AB9"/>
    <w:rsid w:val="006C7DDC"/>
    <w:rsid w:val="006C7E8F"/>
    <w:rsid w:val="006D0FCC"/>
    <w:rsid w:val="006D1883"/>
    <w:rsid w:val="006D2ABE"/>
    <w:rsid w:val="006D36E0"/>
    <w:rsid w:val="006D3816"/>
    <w:rsid w:val="006D5E1E"/>
    <w:rsid w:val="006D7F04"/>
    <w:rsid w:val="006E0179"/>
    <w:rsid w:val="006E24CC"/>
    <w:rsid w:val="006E29D6"/>
    <w:rsid w:val="006E2B28"/>
    <w:rsid w:val="006E3440"/>
    <w:rsid w:val="006E3559"/>
    <w:rsid w:val="006E524F"/>
    <w:rsid w:val="006E5362"/>
    <w:rsid w:val="006E6F05"/>
    <w:rsid w:val="006E7246"/>
    <w:rsid w:val="006F0A5B"/>
    <w:rsid w:val="006F5341"/>
    <w:rsid w:val="006F688B"/>
    <w:rsid w:val="006F6BFB"/>
    <w:rsid w:val="00701211"/>
    <w:rsid w:val="0070231C"/>
    <w:rsid w:val="0070389A"/>
    <w:rsid w:val="0070417E"/>
    <w:rsid w:val="00704F80"/>
    <w:rsid w:val="00705DF5"/>
    <w:rsid w:val="00706EA7"/>
    <w:rsid w:val="0071177B"/>
    <w:rsid w:val="00713BCE"/>
    <w:rsid w:val="00714AC3"/>
    <w:rsid w:val="00715A88"/>
    <w:rsid w:val="0072396A"/>
    <w:rsid w:val="00723993"/>
    <w:rsid w:val="00723A42"/>
    <w:rsid w:val="00723DBA"/>
    <w:rsid w:val="00724B98"/>
    <w:rsid w:val="007252A5"/>
    <w:rsid w:val="007252E5"/>
    <w:rsid w:val="00725FF1"/>
    <w:rsid w:val="00730DE3"/>
    <w:rsid w:val="00731A3E"/>
    <w:rsid w:val="007321EA"/>
    <w:rsid w:val="0073503C"/>
    <w:rsid w:val="00736B48"/>
    <w:rsid w:val="00740ACA"/>
    <w:rsid w:val="00740C18"/>
    <w:rsid w:val="00741791"/>
    <w:rsid w:val="00746553"/>
    <w:rsid w:val="00747AAE"/>
    <w:rsid w:val="00750219"/>
    <w:rsid w:val="00750DE7"/>
    <w:rsid w:val="00751A15"/>
    <w:rsid w:val="0075264A"/>
    <w:rsid w:val="00752752"/>
    <w:rsid w:val="00752FE2"/>
    <w:rsid w:val="007541F4"/>
    <w:rsid w:val="007562B8"/>
    <w:rsid w:val="0076000A"/>
    <w:rsid w:val="00761C8F"/>
    <w:rsid w:val="007628B8"/>
    <w:rsid w:val="00762A12"/>
    <w:rsid w:val="007633B8"/>
    <w:rsid w:val="00765A94"/>
    <w:rsid w:val="007670E4"/>
    <w:rsid w:val="007701B0"/>
    <w:rsid w:val="00770A5E"/>
    <w:rsid w:val="00770D98"/>
    <w:rsid w:val="0077277B"/>
    <w:rsid w:val="00775A4C"/>
    <w:rsid w:val="0077655C"/>
    <w:rsid w:val="0077716B"/>
    <w:rsid w:val="007777FA"/>
    <w:rsid w:val="0077781A"/>
    <w:rsid w:val="00777ED5"/>
    <w:rsid w:val="007815B7"/>
    <w:rsid w:val="00782263"/>
    <w:rsid w:val="00783844"/>
    <w:rsid w:val="00783B6C"/>
    <w:rsid w:val="007850A4"/>
    <w:rsid w:val="00787726"/>
    <w:rsid w:val="0079277E"/>
    <w:rsid w:val="00792D93"/>
    <w:rsid w:val="00793CD6"/>
    <w:rsid w:val="00794B52"/>
    <w:rsid w:val="007950AD"/>
    <w:rsid w:val="0079683A"/>
    <w:rsid w:val="00796A64"/>
    <w:rsid w:val="007A0105"/>
    <w:rsid w:val="007A0567"/>
    <w:rsid w:val="007A1054"/>
    <w:rsid w:val="007A7D4F"/>
    <w:rsid w:val="007B11D6"/>
    <w:rsid w:val="007B1209"/>
    <w:rsid w:val="007B1D8B"/>
    <w:rsid w:val="007B3F9C"/>
    <w:rsid w:val="007B7B6C"/>
    <w:rsid w:val="007B7B79"/>
    <w:rsid w:val="007C1BB7"/>
    <w:rsid w:val="007C3CC4"/>
    <w:rsid w:val="007C6095"/>
    <w:rsid w:val="007D02FD"/>
    <w:rsid w:val="007D31E2"/>
    <w:rsid w:val="007D43E8"/>
    <w:rsid w:val="007D49D1"/>
    <w:rsid w:val="007D4DAA"/>
    <w:rsid w:val="007D624D"/>
    <w:rsid w:val="007D6FE1"/>
    <w:rsid w:val="007D756A"/>
    <w:rsid w:val="007E27C9"/>
    <w:rsid w:val="007E329C"/>
    <w:rsid w:val="007E36EF"/>
    <w:rsid w:val="007E37A3"/>
    <w:rsid w:val="007E4A4B"/>
    <w:rsid w:val="007E5124"/>
    <w:rsid w:val="007E63DC"/>
    <w:rsid w:val="007F0C8F"/>
    <w:rsid w:val="007F0D77"/>
    <w:rsid w:val="007F1BD1"/>
    <w:rsid w:val="007F2336"/>
    <w:rsid w:val="007F2B73"/>
    <w:rsid w:val="007F3425"/>
    <w:rsid w:val="007F40F6"/>
    <w:rsid w:val="007F4FCA"/>
    <w:rsid w:val="007F527B"/>
    <w:rsid w:val="007F5631"/>
    <w:rsid w:val="007F5B4E"/>
    <w:rsid w:val="007F5C76"/>
    <w:rsid w:val="007F5CC0"/>
    <w:rsid w:val="007F7078"/>
    <w:rsid w:val="007F77A7"/>
    <w:rsid w:val="00800F9F"/>
    <w:rsid w:val="008011A1"/>
    <w:rsid w:val="008022D2"/>
    <w:rsid w:val="00803D12"/>
    <w:rsid w:val="00803F01"/>
    <w:rsid w:val="00804A88"/>
    <w:rsid w:val="00806CF2"/>
    <w:rsid w:val="00806E7D"/>
    <w:rsid w:val="008102D3"/>
    <w:rsid w:val="0081287B"/>
    <w:rsid w:val="008137BF"/>
    <w:rsid w:val="0081434F"/>
    <w:rsid w:val="00814E7A"/>
    <w:rsid w:val="008159AD"/>
    <w:rsid w:val="00815CC4"/>
    <w:rsid w:val="00820863"/>
    <w:rsid w:val="008214B5"/>
    <w:rsid w:val="00821C1C"/>
    <w:rsid w:val="00821F3B"/>
    <w:rsid w:val="00823390"/>
    <w:rsid w:val="008244AB"/>
    <w:rsid w:val="0082475C"/>
    <w:rsid w:val="00825C80"/>
    <w:rsid w:val="00826D41"/>
    <w:rsid w:val="00830E4A"/>
    <w:rsid w:val="00831277"/>
    <w:rsid w:val="00831591"/>
    <w:rsid w:val="00832143"/>
    <w:rsid w:val="00832C20"/>
    <w:rsid w:val="00832DB5"/>
    <w:rsid w:val="008330D6"/>
    <w:rsid w:val="00833999"/>
    <w:rsid w:val="00841D63"/>
    <w:rsid w:val="00843937"/>
    <w:rsid w:val="00844CCA"/>
    <w:rsid w:val="008472F8"/>
    <w:rsid w:val="00850665"/>
    <w:rsid w:val="00852089"/>
    <w:rsid w:val="008545D8"/>
    <w:rsid w:val="00855115"/>
    <w:rsid w:val="0085651D"/>
    <w:rsid w:val="008578B2"/>
    <w:rsid w:val="00860037"/>
    <w:rsid w:val="008602B4"/>
    <w:rsid w:val="00861A68"/>
    <w:rsid w:val="0086440C"/>
    <w:rsid w:val="00864892"/>
    <w:rsid w:val="00864936"/>
    <w:rsid w:val="00864F2D"/>
    <w:rsid w:val="008654DC"/>
    <w:rsid w:val="00865B61"/>
    <w:rsid w:val="00866C6C"/>
    <w:rsid w:val="00866FF8"/>
    <w:rsid w:val="008673FA"/>
    <w:rsid w:val="00867C47"/>
    <w:rsid w:val="00870AA5"/>
    <w:rsid w:val="008736C6"/>
    <w:rsid w:val="00873EE7"/>
    <w:rsid w:val="008742CA"/>
    <w:rsid w:val="008743C6"/>
    <w:rsid w:val="00874B85"/>
    <w:rsid w:val="00875456"/>
    <w:rsid w:val="00877DF5"/>
    <w:rsid w:val="0088102A"/>
    <w:rsid w:val="00881504"/>
    <w:rsid w:val="00881591"/>
    <w:rsid w:val="0088284F"/>
    <w:rsid w:val="008828BD"/>
    <w:rsid w:val="00882DD5"/>
    <w:rsid w:val="00883491"/>
    <w:rsid w:val="00886727"/>
    <w:rsid w:val="00886A70"/>
    <w:rsid w:val="00887130"/>
    <w:rsid w:val="00891F79"/>
    <w:rsid w:val="00892240"/>
    <w:rsid w:val="008940F0"/>
    <w:rsid w:val="008946CA"/>
    <w:rsid w:val="008953A9"/>
    <w:rsid w:val="00895670"/>
    <w:rsid w:val="00895FCE"/>
    <w:rsid w:val="008963F6"/>
    <w:rsid w:val="00897D7F"/>
    <w:rsid w:val="008A2741"/>
    <w:rsid w:val="008A3794"/>
    <w:rsid w:val="008A37A9"/>
    <w:rsid w:val="008A749A"/>
    <w:rsid w:val="008B016F"/>
    <w:rsid w:val="008B1180"/>
    <w:rsid w:val="008B29A8"/>
    <w:rsid w:val="008B3B07"/>
    <w:rsid w:val="008B3F6C"/>
    <w:rsid w:val="008B54BF"/>
    <w:rsid w:val="008B5AC2"/>
    <w:rsid w:val="008B6E23"/>
    <w:rsid w:val="008C39E7"/>
    <w:rsid w:val="008C6F0A"/>
    <w:rsid w:val="008C76B0"/>
    <w:rsid w:val="008D0635"/>
    <w:rsid w:val="008D0847"/>
    <w:rsid w:val="008D2465"/>
    <w:rsid w:val="008D32F3"/>
    <w:rsid w:val="008D37DB"/>
    <w:rsid w:val="008D50C3"/>
    <w:rsid w:val="008D53F7"/>
    <w:rsid w:val="008D5C06"/>
    <w:rsid w:val="008E3FA9"/>
    <w:rsid w:val="008E5FA7"/>
    <w:rsid w:val="008E6FBF"/>
    <w:rsid w:val="008E7917"/>
    <w:rsid w:val="008F0649"/>
    <w:rsid w:val="008F27F9"/>
    <w:rsid w:val="008F2944"/>
    <w:rsid w:val="008F2B1B"/>
    <w:rsid w:val="008F4B28"/>
    <w:rsid w:val="008F4E63"/>
    <w:rsid w:val="008F593A"/>
    <w:rsid w:val="008F5DCD"/>
    <w:rsid w:val="008F60E0"/>
    <w:rsid w:val="008F69E1"/>
    <w:rsid w:val="008F76BB"/>
    <w:rsid w:val="0090074A"/>
    <w:rsid w:val="00901F8F"/>
    <w:rsid w:val="009024A9"/>
    <w:rsid w:val="00903999"/>
    <w:rsid w:val="0090481A"/>
    <w:rsid w:val="00905A23"/>
    <w:rsid w:val="00905E12"/>
    <w:rsid w:val="00907169"/>
    <w:rsid w:val="00910955"/>
    <w:rsid w:val="00912CA0"/>
    <w:rsid w:val="00912D9E"/>
    <w:rsid w:val="00913451"/>
    <w:rsid w:val="00913F77"/>
    <w:rsid w:val="00915FE5"/>
    <w:rsid w:val="0091701A"/>
    <w:rsid w:val="00917961"/>
    <w:rsid w:val="00920333"/>
    <w:rsid w:val="00920C40"/>
    <w:rsid w:val="00920E4D"/>
    <w:rsid w:val="00922612"/>
    <w:rsid w:val="00923AFC"/>
    <w:rsid w:val="00924248"/>
    <w:rsid w:val="009253AF"/>
    <w:rsid w:val="00927F7D"/>
    <w:rsid w:val="0093063B"/>
    <w:rsid w:val="009307F4"/>
    <w:rsid w:val="00932C97"/>
    <w:rsid w:val="00933648"/>
    <w:rsid w:val="00933E11"/>
    <w:rsid w:val="009347DC"/>
    <w:rsid w:val="00935846"/>
    <w:rsid w:val="009359BB"/>
    <w:rsid w:val="00936778"/>
    <w:rsid w:val="00936B53"/>
    <w:rsid w:val="00941C8C"/>
    <w:rsid w:val="009424D1"/>
    <w:rsid w:val="009433D2"/>
    <w:rsid w:val="0094388E"/>
    <w:rsid w:val="00943930"/>
    <w:rsid w:val="00944867"/>
    <w:rsid w:val="00944871"/>
    <w:rsid w:val="00945836"/>
    <w:rsid w:val="00946D87"/>
    <w:rsid w:val="009471BB"/>
    <w:rsid w:val="00947751"/>
    <w:rsid w:val="00947F9B"/>
    <w:rsid w:val="00950181"/>
    <w:rsid w:val="00950E54"/>
    <w:rsid w:val="00952557"/>
    <w:rsid w:val="009532F7"/>
    <w:rsid w:val="00953CDC"/>
    <w:rsid w:val="00956540"/>
    <w:rsid w:val="00957710"/>
    <w:rsid w:val="00961462"/>
    <w:rsid w:val="009663D0"/>
    <w:rsid w:val="00966C53"/>
    <w:rsid w:val="00967A40"/>
    <w:rsid w:val="00967AE4"/>
    <w:rsid w:val="00970BE3"/>
    <w:rsid w:val="009711AF"/>
    <w:rsid w:val="009729F8"/>
    <w:rsid w:val="009748A6"/>
    <w:rsid w:val="00975434"/>
    <w:rsid w:val="0098248D"/>
    <w:rsid w:val="00984ED2"/>
    <w:rsid w:val="00984F48"/>
    <w:rsid w:val="00986E5D"/>
    <w:rsid w:val="00990EAB"/>
    <w:rsid w:val="00992DB0"/>
    <w:rsid w:val="00993A80"/>
    <w:rsid w:val="0099410B"/>
    <w:rsid w:val="00994D5B"/>
    <w:rsid w:val="00996F63"/>
    <w:rsid w:val="009A07B8"/>
    <w:rsid w:val="009A1966"/>
    <w:rsid w:val="009A275D"/>
    <w:rsid w:val="009A2BA0"/>
    <w:rsid w:val="009A3EAC"/>
    <w:rsid w:val="009A404D"/>
    <w:rsid w:val="009A6227"/>
    <w:rsid w:val="009A62B9"/>
    <w:rsid w:val="009A782E"/>
    <w:rsid w:val="009A7C03"/>
    <w:rsid w:val="009B09F6"/>
    <w:rsid w:val="009B1BEB"/>
    <w:rsid w:val="009B3AE5"/>
    <w:rsid w:val="009B54E1"/>
    <w:rsid w:val="009B75D9"/>
    <w:rsid w:val="009C0EFD"/>
    <w:rsid w:val="009C3AD4"/>
    <w:rsid w:val="009C3F7E"/>
    <w:rsid w:val="009C6047"/>
    <w:rsid w:val="009C7645"/>
    <w:rsid w:val="009D1E25"/>
    <w:rsid w:val="009D3D7C"/>
    <w:rsid w:val="009D55B8"/>
    <w:rsid w:val="009D5E4F"/>
    <w:rsid w:val="009D7C21"/>
    <w:rsid w:val="009E09D5"/>
    <w:rsid w:val="009E28E4"/>
    <w:rsid w:val="009E334B"/>
    <w:rsid w:val="009E34E5"/>
    <w:rsid w:val="009E360C"/>
    <w:rsid w:val="009E3CAF"/>
    <w:rsid w:val="009E5FBB"/>
    <w:rsid w:val="009E73A6"/>
    <w:rsid w:val="009F22A7"/>
    <w:rsid w:val="009F2B68"/>
    <w:rsid w:val="009F3A7B"/>
    <w:rsid w:val="009F4E1F"/>
    <w:rsid w:val="009F5271"/>
    <w:rsid w:val="009F5343"/>
    <w:rsid w:val="00A01131"/>
    <w:rsid w:val="00A02725"/>
    <w:rsid w:val="00A02E2A"/>
    <w:rsid w:val="00A06A3C"/>
    <w:rsid w:val="00A07122"/>
    <w:rsid w:val="00A07B18"/>
    <w:rsid w:val="00A115D2"/>
    <w:rsid w:val="00A12BDD"/>
    <w:rsid w:val="00A15581"/>
    <w:rsid w:val="00A1658F"/>
    <w:rsid w:val="00A22A6A"/>
    <w:rsid w:val="00A240ED"/>
    <w:rsid w:val="00A244E9"/>
    <w:rsid w:val="00A25349"/>
    <w:rsid w:val="00A2593E"/>
    <w:rsid w:val="00A25ADD"/>
    <w:rsid w:val="00A25B18"/>
    <w:rsid w:val="00A26A34"/>
    <w:rsid w:val="00A26E2E"/>
    <w:rsid w:val="00A26EA4"/>
    <w:rsid w:val="00A31AC3"/>
    <w:rsid w:val="00A32F8D"/>
    <w:rsid w:val="00A33EDC"/>
    <w:rsid w:val="00A3421E"/>
    <w:rsid w:val="00A34676"/>
    <w:rsid w:val="00A346F5"/>
    <w:rsid w:val="00A34964"/>
    <w:rsid w:val="00A34C94"/>
    <w:rsid w:val="00A35CA0"/>
    <w:rsid w:val="00A36147"/>
    <w:rsid w:val="00A370B8"/>
    <w:rsid w:val="00A37CE3"/>
    <w:rsid w:val="00A40AC9"/>
    <w:rsid w:val="00A40F48"/>
    <w:rsid w:val="00A42BEE"/>
    <w:rsid w:val="00A44D91"/>
    <w:rsid w:val="00A45982"/>
    <w:rsid w:val="00A45CA0"/>
    <w:rsid w:val="00A4696E"/>
    <w:rsid w:val="00A47AFD"/>
    <w:rsid w:val="00A47F05"/>
    <w:rsid w:val="00A50060"/>
    <w:rsid w:val="00A5124E"/>
    <w:rsid w:val="00A51435"/>
    <w:rsid w:val="00A521C8"/>
    <w:rsid w:val="00A5298C"/>
    <w:rsid w:val="00A54A6B"/>
    <w:rsid w:val="00A56989"/>
    <w:rsid w:val="00A56ED6"/>
    <w:rsid w:val="00A57B4F"/>
    <w:rsid w:val="00A61A13"/>
    <w:rsid w:val="00A62627"/>
    <w:rsid w:val="00A62B9D"/>
    <w:rsid w:val="00A64001"/>
    <w:rsid w:val="00A64E51"/>
    <w:rsid w:val="00A65983"/>
    <w:rsid w:val="00A67729"/>
    <w:rsid w:val="00A67CD9"/>
    <w:rsid w:val="00A73940"/>
    <w:rsid w:val="00A74818"/>
    <w:rsid w:val="00A754C3"/>
    <w:rsid w:val="00A75D7B"/>
    <w:rsid w:val="00A76535"/>
    <w:rsid w:val="00A772D5"/>
    <w:rsid w:val="00A80C87"/>
    <w:rsid w:val="00A80EFE"/>
    <w:rsid w:val="00A81E77"/>
    <w:rsid w:val="00A82056"/>
    <w:rsid w:val="00A8401C"/>
    <w:rsid w:val="00A843C1"/>
    <w:rsid w:val="00A84DE4"/>
    <w:rsid w:val="00A8571B"/>
    <w:rsid w:val="00A90900"/>
    <w:rsid w:val="00A91232"/>
    <w:rsid w:val="00A93550"/>
    <w:rsid w:val="00A95C7C"/>
    <w:rsid w:val="00A95FA2"/>
    <w:rsid w:val="00A96BD1"/>
    <w:rsid w:val="00A97522"/>
    <w:rsid w:val="00AA22DD"/>
    <w:rsid w:val="00AA27C7"/>
    <w:rsid w:val="00AA2DAF"/>
    <w:rsid w:val="00AA2F77"/>
    <w:rsid w:val="00AA4794"/>
    <w:rsid w:val="00AA4803"/>
    <w:rsid w:val="00AA5287"/>
    <w:rsid w:val="00AA5B70"/>
    <w:rsid w:val="00AA7634"/>
    <w:rsid w:val="00AB007D"/>
    <w:rsid w:val="00AB0D09"/>
    <w:rsid w:val="00AB3F8E"/>
    <w:rsid w:val="00AB45B8"/>
    <w:rsid w:val="00AB46A0"/>
    <w:rsid w:val="00AB47E5"/>
    <w:rsid w:val="00AB635E"/>
    <w:rsid w:val="00AC02CE"/>
    <w:rsid w:val="00AC0D09"/>
    <w:rsid w:val="00AC10AA"/>
    <w:rsid w:val="00AC467E"/>
    <w:rsid w:val="00AC4751"/>
    <w:rsid w:val="00AC554F"/>
    <w:rsid w:val="00AC55CB"/>
    <w:rsid w:val="00AC61A2"/>
    <w:rsid w:val="00AC6908"/>
    <w:rsid w:val="00AC79A6"/>
    <w:rsid w:val="00AC7F89"/>
    <w:rsid w:val="00AD17E1"/>
    <w:rsid w:val="00AD189D"/>
    <w:rsid w:val="00AD310C"/>
    <w:rsid w:val="00AD3ABC"/>
    <w:rsid w:val="00AD6B5B"/>
    <w:rsid w:val="00AD74B4"/>
    <w:rsid w:val="00AE01B8"/>
    <w:rsid w:val="00AE0264"/>
    <w:rsid w:val="00AE0745"/>
    <w:rsid w:val="00AE0D49"/>
    <w:rsid w:val="00AE21C8"/>
    <w:rsid w:val="00AE24F6"/>
    <w:rsid w:val="00AE3136"/>
    <w:rsid w:val="00AE5111"/>
    <w:rsid w:val="00AF07D8"/>
    <w:rsid w:val="00AF0F0B"/>
    <w:rsid w:val="00AF0F34"/>
    <w:rsid w:val="00AF1D04"/>
    <w:rsid w:val="00AF21C7"/>
    <w:rsid w:val="00AF25A2"/>
    <w:rsid w:val="00AF336D"/>
    <w:rsid w:val="00AF6112"/>
    <w:rsid w:val="00AF6587"/>
    <w:rsid w:val="00AF7DE1"/>
    <w:rsid w:val="00B001E2"/>
    <w:rsid w:val="00B00F6A"/>
    <w:rsid w:val="00B01C43"/>
    <w:rsid w:val="00B02233"/>
    <w:rsid w:val="00B02301"/>
    <w:rsid w:val="00B02C51"/>
    <w:rsid w:val="00B042C3"/>
    <w:rsid w:val="00B05738"/>
    <w:rsid w:val="00B06667"/>
    <w:rsid w:val="00B07156"/>
    <w:rsid w:val="00B10EE4"/>
    <w:rsid w:val="00B11014"/>
    <w:rsid w:val="00B13E8C"/>
    <w:rsid w:val="00B13EDF"/>
    <w:rsid w:val="00B15922"/>
    <w:rsid w:val="00B15BB6"/>
    <w:rsid w:val="00B20569"/>
    <w:rsid w:val="00B20969"/>
    <w:rsid w:val="00B20F90"/>
    <w:rsid w:val="00B21E26"/>
    <w:rsid w:val="00B23BEC"/>
    <w:rsid w:val="00B23FD6"/>
    <w:rsid w:val="00B243CB"/>
    <w:rsid w:val="00B24606"/>
    <w:rsid w:val="00B24F13"/>
    <w:rsid w:val="00B31374"/>
    <w:rsid w:val="00B3208D"/>
    <w:rsid w:val="00B337F8"/>
    <w:rsid w:val="00B34D6D"/>
    <w:rsid w:val="00B34E7A"/>
    <w:rsid w:val="00B36E4B"/>
    <w:rsid w:val="00B37317"/>
    <w:rsid w:val="00B37E42"/>
    <w:rsid w:val="00B40B58"/>
    <w:rsid w:val="00B410DD"/>
    <w:rsid w:val="00B410E8"/>
    <w:rsid w:val="00B42C80"/>
    <w:rsid w:val="00B44356"/>
    <w:rsid w:val="00B452B0"/>
    <w:rsid w:val="00B455DD"/>
    <w:rsid w:val="00B52FFE"/>
    <w:rsid w:val="00B5350A"/>
    <w:rsid w:val="00B53627"/>
    <w:rsid w:val="00B5492E"/>
    <w:rsid w:val="00B55176"/>
    <w:rsid w:val="00B55238"/>
    <w:rsid w:val="00B554BD"/>
    <w:rsid w:val="00B5605A"/>
    <w:rsid w:val="00B56B86"/>
    <w:rsid w:val="00B57A4C"/>
    <w:rsid w:val="00B60F49"/>
    <w:rsid w:val="00B6194B"/>
    <w:rsid w:val="00B6470A"/>
    <w:rsid w:val="00B647FA"/>
    <w:rsid w:val="00B65755"/>
    <w:rsid w:val="00B65F79"/>
    <w:rsid w:val="00B70690"/>
    <w:rsid w:val="00B74940"/>
    <w:rsid w:val="00B768B7"/>
    <w:rsid w:val="00B76DFA"/>
    <w:rsid w:val="00B809F3"/>
    <w:rsid w:val="00B82224"/>
    <w:rsid w:val="00B822E1"/>
    <w:rsid w:val="00B82489"/>
    <w:rsid w:val="00B82EDA"/>
    <w:rsid w:val="00B84217"/>
    <w:rsid w:val="00B84CC4"/>
    <w:rsid w:val="00B84E4F"/>
    <w:rsid w:val="00B9120B"/>
    <w:rsid w:val="00B91E1C"/>
    <w:rsid w:val="00B92DA2"/>
    <w:rsid w:val="00B94014"/>
    <w:rsid w:val="00B9407A"/>
    <w:rsid w:val="00B95888"/>
    <w:rsid w:val="00B9753F"/>
    <w:rsid w:val="00B976E9"/>
    <w:rsid w:val="00BA1788"/>
    <w:rsid w:val="00BA45F2"/>
    <w:rsid w:val="00BA48DB"/>
    <w:rsid w:val="00BA5FA9"/>
    <w:rsid w:val="00BA6778"/>
    <w:rsid w:val="00BA7E14"/>
    <w:rsid w:val="00BB0672"/>
    <w:rsid w:val="00BB21ED"/>
    <w:rsid w:val="00BB2B1C"/>
    <w:rsid w:val="00BB652F"/>
    <w:rsid w:val="00BB6C52"/>
    <w:rsid w:val="00BB7245"/>
    <w:rsid w:val="00BC11D6"/>
    <w:rsid w:val="00BC14A0"/>
    <w:rsid w:val="00BC285C"/>
    <w:rsid w:val="00BC30B4"/>
    <w:rsid w:val="00BC30D0"/>
    <w:rsid w:val="00BC3C8D"/>
    <w:rsid w:val="00BC7C97"/>
    <w:rsid w:val="00BD055D"/>
    <w:rsid w:val="00BD0CFE"/>
    <w:rsid w:val="00BD1515"/>
    <w:rsid w:val="00BD1592"/>
    <w:rsid w:val="00BD1B61"/>
    <w:rsid w:val="00BD1EF7"/>
    <w:rsid w:val="00BD24F8"/>
    <w:rsid w:val="00BD2858"/>
    <w:rsid w:val="00BD33FD"/>
    <w:rsid w:val="00BD35C0"/>
    <w:rsid w:val="00BD4DE5"/>
    <w:rsid w:val="00BD599D"/>
    <w:rsid w:val="00BD68E7"/>
    <w:rsid w:val="00BE001D"/>
    <w:rsid w:val="00BE0C7E"/>
    <w:rsid w:val="00BE162F"/>
    <w:rsid w:val="00BE1766"/>
    <w:rsid w:val="00BE27AF"/>
    <w:rsid w:val="00BE4DFE"/>
    <w:rsid w:val="00BE5855"/>
    <w:rsid w:val="00BE6BB8"/>
    <w:rsid w:val="00BF18E3"/>
    <w:rsid w:val="00BF4A8F"/>
    <w:rsid w:val="00BF67FD"/>
    <w:rsid w:val="00BF7CE0"/>
    <w:rsid w:val="00C01E5E"/>
    <w:rsid w:val="00C03C0B"/>
    <w:rsid w:val="00C04852"/>
    <w:rsid w:val="00C07DB0"/>
    <w:rsid w:val="00C12A05"/>
    <w:rsid w:val="00C139C3"/>
    <w:rsid w:val="00C1578E"/>
    <w:rsid w:val="00C16684"/>
    <w:rsid w:val="00C16E75"/>
    <w:rsid w:val="00C17DF6"/>
    <w:rsid w:val="00C21BC1"/>
    <w:rsid w:val="00C21CE2"/>
    <w:rsid w:val="00C23FCF"/>
    <w:rsid w:val="00C244E0"/>
    <w:rsid w:val="00C24754"/>
    <w:rsid w:val="00C255CB"/>
    <w:rsid w:val="00C25E09"/>
    <w:rsid w:val="00C25E4F"/>
    <w:rsid w:val="00C2607B"/>
    <w:rsid w:val="00C26AA5"/>
    <w:rsid w:val="00C30A97"/>
    <w:rsid w:val="00C33C7A"/>
    <w:rsid w:val="00C37675"/>
    <w:rsid w:val="00C4078A"/>
    <w:rsid w:val="00C44BED"/>
    <w:rsid w:val="00C4502B"/>
    <w:rsid w:val="00C450BA"/>
    <w:rsid w:val="00C457B8"/>
    <w:rsid w:val="00C476AD"/>
    <w:rsid w:val="00C5057B"/>
    <w:rsid w:val="00C50CF3"/>
    <w:rsid w:val="00C50E0B"/>
    <w:rsid w:val="00C52F0A"/>
    <w:rsid w:val="00C5354B"/>
    <w:rsid w:val="00C53AB8"/>
    <w:rsid w:val="00C56549"/>
    <w:rsid w:val="00C56703"/>
    <w:rsid w:val="00C575A2"/>
    <w:rsid w:val="00C603D6"/>
    <w:rsid w:val="00C6149E"/>
    <w:rsid w:val="00C61D1F"/>
    <w:rsid w:val="00C663E7"/>
    <w:rsid w:val="00C67979"/>
    <w:rsid w:val="00C679ED"/>
    <w:rsid w:val="00C712B0"/>
    <w:rsid w:val="00C73EB9"/>
    <w:rsid w:val="00C76FBC"/>
    <w:rsid w:val="00C80546"/>
    <w:rsid w:val="00C80A60"/>
    <w:rsid w:val="00C82488"/>
    <w:rsid w:val="00C83686"/>
    <w:rsid w:val="00C85A2B"/>
    <w:rsid w:val="00C90E6E"/>
    <w:rsid w:val="00C91E3E"/>
    <w:rsid w:val="00C955EA"/>
    <w:rsid w:val="00C95E0F"/>
    <w:rsid w:val="00CA2808"/>
    <w:rsid w:val="00CA5EE7"/>
    <w:rsid w:val="00CA6E40"/>
    <w:rsid w:val="00CB0DFE"/>
    <w:rsid w:val="00CB129B"/>
    <w:rsid w:val="00CB3184"/>
    <w:rsid w:val="00CB32EF"/>
    <w:rsid w:val="00CB4EB1"/>
    <w:rsid w:val="00CB6EC6"/>
    <w:rsid w:val="00CC05AD"/>
    <w:rsid w:val="00CC084A"/>
    <w:rsid w:val="00CC1619"/>
    <w:rsid w:val="00CC23A8"/>
    <w:rsid w:val="00CC2AE1"/>
    <w:rsid w:val="00CC45BF"/>
    <w:rsid w:val="00CC49FB"/>
    <w:rsid w:val="00CC54FB"/>
    <w:rsid w:val="00CC5AF6"/>
    <w:rsid w:val="00CC5F18"/>
    <w:rsid w:val="00CC5FCD"/>
    <w:rsid w:val="00CC6309"/>
    <w:rsid w:val="00CC64AA"/>
    <w:rsid w:val="00CC7610"/>
    <w:rsid w:val="00CC7838"/>
    <w:rsid w:val="00CC7896"/>
    <w:rsid w:val="00CD0E4C"/>
    <w:rsid w:val="00CD3CEC"/>
    <w:rsid w:val="00CD4FF8"/>
    <w:rsid w:val="00CD59F2"/>
    <w:rsid w:val="00CE0718"/>
    <w:rsid w:val="00CE77E8"/>
    <w:rsid w:val="00CE7AB7"/>
    <w:rsid w:val="00CE7D76"/>
    <w:rsid w:val="00CF021F"/>
    <w:rsid w:val="00CF46B6"/>
    <w:rsid w:val="00CF6527"/>
    <w:rsid w:val="00CF6BC5"/>
    <w:rsid w:val="00CF7488"/>
    <w:rsid w:val="00D01282"/>
    <w:rsid w:val="00D04249"/>
    <w:rsid w:val="00D0447C"/>
    <w:rsid w:val="00D04572"/>
    <w:rsid w:val="00D07166"/>
    <w:rsid w:val="00D07A76"/>
    <w:rsid w:val="00D07C5E"/>
    <w:rsid w:val="00D1252A"/>
    <w:rsid w:val="00D16F03"/>
    <w:rsid w:val="00D17DE0"/>
    <w:rsid w:val="00D204B5"/>
    <w:rsid w:val="00D26069"/>
    <w:rsid w:val="00D302AD"/>
    <w:rsid w:val="00D30381"/>
    <w:rsid w:val="00D30867"/>
    <w:rsid w:val="00D3263D"/>
    <w:rsid w:val="00D32FFF"/>
    <w:rsid w:val="00D3310E"/>
    <w:rsid w:val="00D33916"/>
    <w:rsid w:val="00D33F3F"/>
    <w:rsid w:val="00D354F5"/>
    <w:rsid w:val="00D414A9"/>
    <w:rsid w:val="00D4224E"/>
    <w:rsid w:val="00D4246A"/>
    <w:rsid w:val="00D46E22"/>
    <w:rsid w:val="00D47935"/>
    <w:rsid w:val="00D53C34"/>
    <w:rsid w:val="00D53FBC"/>
    <w:rsid w:val="00D55690"/>
    <w:rsid w:val="00D578D0"/>
    <w:rsid w:val="00D605F6"/>
    <w:rsid w:val="00D60BF0"/>
    <w:rsid w:val="00D61CB4"/>
    <w:rsid w:val="00D629B8"/>
    <w:rsid w:val="00D6478D"/>
    <w:rsid w:val="00D64E76"/>
    <w:rsid w:val="00D66262"/>
    <w:rsid w:val="00D6635D"/>
    <w:rsid w:val="00D663A3"/>
    <w:rsid w:val="00D67307"/>
    <w:rsid w:val="00D708ED"/>
    <w:rsid w:val="00D70BFE"/>
    <w:rsid w:val="00D71C5C"/>
    <w:rsid w:val="00D726D5"/>
    <w:rsid w:val="00D72911"/>
    <w:rsid w:val="00D72A9A"/>
    <w:rsid w:val="00D741BD"/>
    <w:rsid w:val="00D74252"/>
    <w:rsid w:val="00D7438D"/>
    <w:rsid w:val="00D760D5"/>
    <w:rsid w:val="00D77EF9"/>
    <w:rsid w:val="00D804CA"/>
    <w:rsid w:val="00D81215"/>
    <w:rsid w:val="00D83D29"/>
    <w:rsid w:val="00D83E80"/>
    <w:rsid w:val="00D84D48"/>
    <w:rsid w:val="00D85157"/>
    <w:rsid w:val="00D85C4D"/>
    <w:rsid w:val="00D85F0F"/>
    <w:rsid w:val="00D87394"/>
    <w:rsid w:val="00D873F5"/>
    <w:rsid w:val="00D876B6"/>
    <w:rsid w:val="00D87948"/>
    <w:rsid w:val="00D91200"/>
    <w:rsid w:val="00D91624"/>
    <w:rsid w:val="00D9269D"/>
    <w:rsid w:val="00D95A5B"/>
    <w:rsid w:val="00D965D6"/>
    <w:rsid w:val="00D97466"/>
    <w:rsid w:val="00D975BA"/>
    <w:rsid w:val="00DA1410"/>
    <w:rsid w:val="00DA1CED"/>
    <w:rsid w:val="00DA1D78"/>
    <w:rsid w:val="00DA36FA"/>
    <w:rsid w:val="00DA3DB1"/>
    <w:rsid w:val="00DA53B8"/>
    <w:rsid w:val="00DA5445"/>
    <w:rsid w:val="00DA5CCE"/>
    <w:rsid w:val="00DA62E9"/>
    <w:rsid w:val="00DA7896"/>
    <w:rsid w:val="00DB292C"/>
    <w:rsid w:val="00DB3293"/>
    <w:rsid w:val="00DB46DD"/>
    <w:rsid w:val="00DB5B70"/>
    <w:rsid w:val="00DB6537"/>
    <w:rsid w:val="00DB738F"/>
    <w:rsid w:val="00DB7658"/>
    <w:rsid w:val="00DB7AAC"/>
    <w:rsid w:val="00DC0EC2"/>
    <w:rsid w:val="00DC2B38"/>
    <w:rsid w:val="00DC2D51"/>
    <w:rsid w:val="00DC4C8C"/>
    <w:rsid w:val="00DC657A"/>
    <w:rsid w:val="00DC6ED5"/>
    <w:rsid w:val="00DC7F32"/>
    <w:rsid w:val="00DD0FAD"/>
    <w:rsid w:val="00DD24C8"/>
    <w:rsid w:val="00DD2877"/>
    <w:rsid w:val="00DD2FF9"/>
    <w:rsid w:val="00DD5F8B"/>
    <w:rsid w:val="00DE04AF"/>
    <w:rsid w:val="00DE0635"/>
    <w:rsid w:val="00DE0644"/>
    <w:rsid w:val="00DE14D3"/>
    <w:rsid w:val="00DE29D1"/>
    <w:rsid w:val="00DE3F55"/>
    <w:rsid w:val="00DE581B"/>
    <w:rsid w:val="00DE5CE6"/>
    <w:rsid w:val="00DE6F93"/>
    <w:rsid w:val="00DF082F"/>
    <w:rsid w:val="00DF4848"/>
    <w:rsid w:val="00DF5104"/>
    <w:rsid w:val="00DF57BB"/>
    <w:rsid w:val="00DF584B"/>
    <w:rsid w:val="00E0126D"/>
    <w:rsid w:val="00E02215"/>
    <w:rsid w:val="00E0366C"/>
    <w:rsid w:val="00E047DD"/>
    <w:rsid w:val="00E05356"/>
    <w:rsid w:val="00E05489"/>
    <w:rsid w:val="00E10966"/>
    <w:rsid w:val="00E11533"/>
    <w:rsid w:val="00E1417A"/>
    <w:rsid w:val="00E1490A"/>
    <w:rsid w:val="00E1539C"/>
    <w:rsid w:val="00E156C9"/>
    <w:rsid w:val="00E15C14"/>
    <w:rsid w:val="00E15E64"/>
    <w:rsid w:val="00E174DE"/>
    <w:rsid w:val="00E1769E"/>
    <w:rsid w:val="00E225F4"/>
    <w:rsid w:val="00E22E0E"/>
    <w:rsid w:val="00E23E3F"/>
    <w:rsid w:val="00E251F5"/>
    <w:rsid w:val="00E256C8"/>
    <w:rsid w:val="00E259CB"/>
    <w:rsid w:val="00E2735F"/>
    <w:rsid w:val="00E302A9"/>
    <w:rsid w:val="00E31C11"/>
    <w:rsid w:val="00E32825"/>
    <w:rsid w:val="00E33562"/>
    <w:rsid w:val="00E33919"/>
    <w:rsid w:val="00E35639"/>
    <w:rsid w:val="00E41FE2"/>
    <w:rsid w:val="00E4398C"/>
    <w:rsid w:val="00E44369"/>
    <w:rsid w:val="00E44FC0"/>
    <w:rsid w:val="00E4522B"/>
    <w:rsid w:val="00E45448"/>
    <w:rsid w:val="00E50282"/>
    <w:rsid w:val="00E50385"/>
    <w:rsid w:val="00E50957"/>
    <w:rsid w:val="00E519CC"/>
    <w:rsid w:val="00E54CD9"/>
    <w:rsid w:val="00E55DC1"/>
    <w:rsid w:val="00E55ED2"/>
    <w:rsid w:val="00E561AA"/>
    <w:rsid w:val="00E5697A"/>
    <w:rsid w:val="00E574A1"/>
    <w:rsid w:val="00E62224"/>
    <w:rsid w:val="00E62580"/>
    <w:rsid w:val="00E62B29"/>
    <w:rsid w:val="00E64056"/>
    <w:rsid w:val="00E66B7B"/>
    <w:rsid w:val="00E676EF"/>
    <w:rsid w:val="00E70533"/>
    <w:rsid w:val="00E70FCC"/>
    <w:rsid w:val="00E7311D"/>
    <w:rsid w:val="00E739F8"/>
    <w:rsid w:val="00E73FFF"/>
    <w:rsid w:val="00E744C3"/>
    <w:rsid w:val="00E746A4"/>
    <w:rsid w:val="00E75320"/>
    <w:rsid w:val="00E7583C"/>
    <w:rsid w:val="00E75E52"/>
    <w:rsid w:val="00E761DB"/>
    <w:rsid w:val="00E8055F"/>
    <w:rsid w:val="00E80AA6"/>
    <w:rsid w:val="00E824BD"/>
    <w:rsid w:val="00E82AA2"/>
    <w:rsid w:val="00E83246"/>
    <w:rsid w:val="00E854B0"/>
    <w:rsid w:val="00E85E54"/>
    <w:rsid w:val="00E86247"/>
    <w:rsid w:val="00E87EBF"/>
    <w:rsid w:val="00E91523"/>
    <w:rsid w:val="00E91CDE"/>
    <w:rsid w:val="00E92890"/>
    <w:rsid w:val="00E95E02"/>
    <w:rsid w:val="00E96DD7"/>
    <w:rsid w:val="00E9716C"/>
    <w:rsid w:val="00E97D13"/>
    <w:rsid w:val="00E97DC7"/>
    <w:rsid w:val="00EA03DF"/>
    <w:rsid w:val="00EA0894"/>
    <w:rsid w:val="00EA7012"/>
    <w:rsid w:val="00EA774E"/>
    <w:rsid w:val="00EA7E40"/>
    <w:rsid w:val="00EB033B"/>
    <w:rsid w:val="00EB1637"/>
    <w:rsid w:val="00EB17A9"/>
    <w:rsid w:val="00EB32E5"/>
    <w:rsid w:val="00EB3A39"/>
    <w:rsid w:val="00EB43C4"/>
    <w:rsid w:val="00EC0060"/>
    <w:rsid w:val="00EC16CD"/>
    <w:rsid w:val="00EC1BD3"/>
    <w:rsid w:val="00EC4926"/>
    <w:rsid w:val="00EC5705"/>
    <w:rsid w:val="00EC6700"/>
    <w:rsid w:val="00EC6F81"/>
    <w:rsid w:val="00EC7283"/>
    <w:rsid w:val="00ED0333"/>
    <w:rsid w:val="00ED04F0"/>
    <w:rsid w:val="00ED21F3"/>
    <w:rsid w:val="00ED277C"/>
    <w:rsid w:val="00ED344B"/>
    <w:rsid w:val="00ED4885"/>
    <w:rsid w:val="00ED521C"/>
    <w:rsid w:val="00ED544F"/>
    <w:rsid w:val="00ED5521"/>
    <w:rsid w:val="00EE5D9E"/>
    <w:rsid w:val="00EE6D8A"/>
    <w:rsid w:val="00EF10C6"/>
    <w:rsid w:val="00EF2ABC"/>
    <w:rsid w:val="00EF2BAA"/>
    <w:rsid w:val="00EF47FA"/>
    <w:rsid w:val="00EF784D"/>
    <w:rsid w:val="00F022F2"/>
    <w:rsid w:val="00F03A37"/>
    <w:rsid w:val="00F03D2A"/>
    <w:rsid w:val="00F0442B"/>
    <w:rsid w:val="00F046A0"/>
    <w:rsid w:val="00F10EB4"/>
    <w:rsid w:val="00F12BA7"/>
    <w:rsid w:val="00F13E4B"/>
    <w:rsid w:val="00F17136"/>
    <w:rsid w:val="00F17964"/>
    <w:rsid w:val="00F203B3"/>
    <w:rsid w:val="00F23D5F"/>
    <w:rsid w:val="00F23DD3"/>
    <w:rsid w:val="00F24E08"/>
    <w:rsid w:val="00F25B72"/>
    <w:rsid w:val="00F26CC1"/>
    <w:rsid w:val="00F27C0E"/>
    <w:rsid w:val="00F3192C"/>
    <w:rsid w:val="00F320F0"/>
    <w:rsid w:val="00F32259"/>
    <w:rsid w:val="00F32A45"/>
    <w:rsid w:val="00F3306D"/>
    <w:rsid w:val="00F331E2"/>
    <w:rsid w:val="00F33BA6"/>
    <w:rsid w:val="00F36377"/>
    <w:rsid w:val="00F36788"/>
    <w:rsid w:val="00F36B94"/>
    <w:rsid w:val="00F37B26"/>
    <w:rsid w:val="00F42F48"/>
    <w:rsid w:val="00F43E20"/>
    <w:rsid w:val="00F43E55"/>
    <w:rsid w:val="00F447E5"/>
    <w:rsid w:val="00F45574"/>
    <w:rsid w:val="00F46548"/>
    <w:rsid w:val="00F500D0"/>
    <w:rsid w:val="00F52089"/>
    <w:rsid w:val="00F5347C"/>
    <w:rsid w:val="00F53967"/>
    <w:rsid w:val="00F54792"/>
    <w:rsid w:val="00F54AFB"/>
    <w:rsid w:val="00F54CF1"/>
    <w:rsid w:val="00F57A08"/>
    <w:rsid w:val="00F6070E"/>
    <w:rsid w:val="00F6323D"/>
    <w:rsid w:val="00F6446E"/>
    <w:rsid w:val="00F644DD"/>
    <w:rsid w:val="00F70E5B"/>
    <w:rsid w:val="00F70E7C"/>
    <w:rsid w:val="00F71C28"/>
    <w:rsid w:val="00F7313F"/>
    <w:rsid w:val="00F7404D"/>
    <w:rsid w:val="00F74A93"/>
    <w:rsid w:val="00F77845"/>
    <w:rsid w:val="00F80E8C"/>
    <w:rsid w:val="00F81C8B"/>
    <w:rsid w:val="00F81E44"/>
    <w:rsid w:val="00F83A41"/>
    <w:rsid w:val="00F84044"/>
    <w:rsid w:val="00F86DA9"/>
    <w:rsid w:val="00F904D6"/>
    <w:rsid w:val="00F91B9D"/>
    <w:rsid w:val="00F954CA"/>
    <w:rsid w:val="00F955A2"/>
    <w:rsid w:val="00F95C3C"/>
    <w:rsid w:val="00F96B0C"/>
    <w:rsid w:val="00F96C99"/>
    <w:rsid w:val="00FA011E"/>
    <w:rsid w:val="00FA0C6C"/>
    <w:rsid w:val="00FA1678"/>
    <w:rsid w:val="00FA1992"/>
    <w:rsid w:val="00FA1B42"/>
    <w:rsid w:val="00FA202F"/>
    <w:rsid w:val="00FA37B1"/>
    <w:rsid w:val="00FA4492"/>
    <w:rsid w:val="00FA5B84"/>
    <w:rsid w:val="00FA624C"/>
    <w:rsid w:val="00FA6FA0"/>
    <w:rsid w:val="00FB055E"/>
    <w:rsid w:val="00FB16E5"/>
    <w:rsid w:val="00FB2658"/>
    <w:rsid w:val="00FB42D7"/>
    <w:rsid w:val="00FB521B"/>
    <w:rsid w:val="00FB5C94"/>
    <w:rsid w:val="00FB6437"/>
    <w:rsid w:val="00FB79F0"/>
    <w:rsid w:val="00FC0A72"/>
    <w:rsid w:val="00FC0DF7"/>
    <w:rsid w:val="00FC1224"/>
    <w:rsid w:val="00FC15CC"/>
    <w:rsid w:val="00FC1CA4"/>
    <w:rsid w:val="00FC3903"/>
    <w:rsid w:val="00FC5181"/>
    <w:rsid w:val="00FC55FD"/>
    <w:rsid w:val="00FC6235"/>
    <w:rsid w:val="00FC6CD8"/>
    <w:rsid w:val="00FC74B1"/>
    <w:rsid w:val="00FD0429"/>
    <w:rsid w:val="00FD1632"/>
    <w:rsid w:val="00FD2161"/>
    <w:rsid w:val="00FD260B"/>
    <w:rsid w:val="00FD452E"/>
    <w:rsid w:val="00FD4ACE"/>
    <w:rsid w:val="00FD511E"/>
    <w:rsid w:val="00FD5649"/>
    <w:rsid w:val="00FD5C27"/>
    <w:rsid w:val="00FD6C6B"/>
    <w:rsid w:val="00FD707F"/>
    <w:rsid w:val="00FD717E"/>
    <w:rsid w:val="00FE2CF3"/>
    <w:rsid w:val="00FE3D6F"/>
    <w:rsid w:val="00FE4276"/>
    <w:rsid w:val="00FE4D44"/>
    <w:rsid w:val="00FE5054"/>
    <w:rsid w:val="00FE616D"/>
    <w:rsid w:val="00FE6417"/>
    <w:rsid w:val="00FE6E82"/>
    <w:rsid w:val="00FF09DB"/>
    <w:rsid w:val="00FF0D23"/>
    <w:rsid w:val="00FF1ADA"/>
    <w:rsid w:val="00FF45CF"/>
    <w:rsid w:val="00FF55B2"/>
    <w:rsid w:val="00FF5F79"/>
    <w:rsid w:val="00FF668D"/>
    <w:rsid w:val="00FF6711"/>
    <w:rsid w:val="00FF6D18"/>
  </w:rsids>
  <m:mathPr>
    <m:mathFont m:val="Cambria Math"/>
    <m:brkBin m:val="before"/>
    <m:brkBinSub m:val="--"/>
    <m:smallFrac/>
    <m:dispDef/>
    <m:lMargin m:val="0"/>
    <m:rMargin m:val="0"/>
    <m:defJc m:val="centerGroup"/>
    <m:wrapIndent m:val="1440"/>
    <m:intLim m:val="subSup"/>
    <m:naryLim m:val="undOvr"/>
  </m:mathPr>
  <w:themeFontLang w:val="en-IN"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BD7A7"/>
  <w15:docId w15:val="{42C6B41D-A67A-4288-A77B-E44A7E34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F71"/>
    <w:pPr>
      <w:spacing w:after="200" w:line="276" w:lineRule="auto"/>
    </w:pPr>
    <w:rPr>
      <w:sz w:val="22"/>
      <w:szCs w:val="22"/>
      <w:lang w:eastAsia="en-US"/>
    </w:rPr>
  </w:style>
  <w:style w:type="paragraph" w:styleId="Heading1">
    <w:name w:val="heading 1"/>
    <w:basedOn w:val="Normal"/>
    <w:next w:val="Normal"/>
    <w:link w:val="Heading1Char"/>
    <w:qFormat/>
    <w:rsid w:val="006E3440"/>
    <w:pPr>
      <w:keepNext/>
      <w:spacing w:after="0" w:line="240" w:lineRule="auto"/>
      <w:outlineLvl w:val="0"/>
    </w:pPr>
    <w:rPr>
      <w:rFonts w:ascii="Times New Roman" w:eastAsia="Times New Roman" w:hAnsi="Times New Roman"/>
      <w:b/>
      <w:bCs/>
      <w:sz w:val="24"/>
      <w:szCs w:val="24"/>
      <w:u w:val="single"/>
      <w:lang w:val="en-US"/>
    </w:rPr>
  </w:style>
  <w:style w:type="paragraph" w:styleId="Heading2">
    <w:name w:val="heading 2"/>
    <w:basedOn w:val="Normal"/>
    <w:next w:val="Normal"/>
    <w:link w:val="Heading2Char"/>
    <w:qFormat/>
    <w:rsid w:val="006E3440"/>
    <w:pPr>
      <w:keepNext/>
      <w:spacing w:after="0" w:line="240" w:lineRule="auto"/>
      <w:outlineLvl w:val="1"/>
    </w:pPr>
    <w:rPr>
      <w:rFonts w:ascii="Times New Roman" w:eastAsia="Times New Roman" w:hAnsi="Times New Roman"/>
      <w:b/>
      <w:bCs/>
      <w:sz w:val="24"/>
      <w:szCs w:val="24"/>
      <w:u w:val="single"/>
      <w:lang w:val="en-US"/>
    </w:rPr>
  </w:style>
  <w:style w:type="paragraph" w:styleId="Heading3">
    <w:name w:val="heading 3"/>
    <w:basedOn w:val="Normal"/>
    <w:next w:val="Normal"/>
    <w:link w:val="Heading3Char"/>
    <w:uiPriority w:val="9"/>
    <w:semiHidden/>
    <w:unhideWhenUsed/>
    <w:qFormat/>
    <w:rsid w:val="006E3440"/>
    <w:pPr>
      <w:keepNext/>
      <w:keepLines/>
      <w:spacing w:before="40" w:after="0"/>
      <w:outlineLvl w:val="2"/>
    </w:pPr>
    <w:rPr>
      <w:rFonts w:ascii="Calibri Light" w:eastAsia="DengXian Light" w:hAnsi="Calibri Light" w:cs="Tunga"/>
      <w:b/>
      <w:bCs/>
      <w:color w:val="5B9BD5"/>
      <w:sz w:val="20"/>
      <w:szCs w:val="20"/>
      <w:lang w:val="en-US" w:eastAsia="en-IN"/>
    </w:rPr>
  </w:style>
  <w:style w:type="paragraph" w:styleId="Heading4">
    <w:name w:val="heading 4"/>
    <w:basedOn w:val="Normal"/>
    <w:next w:val="Normal"/>
    <w:link w:val="Heading4Char"/>
    <w:uiPriority w:val="9"/>
    <w:semiHidden/>
    <w:unhideWhenUsed/>
    <w:qFormat/>
    <w:rsid w:val="006E3440"/>
    <w:pPr>
      <w:keepNext/>
      <w:keepLines/>
      <w:spacing w:before="40" w:after="0"/>
      <w:outlineLvl w:val="3"/>
    </w:pPr>
    <w:rPr>
      <w:rFonts w:ascii="Calibri Light" w:eastAsia="DengXian Light" w:hAnsi="Calibri Light" w:cs="Tunga"/>
      <w:b/>
      <w:bCs/>
      <w:i/>
      <w:iCs/>
      <w:color w:val="5B9BD5"/>
      <w:sz w:val="20"/>
      <w:szCs w:val="20"/>
      <w:lang w:val="en-US" w:eastAsia="en-IN"/>
    </w:rPr>
  </w:style>
  <w:style w:type="paragraph" w:styleId="Heading5">
    <w:name w:val="heading 5"/>
    <w:basedOn w:val="Normal"/>
    <w:next w:val="Normal"/>
    <w:link w:val="Heading5Char"/>
    <w:uiPriority w:val="9"/>
    <w:semiHidden/>
    <w:unhideWhenUsed/>
    <w:qFormat/>
    <w:rsid w:val="006E3440"/>
    <w:pPr>
      <w:keepNext/>
      <w:keepLines/>
      <w:spacing w:before="40" w:after="0"/>
      <w:outlineLvl w:val="4"/>
    </w:pPr>
    <w:rPr>
      <w:rFonts w:ascii="Calibri Light" w:eastAsia="DengXian Light" w:hAnsi="Calibri Light" w:cs="Tunga"/>
      <w:color w:val="2E74B5"/>
      <w:sz w:val="20"/>
      <w:szCs w:val="20"/>
      <w:lang w:val="en-US" w:eastAsia="en-IN"/>
    </w:rPr>
  </w:style>
  <w:style w:type="paragraph" w:styleId="Heading6">
    <w:name w:val="heading 6"/>
    <w:basedOn w:val="Normal"/>
    <w:next w:val="Normal"/>
    <w:link w:val="Heading6Char"/>
    <w:uiPriority w:val="9"/>
    <w:semiHidden/>
    <w:unhideWhenUsed/>
    <w:qFormat/>
    <w:rsid w:val="006E3440"/>
    <w:pPr>
      <w:keepNext/>
      <w:keepLines/>
      <w:spacing w:before="40" w:after="0"/>
      <w:outlineLvl w:val="5"/>
    </w:pPr>
    <w:rPr>
      <w:rFonts w:ascii="Calibri Light" w:eastAsia="DengXian Light" w:hAnsi="Calibri Light" w:cs="Tunga"/>
      <w:i/>
      <w:iCs/>
      <w:color w:val="1F4D78"/>
      <w:sz w:val="20"/>
      <w:szCs w:val="20"/>
      <w:lang w:val="en-US" w:eastAsia="en-IN"/>
    </w:rPr>
  </w:style>
  <w:style w:type="paragraph" w:styleId="Heading7">
    <w:name w:val="heading 7"/>
    <w:basedOn w:val="Normal"/>
    <w:next w:val="Normal"/>
    <w:link w:val="Heading7Char"/>
    <w:uiPriority w:val="9"/>
    <w:semiHidden/>
    <w:unhideWhenUsed/>
    <w:qFormat/>
    <w:rsid w:val="006E3440"/>
    <w:pPr>
      <w:keepNext/>
      <w:keepLines/>
      <w:spacing w:before="40" w:after="0"/>
      <w:outlineLvl w:val="6"/>
    </w:pPr>
    <w:rPr>
      <w:rFonts w:ascii="Calibri Light" w:eastAsia="DengXian Light" w:hAnsi="Calibri Light" w:cs="Tunga"/>
      <w:i/>
      <w:iCs/>
      <w:color w:val="404040"/>
      <w:sz w:val="20"/>
      <w:szCs w:val="20"/>
      <w:lang w:val="en-US"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0AA6"/>
    <w:rPr>
      <w:rFonts w:ascii="Times New Roman" w:hAnsi="Times New Roman"/>
      <w:sz w:val="24"/>
      <w:szCs w:val="24"/>
    </w:rPr>
  </w:style>
  <w:style w:type="character" w:customStyle="1" w:styleId="A4">
    <w:name w:val="A4"/>
    <w:uiPriority w:val="99"/>
    <w:rsid w:val="00A40F48"/>
    <w:rPr>
      <w:color w:val="000000"/>
      <w:sz w:val="12"/>
      <w:szCs w:val="12"/>
    </w:rPr>
  </w:style>
  <w:style w:type="paragraph" w:styleId="ListParagraph">
    <w:name w:val="List Paragraph"/>
    <w:basedOn w:val="Normal"/>
    <w:uiPriority w:val="34"/>
    <w:qFormat/>
    <w:rsid w:val="00A40F48"/>
    <w:pPr>
      <w:ind w:left="720"/>
      <w:contextualSpacing/>
    </w:pPr>
  </w:style>
  <w:style w:type="paragraph" w:customStyle="1" w:styleId="Default">
    <w:name w:val="Default"/>
    <w:rsid w:val="00C5057B"/>
    <w:pPr>
      <w:autoSpaceDE w:val="0"/>
      <w:autoSpaceDN w:val="0"/>
      <w:adjustRightInd w:val="0"/>
    </w:pPr>
    <w:rPr>
      <w:rFonts w:ascii="Times New Roman" w:hAnsi="Times New Roman"/>
      <w:color w:val="000000"/>
      <w:sz w:val="24"/>
      <w:szCs w:val="24"/>
      <w:lang w:eastAsia="en-US"/>
    </w:rPr>
  </w:style>
  <w:style w:type="character" w:customStyle="1" w:styleId="A2">
    <w:name w:val="A2"/>
    <w:uiPriority w:val="99"/>
    <w:rsid w:val="00C5057B"/>
    <w:rPr>
      <w:color w:val="000000"/>
      <w:sz w:val="22"/>
      <w:szCs w:val="22"/>
    </w:rPr>
  </w:style>
  <w:style w:type="character" w:styleId="Hyperlink">
    <w:name w:val="Hyperlink"/>
    <w:uiPriority w:val="99"/>
    <w:unhideWhenUsed/>
    <w:rsid w:val="00E75E52"/>
    <w:rPr>
      <w:color w:val="0000FF"/>
      <w:u w:val="single"/>
    </w:rPr>
  </w:style>
  <w:style w:type="paragraph" w:styleId="BalloonText">
    <w:name w:val="Balloon Text"/>
    <w:basedOn w:val="Normal"/>
    <w:link w:val="BalloonTextChar"/>
    <w:uiPriority w:val="99"/>
    <w:semiHidden/>
    <w:unhideWhenUsed/>
    <w:rsid w:val="005125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259A"/>
    <w:rPr>
      <w:rFonts w:ascii="Tahoma" w:hAnsi="Tahoma" w:cs="Tahoma"/>
      <w:sz w:val="16"/>
      <w:szCs w:val="16"/>
    </w:rPr>
  </w:style>
  <w:style w:type="table" w:customStyle="1" w:styleId="LightShading1">
    <w:name w:val="Light Shading1"/>
    <w:basedOn w:val="TableNormal"/>
    <w:uiPriority w:val="60"/>
    <w:rsid w:val="00BF67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uiPriority w:val="99"/>
    <w:semiHidden/>
    <w:unhideWhenUsed/>
    <w:rsid w:val="001F0E34"/>
    <w:rPr>
      <w:color w:val="800080"/>
      <w:u w:val="single"/>
    </w:rPr>
  </w:style>
  <w:style w:type="paragraph" w:styleId="Header">
    <w:name w:val="header"/>
    <w:basedOn w:val="Normal"/>
    <w:link w:val="HeaderChar"/>
    <w:uiPriority w:val="99"/>
    <w:unhideWhenUsed/>
    <w:rsid w:val="00E73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9F8"/>
  </w:style>
  <w:style w:type="paragraph" w:styleId="Footer">
    <w:name w:val="footer"/>
    <w:basedOn w:val="Normal"/>
    <w:link w:val="FooterChar"/>
    <w:uiPriority w:val="99"/>
    <w:unhideWhenUsed/>
    <w:rsid w:val="00E73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9F8"/>
  </w:style>
  <w:style w:type="table" w:styleId="TableGrid">
    <w:name w:val="Table Grid"/>
    <w:basedOn w:val="TableNormal"/>
    <w:uiPriority w:val="59"/>
    <w:rsid w:val="000F0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4">
    <w:name w:val="Medium Grid 1 Accent 4"/>
    <w:basedOn w:val="TableNormal"/>
    <w:uiPriority w:val="67"/>
    <w:rsid w:val="001F1274"/>
    <w:rPr>
      <w:rFonts w:asciiTheme="minorHAnsi" w:eastAsiaTheme="minorHAnsi" w:hAnsiTheme="minorHAnsi"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Shading1-Accent11">
    <w:name w:val="Medium Shading 1 - Accent 11"/>
    <w:basedOn w:val="TableNormal"/>
    <w:uiPriority w:val="63"/>
    <w:rsid w:val="00C76FBC"/>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 Grid1"/>
    <w:basedOn w:val="TableNormal"/>
    <w:next w:val="TableGrid"/>
    <w:uiPriority w:val="59"/>
    <w:rsid w:val="00DF4848"/>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796A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1">
    <w:name w:val="Medium Grid 3 Accent 1"/>
    <w:basedOn w:val="TableNormal"/>
    <w:uiPriority w:val="69"/>
    <w:rsid w:val="00796A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rsid w:val="00796A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rsid w:val="00796A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LightGrid-Accent11">
    <w:name w:val="Light Grid - Accent 11"/>
    <w:basedOn w:val="TableNormal"/>
    <w:uiPriority w:val="62"/>
    <w:rsid w:val="00796A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5">
    <w:name w:val="Light List Accent 5"/>
    <w:basedOn w:val="TableNormal"/>
    <w:uiPriority w:val="61"/>
    <w:rsid w:val="00796A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T">
    <w:name w:val="AT"/>
    <w:basedOn w:val="Normal"/>
    <w:link w:val="ATChar"/>
    <w:qFormat/>
    <w:rsid w:val="005D5B68"/>
    <w:pPr>
      <w:spacing w:before="240" w:line="240" w:lineRule="auto"/>
      <w:jc w:val="center"/>
    </w:pPr>
    <w:rPr>
      <w:rFonts w:ascii="Times New Roman" w:eastAsia="Times New Roman" w:hAnsi="Times New Roman"/>
      <w:b/>
      <w:bCs/>
      <w:color w:val="003296"/>
      <w:kern w:val="36"/>
      <w:sz w:val="32"/>
      <w:szCs w:val="32"/>
      <w:lang w:val="en-US" w:eastAsia="en-IN"/>
    </w:rPr>
  </w:style>
  <w:style w:type="paragraph" w:customStyle="1" w:styleId="Author">
    <w:name w:val="Author"/>
    <w:basedOn w:val="Normal"/>
    <w:link w:val="AuthorChar"/>
    <w:qFormat/>
    <w:rsid w:val="005D5B68"/>
    <w:pPr>
      <w:spacing w:before="240" w:line="240" w:lineRule="auto"/>
      <w:jc w:val="center"/>
    </w:pPr>
    <w:rPr>
      <w:rFonts w:ascii="Times New Roman" w:eastAsia="Times New Roman" w:hAnsi="Times New Roman"/>
      <w:b/>
      <w:bCs/>
      <w:kern w:val="36"/>
      <w:sz w:val="24"/>
      <w:szCs w:val="20"/>
      <w:lang w:eastAsia="en-IN"/>
    </w:rPr>
  </w:style>
  <w:style w:type="character" w:customStyle="1" w:styleId="ATChar">
    <w:name w:val="AT Char"/>
    <w:basedOn w:val="DefaultParagraphFont"/>
    <w:link w:val="AT"/>
    <w:rsid w:val="005D5B68"/>
    <w:rPr>
      <w:rFonts w:ascii="Times New Roman" w:eastAsia="Times New Roman" w:hAnsi="Times New Roman"/>
      <w:b/>
      <w:bCs/>
      <w:color w:val="003296"/>
      <w:kern w:val="36"/>
      <w:sz w:val="32"/>
      <w:szCs w:val="32"/>
      <w:lang w:val="en-US"/>
    </w:rPr>
  </w:style>
  <w:style w:type="paragraph" w:customStyle="1" w:styleId="affiliation">
    <w:name w:val="affiliation"/>
    <w:basedOn w:val="Normal"/>
    <w:link w:val="affiliationChar"/>
    <w:qFormat/>
    <w:rsid w:val="005D5B68"/>
    <w:pPr>
      <w:spacing w:after="0" w:line="240" w:lineRule="auto"/>
    </w:pPr>
    <w:rPr>
      <w:rFonts w:ascii="Times New Roman" w:hAnsi="Times New Roman"/>
      <w:sz w:val="20"/>
      <w:szCs w:val="20"/>
    </w:rPr>
  </w:style>
  <w:style w:type="character" w:customStyle="1" w:styleId="AuthorChar">
    <w:name w:val="Author Char"/>
    <w:basedOn w:val="DefaultParagraphFont"/>
    <w:link w:val="Author"/>
    <w:rsid w:val="005D5B68"/>
    <w:rPr>
      <w:rFonts w:ascii="Times New Roman" w:eastAsia="Times New Roman" w:hAnsi="Times New Roman"/>
      <w:b/>
      <w:bCs/>
      <w:kern w:val="36"/>
      <w:sz w:val="24"/>
    </w:rPr>
  </w:style>
  <w:style w:type="paragraph" w:customStyle="1" w:styleId="email">
    <w:name w:val="email"/>
    <w:basedOn w:val="Normal"/>
    <w:link w:val="emailChar"/>
    <w:qFormat/>
    <w:rsid w:val="005D5B68"/>
    <w:pPr>
      <w:spacing w:after="0" w:line="240" w:lineRule="auto"/>
    </w:pPr>
    <w:rPr>
      <w:rFonts w:ascii="Times New Roman" w:hAnsi="Times New Roman"/>
      <w:sz w:val="20"/>
      <w:szCs w:val="20"/>
    </w:rPr>
  </w:style>
  <w:style w:type="character" w:customStyle="1" w:styleId="affiliationChar">
    <w:name w:val="affiliation Char"/>
    <w:basedOn w:val="DefaultParagraphFont"/>
    <w:link w:val="affiliation"/>
    <w:rsid w:val="005D5B68"/>
    <w:rPr>
      <w:rFonts w:ascii="Times New Roman" w:hAnsi="Times New Roman"/>
      <w:lang w:eastAsia="en-US"/>
    </w:rPr>
  </w:style>
  <w:style w:type="paragraph" w:customStyle="1" w:styleId="abstract">
    <w:name w:val="abstract"/>
    <w:basedOn w:val="Normal"/>
    <w:link w:val="abstractChar"/>
    <w:qFormat/>
    <w:rsid w:val="005D5B68"/>
    <w:pPr>
      <w:spacing w:line="240" w:lineRule="auto"/>
      <w:jc w:val="both"/>
    </w:pPr>
    <w:rPr>
      <w:rFonts w:ascii="Times New Roman" w:hAnsi="Times New Roman"/>
      <w:sz w:val="20"/>
      <w:szCs w:val="20"/>
      <w:lang w:val="en-US"/>
    </w:rPr>
  </w:style>
  <w:style w:type="character" w:customStyle="1" w:styleId="emailChar">
    <w:name w:val="email Char"/>
    <w:basedOn w:val="DefaultParagraphFont"/>
    <w:link w:val="email"/>
    <w:rsid w:val="005D5B68"/>
    <w:rPr>
      <w:rFonts w:ascii="Times New Roman" w:hAnsi="Times New Roman"/>
      <w:lang w:eastAsia="en-US"/>
    </w:rPr>
  </w:style>
  <w:style w:type="paragraph" w:customStyle="1" w:styleId="keywords">
    <w:name w:val="keywords"/>
    <w:basedOn w:val="Normal"/>
    <w:link w:val="keywordsChar"/>
    <w:qFormat/>
    <w:rsid w:val="005D5B68"/>
    <w:pPr>
      <w:spacing w:after="0" w:line="240" w:lineRule="auto"/>
      <w:jc w:val="both"/>
    </w:pPr>
    <w:rPr>
      <w:rFonts w:ascii="Times New Roman" w:hAnsi="Times New Roman"/>
      <w:bCs/>
      <w:sz w:val="20"/>
      <w:szCs w:val="20"/>
      <w:lang w:val="en-US"/>
    </w:rPr>
  </w:style>
  <w:style w:type="character" w:customStyle="1" w:styleId="abstractChar">
    <w:name w:val="abstract Char"/>
    <w:basedOn w:val="DefaultParagraphFont"/>
    <w:link w:val="abstract"/>
    <w:rsid w:val="005D5B68"/>
    <w:rPr>
      <w:rFonts w:ascii="Times New Roman" w:hAnsi="Times New Roman"/>
      <w:lang w:val="en-US" w:eastAsia="en-US"/>
    </w:rPr>
  </w:style>
  <w:style w:type="paragraph" w:customStyle="1" w:styleId="Noindentpara">
    <w:name w:val="No indent para"/>
    <w:basedOn w:val="Normal"/>
    <w:link w:val="NoindentparaChar"/>
    <w:qFormat/>
    <w:rsid w:val="005D5B68"/>
    <w:pPr>
      <w:spacing w:before="240" w:line="240" w:lineRule="auto"/>
      <w:jc w:val="both"/>
    </w:pPr>
    <w:rPr>
      <w:rFonts w:ascii="Times New Roman" w:hAnsi="Times New Roman"/>
      <w:sz w:val="20"/>
      <w:szCs w:val="20"/>
    </w:rPr>
  </w:style>
  <w:style w:type="character" w:customStyle="1" w:styleId="keywordsChar">
    <w:name w:val="keywords Char"/>
    <w:basedOn w:val="DefaultParagraphFont"/>
    <w:link w:val="keywords"/>
    <w:rsid w:val="005D5B68"/>
    <w:rPr>
      <w:rFonts w:ascii="Times New Roman" w:hAnsi="Times New Roman"/>
      <w:bCs/>
      <w:lang w:val="en-US" w:eastAsia="en-US"/>
    </w:rPr>
  </w:style>
  <w:style w:type="paragraph" w:customStyle="1" w:styleId="H1">
    <w:name w:val="H1"/>
    <w:basedOn w:val="Normal"/>
    <w:link w:val="H1Char"/>
    <w:qFormat/>
    <w:rsid w:val="005D5B68"/>
    <w:pPr>
      <w:spacing w:before="240" w:line="240" w:lineRule="auto"/>
      <w:jc w:val="both"/>
    </w:pPr>
    <w:rPr>
      <w:rFonts w:ascii="Times New Roman" w:hAnsi="Times New Roman"/>
      <w:b/>
      <w:caps/>
      <w:color w:val="003296"/>
      <w:sz w:val="20"/>
      <w:szCs w:val="20"/>
    </w:rPr>
  </w:style>
  <w:style w:type="character" w:customStyle="1" w:styleId="NoindentparaChar">
    <w:name w:val="No indent para Char"/>
    <w:basedOn w:val="DefaultParagraphFont"/>
    <w:link w:val="Noindentpara"/>
    <w:rsid w:val="005D5B68"/>
    <w:rPr>
      <w:rFonts w:ascii="Times New Roman" w:hAnsi="Times New Roman"/>
      <w:lang w:eastAsia="en-US"/>
    </w:rPr>
  </w:style>
  <w:style w:type="paragraph" w:customStyle="1" w:styleId="floatcaption">
    <w:name w:val="float_caption"/>
    <w:basedOn w:val="Normal"/>
    <w:link w:val="floatcaptionChar"/>
    <w:qFormat/>
    <w:rsid w:val="005D5B68"/>
    <w:pPr>
      <w:spacing w:before="240" w:line="240" w:lineRule="auto"/>
      <w:jc w:val="center"/>
    </w:pPr>
    <w:rPr>
      <w:rFonts w:ascii="Times New Roman" w:hAnsi="Times New Roman"/>
      <w:b/>
      <w:color w:val="003296"/>
      <w:sz w:val="20"/>
      <w:szCs w:val="20"/>
    </w:rPr>
  </w:style>
  <w:style w:type="character" w:customStyle="1" w:styleId="H1Char">
    <w:name w:val="H1 Char"/>
    <w:basedOn w:val="DefaultParagraphFont"/>
    <w:link w:val="H1"/>
    <w:rsid w:val="005D5B68"/>
    <w:rPr>
      <w:rFonts w:ascii="Times New Roman" w:hAnsi="Times New Roman"/>
      <w:b/>
      <w:caps/>
      <w:color w:val="003296"/>
      <w:lang w:eastAsia="en-US"/>
    </w:rPr>
  </w:style>
  <w:style w:type="paragraph" w:customStyle="1" w:styleId="Biblio">
    <w:name w:val="Biblio"/>
    <w:basedOn w:val="Normal"/>
    <w:link w:val="BiblioChar"/>
    <w:qFormat/>
    <w:rsid w:val="005D5B68"/>
    <w:pPr>
      <w:numPr>
        <w:numId w:val="1"/>
      </w:numPr>
      <w:spacing w:after="0" w:line="240" w:lineRule="auto"/>
      <w:ind w:left="426" w:hanging="426"/>
      <w:jc w:val="both"/>
    </w:pPr>
    <w:rPr>
      <w:rFonts w:ascii="Times New Roman" w:hAnsi="Times New Roman"/>
      <w:bCs/>
      <w:sz w:val="20"/>
      <w:szCs w:val="20"/>
    </w:rPr>
  </w:style>
  <w:style w:type="character" w:customStyle="1" w:styleId="floatcaptionChar">
    <w:name w:val="float_caption Char"/>
    <w:basedOn w:val="DefaultParagraphFont"/>
    <w:link w:val="floatcaption"/>
    <w:rsid w:val="005D5B68"/>
    <w:rPr>
      <w:rFonts w:ascii="Times New Roman" w:hAnsi="Times New Roman"/>
      <w:b/>
      <w:color w:val="003296"/>
      <w:lang w:eastAsia="en-US"/>
    </w:rPr>
  </w:style>
  <w:style w:type="paragraph" w:customStyle="1" w:styleId="H2">
    <w:name w:val="H2"/>
    <w:basedOn w:val="Normal"/>
    <w:link w:val="H2Char"/>
    <w:qFormat/>
    <w:rsid w:val="005D5B68"/>
    <w:pPr>
      <w:spacing w:before="240" w:line="240" w:lineRule="auto"/>
      <w:jc w:val="both"/>
    </w:pPr>
    <w:rPr>
      <w:rFonts w:ascii="Times New Roman" w:hAnsi="Times New Roman"/>
      <w:b/>
      <w:i/>
      <w:sz w:val="20"/>
      <w:szCs w:val="20"/>
    </w:rPr>
  </w:style>
  <w:style w:type="character" w:customStyle="1" w:styleId="BiblioChar">
    <w:name w:val="Biblio Char"/>
    <w:basedOn w:val="DefaultParagraphFont"/>
    <w:link w:val="Biblio"/>
    <w:rsid w:val="005D5B68"/>
    <w:rPr>
      <w:rFonts w:ascii="Times New Roman" w:hAnsi="Times New Roman"/>
      <w:bCs/>
      <w:lang w:eastAsia="en-US"/>
    </w:rPr>
  </w:style>
  <w:style w:type="character" w:customStyle="1" w:styleId="H2Char">
    <w:name w:val="H2 Char"/>
    <w:basedOn w:val="DefaultParagraphFont"/>
    <w:link w:val="H2"/>
    <w:rsid w:val="005D5B68"/>
    <w:rPr>
      <w:rFonts w:ascii="Times New Roman" w:hAnsi="Times New Roman"/>
      <w:b/>
      <w:i/>
      <w:lang w:eastAsia="en-US"/>
    </w:rPr>
  </w:style>
  <w:style w:type="paragraph" w:customStyle="1" w:styleId="DecimalAligned">
    <w:name w:val="Decimal Aligned"/>
    <w:basedOn w:val="Normal"/>
    <w:uiPriority w:val="40"/>
    <w:qFormat/>
    <w:rsid w:val="006C391E"/>
    <w:pPr>
      <w:tabs>
        <w:tab w:val="decimal" w:pos="360"/>
      </w:tabs>
    </w:pPr>
    <w:rPr>
      <w:rFonts w:asciiTheme="minorHAnsi" w:eastAsiaTheme="minorEastAsia" w:hAnsiTheme="minorHAnsi" w:cstheme="minorBidi"/>
      <w:lang w:val="en-US" w:eastAsia="en-IN"/>
    </w:rPr>
  </w:style>
  <w:style w:type="character" w:styleId="SubtleEmphasis">
    <w:name w:val="Subtle Emphasis"/>
    <w:basedOn w:val="DefaultParagraphFont"/>
    <w:uiPriority w:val="19"/>
    <w:qFormat/>
    <w:rsid w:val="006C391E"/>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6C391E"/>
    <w:rPr>
      <w:rFonts w:asciiTheme="minorHAnsi" w:eastAsiaTheme="minorEastAsia" w:hAnsiTheme="minorHAnsi" w:cstheme="minorBidi"/>
      <w:color w:val="365F91" w:themeColor="accent1" w:themeShade="BF"/>
      <w:sz w:val="22"/>
      <w:szCs w:val="22"/>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6C391E"/>
    <w:rPr>
      <w:rFonts w:asciiTheme="minorHAnsi" w:eastAsiaTheme="minorEastAsia" w:hAnsiTheme="minorHAnsi" w:cstheme="minorBidi"/>
      <w:sz w:val="22"/>
      <w:szCs w:val="22"/>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1">
    <w:name w:val="Medium List 2 Accent 1"/>
    <w:basedOn w:val="TableNormal"/>
    <w:uiPriority w:val="66"/>
    <w:rsid w:val="006C391E"/>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rsid w:val="006C391E"/>
    <w:rPr>
      <w:rFonts w:asciiTheme="minorHAnsi" w:eastAsiaTheme="minorEastAsia" w:hAnsiTheme="minorHAnsi" w:cstheme="minorBidi"/>
      <w:color w:val="365F91" w:themeColor="accent1" w:themeShade="BF"/>
      <w:sz w:val="22"/>
      <w:szCs w:val="22"/>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TMLPreformatted">
    <w:name w:val="HTML Preformatted"/>
    <w:basedOn w:val="Normal"/>
    <w:link w:val="HTMLPreformattedChar"/>
    <w:uiPriority w:val="99"/>
    <w:unhideWhenUsed/>
    <w:rsid w:val="00410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41042A"/>
    <w:rPr>
      <w:rFonts w:ascii="Courier New" w:eastAsia="Times New Roman" w:hAnsi="Courier New" w:cs="Courier New"/>
      <w:lang w:val="en-US" w:eastAsia="en-US"/>
    </w:rPr>
  </w:style>
  <w:style w:type="character" w:styleId="HTMLCite">
    <w:name w:val="HTML Cite"/>
    <w:basedOn w:val="DefaultParagraphFont"/>
    <w:uiPriority w:val="99"/>
    <w:semiHidden/>
    <w:unhideWhenUsed/>
    <w:rsid w:val="0041042A"/>
    <w:rPr>
      <w:i/>
      <w:iCs/>
    </w:rPr>
  </w:style>
  <w:style w:type="paragraph" w:styleId="EndnoteText">
    <w:name w:val="endnote text"/>
    <w:basedOn w:val="Normal"/>
    <w:link w:val="EndnoteTextChar"/>
    <w:uiPriority w:val="99"/>
    <w:semiHidden/>
    <w:unhideWhenUsed/>
    <w:rsid w:val="0041042A"/>
    <w:pPr>
      <w:spacing w:after="0" w:line="240" w:lineRule="auto"/>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41042A"/>
    <w:rPr>
      <w:rFonts w:asciiTheme="minorHAnsi" w:eastAsiaTheme="minorHAnsi" w:hAnsiTheme="minorHAnsi" w:cstheme="minorBidi"/>
      <w:lang w:val="en-US" w:eastAsia="en-US"/>
    </w:rPr>
  </w:style>
  <w:style w:type="character" w:styleId="EndnoteReference">
    <w:name w:val="endnote reference"/>
    <w:basedOn w:val="DefaultParagraphFont"/>
    <w:uiPriority w:val="99"/>
    <w:semiHidden/>
    <w:unhideWhenUsed/>
    <w:rsid w:val="0041042A"/>
    <w:rPr>
      <w:vertAlign w:val="superscript"/>
    </w:rPr>
  </w:style>
  <w:style w:type="character" w:customStyle="1" w:styleId="Heading1Char">
    <w:name w:val="Heading 1 Char"/>
    <w:basedOn w:val="DefaultParagraphFont"/>
    <w:link w:val="Heading1"/>
    <w:rsid w:val="006E3440"/>
    <w:rPr>
      <w:rFonts w:ascii="Times New Roman" w:eastAsia="Times New Roman" w:hAnsi="Times New Roman"/>
      <w:b/>
      <w:bCs/>
      <w:sz w:val="24"/>
      <w:szCs w:val="24"/>
      <w:u w:val="single"/>
      <w:lang w:val="en-US" w:eastAsia="en-US"/>
    </w:rPr>
  </w:style>
  <w:style w:type="character" w:customStyle="1" w:styleId="Heading2Char">
    <w:name w:val="Heading 2 Char"/>
    <w:basedOn w:val="DefaultParagraphFont"/>
    <w:link w:val="Heading2"/>
    <w:rsid w:val="006E3440"/>
    <w:rPr>
      <w:rFonts w:ascii="Times New Roman" w:eastAsia="Times New Roman" w:hAnsi="Times New Roman"/>
      <w:b/>
      <w:bCs/>
      <w:sz w:val="24"/>
      <w:szCs w:val="24"/>
      <w:u w:val="single"/>
      <w:lang w:val="en-US" w:eastAsia="en-US"/>
    </w:rPr>
  </w:style>
  <w:style w:type="paragraph" w:customStyle="1" w:styleId="Heading31">
    <w:name w:val="Heading 31"/>
    <w:basedOn w:val="Normal"/>
    <w:next w:val="Normal"/>
    <w:uiPriority w:val="9"/>
    <w:unhideWhenUsed/>
    <w:qFormat/>
    <w:rsid w:val="006E3440"/>
    <w:pPr>
      <w:keepNext/>
      <w:keepLines/>
      <w:spacing w:before="200" w:after="0"/>
      <w:outlineLvl w:val="2"/>
    </w:pPr>
    <w:rPr>
      <w:rFonts w:ascii="Calibri Light" w:eastAsia="DengXian Light" w:hAnsi="Calibri Light" w:cs="Tunga"/>
      <w:b/>
      <w:bCs/>
      <w:color w:val="5B9BD5"/>
      <w:lang w:val="en-US"/>
    </w:rPr>
  </w:style>
  <w:style w:type="paragraph" w:customStyle="1" w:styleId="Heading41">
    <w:name w:val="Heading 41"/>
    <w:basedOn w:val="Normal"/>
    <w:next w:val="Normal"/>
    <w:uiPriority w:val="9"/>
    <w:unhideWhenUsed/>
    <w:qFormat/>
    <w:rsid w:val="006E3440"/>
    <w:pPr>
      <w:keepNext/>
      <w:keepLines/>
      <w:spacing w:before="200" w:after="0"/>
      <w:outlineLvl w:val="3"/>
    </w:pPr>
    <w:rPr>
      <w:rFonts w:ascii="Calibri Light" w:eastAsia="DengXian Light" w:hAnsi="Calibri Light" w:cs="Tunga"/>
      <w:b/>
      <w:bCs/>
      <w:i/>
      <w:iCs/>
      <w:color w:val="5B9BD5"/>
      <w:lang w:val="en-US"/>
    </w:rPr>
  </w:style>
  <w:style w:type="paragraph" w:customStyle="1" w:styleId="Heading51">
    <w:name w:val="Heading 51"/>
    <w:basedOn w:val="Normal"/>
    <w:next w:val="Normal"/>
    <w:uiPriority w:val="9"/>
    <w:unhideWhenUsed/>
    <w:qFormat/>
    <w:rsid w:val="006E3440"/>
    <w:pPr>
      <w:keepNext/>
      <w:keepLines/>
      <w:spacing w:before="40" w:after="0" w:line="259" w:lineRule="auto"/>
      <w:outlineLvl w:val="4"/>
    </w:pPr>
    <w:rPr>
      <w:rFonts w:ascii="Calibri Light" w:eastAsia="DengXian Light" w:hAnsi="Calibri Light" w:cs="Tunga"/>
      <w:color w:val="2E74B5"/>
      <w:lang w:val="en-US"/>
    </w:rPr>
  </w:style>
  <w:style w:type="paragraph" w:customStyle="1" w:styleId="Heading61">
    <w:name w:val="Heading 61"/>
    <w:basedOn w:val="Normal"/>
    <w:next w:val="Normal"/>
    <w:uiPriority w:val="9"/>
    <w:unhideWhenUsed/>
    <w:qFormat/>
    <w:rsid w:val="006E3440"/>
    <w:pPr>
      <w:keepNext/>
      <w:keepLines/>
      <w:spacing w:before="200" w:after="0"/>
      <w:outlineLvl w:val="5"/>
    </w:pPr>
    <w:rPr>
      <w:rFonts w:ascii="Calibri Light" w:eastAsia="DengXian Light" w:hAnsi="Calibri Light" w:cs="Tunga"/>
      <w:i/>
      <w:iCs/>
      <w:color w:val="1F4D78"/>
      <w:lang w:val="en-US"/>
    </w:rPr>
  </w:style>
  <w:style w:type="paragraph" w:customStyle="1" w:styleId="Heading71">
    <w:name w:val="Heading 71"/>
    <w:basedOn w:val="Normal"/>
    <w:next w:val="Normal"/>
    <w:uiPriority w:val="9"/>
    <w:unhideWhenUsed/>
    <w:qFormat/>
    <w:rsid w:val="006E3440"/>
    <w:pPr>
      <w:keepNext/>
      <w:keepLines/>
      <w:spacing w:before="200" w:after="0"/>
      <w:outlineLvl w:val="6"/>
    </w:pPr>
    <w:rPr>
      <w:rFonts w:ascii="Calibri Light" w:eastAsia="DengXian Light" w:hAnsi="Calibri Light" w:cs="Tunga"/>
      <w:i/>
      <w:iCs/>
      <w:color w:val="404040"/>
      <w:lang w:val="en-US"/>
    </w:rPr>
  </w:style>
  <w:style w:type="numbering" w:customStyle="1" w:styleId="NoList1">
    <w:name w:val="No List1"/>
    <w:next w:val="NoList"/>
    <w:uiPriority w:val="99"/>
    <w:semiHidden/>
    <w:unhideWhenUsed/>
    <w:rsid w:val="006E3440"/>
  </w:style>
  <w:style w:type="character" w:customStyle="1" w:styleId="Heading3Char">
    <w:name w:val="Heading 3 Char"/>
    <w:basedOn w:val="DefaultParagraphFont"/>
    <w:link w:val="Heading3"/>
    <w:uiPriority w:val="9"/>
    <w:rsid w:val="006E3440"/>
    <w:rPr>
      <w:rFonts w:ascii="Calibri Light" w:eastAsia="DengXian Light" w:hAnsi="Calibri Light" w:cs="Tunga"/>
      <w:b/>
      <w:bCs/>
      <w:color w:val="5B9BD5"/>
      <w:lang w:val="en-US"/>
    </w:rPr>
  </w:style>
  <w:style w:type="character" w:customStyle="1" w:styleId="Heading4Char">
    <w:name w:val="Heading 4 Char"/>
    <w:basedOn w:val="DefaultParagraphFont"/>
    <w:link w:val="Heading4"/>
    <w:uiPriority w:val="9"/>
    <w:rsid w:val="006E3440"/>
    <w:rPr>
      <w:rFonts w:ascii="Calibri Light" w:eastAsia="DengXian Light" w:hAnsi="Calibri Light" w:cs="Tunga"/>
      <w:b/>
      <w:bCs/>
      <w:i/>
      <w:iCs/>
      <w:color w:val="5B9BD5"/>
      <w:lang w:val="en-US"/>
    </w:rPr>
  </w:style>
  <w:style w:type="character" w:customStyle="1" w:styleId="Heading5Char">
    <w:name w:val="Heading 5 Char"/>
    <w:basedOn w:val="DefaultParagraphFont"/>
    <w:link w:val="Heading5"/>
    <w:uiPriority w:val="9"/>
    <w:rsid w:val="006E3440"/>
    <w:rPr>
      <w:rFonts w:ascii="Calibri Light" w:eastAsia="DengXian Light" w:hAnsi="Calibri Light" w:cs="Tunga"/>
      <w:color w:val="2E74B5"/>
      <w:lang w:val="en-US"/>
    </w:rPr>
  </w:style>
  <w:style w:type="character" w:customStyle="1" w:styleId="Heading6Char">
    <w:name w:val="Heading 6 Char"/>
    <w:basedOn w:val="DefaultParagraphFont"/>
    <w:link w:val="Heading6"/>
    <w:uiPriority w:val="9"/>
    <w:rsid w:val="006E3440"/>
    <w:rPr>
      <w:rFonts w:ascii="Calibri Light" w:eastAsia="DengXian Light" w:hAnsi="Calibri Light" w:cs="Tunga"/>
      <w:i/>
      <w:iCs/>
      <w:color w:val="1F4D78"/>
      <w:lang w:val="en-US"/>
    </w:rPr>
  </w:style>
  <w:style w:type="character" w:customStyle="1" w:styleId="Heading7Char">
    <w:name w:val="Heading 7 Char"/>
    <w:basedOn w:val="DefaultParagraphFont"/>
    <w:link w:val="Heading7"/>
    <w:uiPriority w:val="9"/>
    <w:rsid w:val="006E3440"/>
    <w:rPr>
      <w:rFonts w:ascii="Calibri Light" w:eastAsia="DengXian Light" w:hAnsi="Calibri Light" w:cs="Tunga"/>
      <w:i/>
      <w:iCs/>
      <w:color w:val="404040"/>
      <w:lang w:val="en-US"/>
    </w:rPr>
  </w:style>
  <w:style w:type="character" w:styleId="Emphasis">
    <w:name w:val="Emphasis"/>
    <w:basedOn w:val="DefaultParagraphFont"/>
    <w:uiPriority w:val="20"/>
    <w:qFormat/>
    <w:rsid w:val="006E3440"/>
    <w:rPr>
      <w:i/>
      <w:iCs/>
    </w:rPr>
  </w:style>
  <w:style w:type="paragraph" w:customStyle="1" w:styleId="p">
    <w:name w:val="p"/>
    <w:basedOn w:val="Normal"/>
    <w:rsid w:val="006E3440"/>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6E3440"/>
    <w:rPr>
      <w:b/>
      <w:bCs/>
    </w:rPr>
  </w:style>
  <w:style w:type="table" w:customStyle="1" w:styleId="TableGrid2">
    <w:name w:val="Table Grid2"/>
    <w:basedOn w:val="TableNormal"/>
    <w:next w:val="TableGrid"/>
    <w:uiPriority w:val="39"/>
    <w:rsid w:val="006E3440"/>
    <w:rPr>
      <w:rFonts w:cs="Tung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al"/>
    <w:rsid w:val="006E3440"/>
    <w:pPr>
      <w:spacing w:before="100" w:beforeAutospacing="1" w:after="100" w:afterAutospacing="1" w:line="240" w:lineRule="auto"/>
    </w:pPr>
    <w:rPr>
      <w:rFonts w:ascii="Times New Roman" w:eastAsia="Times New Roman" w:hAnsi="Times New Roman"/>
      <w:sz w:val="24"/>
      <w:szCs w:val="24"/>
      <w:lang w:val="en-US"/>
    </w:rPr>
  </w:style>
  <w:style w:type="paragraph" w:styleId="TOC1">
    <w:name w:val="toc 1"/>
    <w:basedOn w:val="Normal"/>
    <w:next w:val="Normal"/>
    <w:autoRedefine/>
    <w:uiPriority w:val="39"/>
    <w:unhideWhenUsed/>
    <w:rsid w:val="006E3440"/>
    <w:pPr>
      <w:tabs>
        <w:tab w:val="right" w:leader="dot" w:pos="8640"/>
      </w:tabs>
      <w:spacing w:after="0" w:line="360" w:lineRule="auto"/>
      <w:ind w:right="540"/>
      <w:jc w:val="both"/>
    </w:pPr>
    <w:rPr>
      <w:rFonts w:ascii="Times New Roman" w:hAnsi="Times New Roman"/>
      <w:b/>
      <w:noProof/>
      <w:snapToGrid w:val="0"/>
      <w:sz w:val="24"/>
      <w:szCs w:val="24"/>
      <w:lang w:val="en-GB"/>
    </w:rPr>
  </w:style>
  <w:style w:type="character" w:customStyle="1" w:styleId="BalloonTextChar1">
    <w:name w:val="Balloon Text Char1"/>
    <w:basedOn w:val="DefaultParagraphFont"/>
    <w:uiPriority w:val="99"/>
    <w:semiHidden/>
    <w:rsid w:val="006E3440"/>
    <w:rPr>
      <w:rFonts w:ascii="Segoe UI" w:hAnsi="Segoe UI" w:cs="Segoe UI"/>
      <w:sz w:val="18"/>
      <w:szCs w:val="18"/>
      <w:lang w:val="en-US"/>
    </w:rPr>
  </w:style>
  <w:style w:type="paragraph" w:customStyle="1" w:styleId="NoSpacing1">
    <w:name w:val="No Spacing1"/>
    <w:next w:val="NoSpacing"/>
    <w:link w:val="NoSpacingChar"/>
    <w:uiPriority w:val="1"/>
    <w:qFormat/>
    <w:rsid w:val="006E3440"/>
    <w:rPr>
      <w:rFonts w:eastAsia="DengXian" w:cs="Tunga"/>
      <w:sz w:val="22"/>
      <w:szCs w:val="22"/>
      <w:lang w:val="en-US" w:eastAsia="ja-JP"/>
    </w:rPr>
  </w:style>
  <w:style w:type="character" w:customStyle="1" w:styleId="NoSpacingChar">
    <w:name w:val="No Spacing Char"/>
    <w:basedOn w:val="DefaultParagraphFont"/>
    <w:link w:val="NoSpacing1"/>
    <w:uiPriority w:val="1"/>
    <w:rsid w:val="006E3440"/>
    <w:rPr>
      <w:rFonts w:eastAsia="DengXian"/>
      <w:lang w:val="en-US" w:eastAsia="ja-JP"/>
    </w:rPr>
  </w:style>
  <w:style w:type="character" w:customStyle="1" w:styleId="mixed-citation">
    <w:name w:val="mixed-citation"/>
    <w:basedOn w:val="DefaultParagraphFont"/>
    <w:rsid w:val="006E3440"/>
  </w:style>
  <w:style w:type="character" w:customStyle="1" w:styleId="ref-journal">
    <w:name w:val="ref-journal"/>
    <w:basedOn w:val="DefaultParagraphFont"/>
    <w:rsid w:val="006E3440"/>
  </w:style>
  <w:style w:type="character" w:customStyle="1" w:styleId="ref-vol">
    <w:name w:val="ref-vol"/>
    <w:basedOn w:val="DefaultParagraphFont"/>
    <w:rsid w:val="006E3440"/>
  </w:style>
  <w:style w:type="character" w:customStyle="1" w:styleId="nowrap">
    <w:name w:val="nowrap"/>
    <w:basedOn w:val="DefaultParagraphFont"/>
    <w:rsid w:val="006E3440"/>
  </w:style>
  <w:style w:type="character" w:customStyle="1" w:styleId="citation-publication-date">
    <w:name w:val="citation-publication-date"/>
    <w:basedOn w:val="DefaultParagraphFont"/>
    <w:rsid w:val="006E3440"/>
  </w:style>
  <w:style w:type="character" w:customStyle="1" w:styleId="doi">
    <w:name w:val="doi"/>
    <w:basedOn w:val="DefaultParagraphFont"/>
    <w:rsid w:val="006E3440"/>
  </w:style>
  <w:style w:type="character" w:customStyle="1" w:styleId="apple-converted-space">
    <w:name w:val="apple-converted-space"/>
    <w:basedOn w:val="DefaultParagraphFont"/>
    <w:rsid w:val="006E3440"/>
  </w:style>
  <w:style w:type="character" w:customStyle="1" w:styleId="CommentTextChar">
    <w:name w:val="Comment Text Char"/>
    <w:basedOn w:val="DefaultParagraphFont"/>
    <w:link w:val="CommentText"/>
    <w:uiPriority w:val="99"/>
    <w:semiHidden/>
    <w:rsid w:val="006E3440"/>
  </w:style>
  <w:style w:type="paragraph" w:styleId="CommentText">
    <w:name w:val="annotation text"/>
    <w:basedOn w:val="Normal"/>
    <w:link w:val="CommentTextChar"/>
    <w:uiPriority w:val="99"/>
    <w:semiHidden/>
    <w:unhideWhenUsed/>
    <w:rsid w:val="006E3440"/>
    <w:pPr>
      <w:spacing w:line="240" w:lineRule="auto"/>
    </w:pPr>
    <w:rPr>
      <w:sz w:val="20"/>
      <w:szCs w:val="20"/>
      <w:lang w:eastAsia="en-IN"/>
    </w:rPr>
  </w:style>
  <w:style w:type="character" w:customStyle="1" w:styleId="CommentTextChar1">
    <w:name w:val="Comment Text Char1"/>
    <w:basedOn w:val="DefaultParagraphFont"/>
    <w:uiPriority w:val="99"/>
    <w:semiHidden/>
    <w:rsid w:val="006E3440"/>
    <w:rPr>
      <w:lang w:eastAsia="en-US"/>
    </w:rPr>
  </w:style>
  <w:style w:type="character" w:customStyle="1" w:styleId="CommentSubjectChar">
    <w:name w:val="Comment Subject Char"/>
    <w:basedOn w:val="CommentTextChar"/>
    <w:link w:val="CommentSubject"/>
    <w:uiPriority w:val="99"/>
    <w:semiHidden/>
    <w:rsid w:val="006E3440"/>
  </w:style>
  <w:style w:type="paragraph" w:styleId="CommentSubject">
    <w:name w:val="annotation subject"/>
    <w:basedOn w:val="CommentText"/>
    <w:next w:val="CommentText"/>
    <w:link w:val="CommentSubjectChar"/>
    <w:uiPriority w:val="99"/>
    <w:semiHidden/>
    <w:unhideWhenUsed/>
    <w:rsid w:val="006E3440"/>
  </w:style>
  <w:style w:type="character" w:customStyle="1" w:styleId="CommentSubjectChar1">
    <w:name w:val="Comment Subject Char1"/>
    <w:basedOn w:val="CommentTextChar1"/>
    <w:uiPriority w:val="99"/>
    <w:semiHidden/>
    <w:rsid w:val="006E3440"/>
    <w:rPr>
      <w:b/>
      <w:bCs/>
      <w:lang w:eastAsia="en-US"/>
    </w:rPr>
  </w:style>
  <w:style w:type="character" w:customStyle="1" w:styleId="authorname">
    <w:name w:val="authorname"/>
    <w:basedOn w:val="DefaultParagraphFont"/>
    <w:rsid w:val="006E3440"/>
  </w:style>
  <w:style w:type="character" w:customStyle="1" w:styleId="u-sronly">
    <w:name w:val="u-sronly"/>
    <w:basedOn w:val="DefaultParagraphFont"/>
    <w:rsid w:val="006E3440"/>
  </w:style>
  <w:style w:type="character" w:customStyle="1" w:styleId="journaltitle">
    <w:name w:val="journaltitle"/>
    <w:basedOn w:val="DefaultParagraphFont"/>
    <w:rsid w:val="006E3440"/>
  </w:style>
  <w:style w:type="character" w:customStyle="1" w:styleId="journalsubtitle">
    <w:name w:val="journalsubtitle"/>
    <w:basedOn w:val="DefaultParagraphFont"/>
    <w:rsid w:val="006E3440"/>
  </w:style>
  <w:style w:type="character" w:customStyle="1" w:styleId="articlecitationyear">
    <w:name w:val="articlecitation_year"/>
    <w:basedOn w:val="DefaultParagraphFont"/>
    <w:rsid w:val="006E3440"/>
  </w:style>
  <w:style w:type="character" w:customStyle="1" w:styleId="articlecitationvolume">
    <w:name w:val="articlecitation_volume"/>
    <w:basedOn w:val="DefaultParagraphFont"/>
    <w:rsid w:val="006E3440"/>
  </w:style>
  <w:style w:type="paragraph" w:customStyle="1" w:styleId="articledoi">
    <w:name w:val="articledoi"/>
    <w:basedOn w:val="Normal"/>
    <w:rsid w:val="006E344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opyright">
    <w:name w:val="copyright"/>
    <w:basedOn w:val="Normal"/>
    <w:rsid w:val="006E3440"/>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TOC2">
    <w:name w:val="toc 2"/>
    <w:basedOn w:val="Normal"/>
    <w:next w:val="Normal"/>
    <w:autoRedefine/>
    <w:uiPriority w:val="39"/>
    <w:unhideWhenUsed/>
    <w:rsid w:val="006E3440"/>
    <w:pPr>
      <w:tabs>
        <w:tab w:val="right" w:leader="dot" w:pos="8640"/>
      </w:tabs>
      <w:spacing w:after="0" w:line="360" w:lineRule="auto"/>
      <w:ind w:left="810" w:right="540" w:hanging="590"/>
      <w:jc w:val="both"/>
    </w:pPr>
    <w:rPr>
      <w:rFonts w:cs="Tunga"/>
      <w:lang w:val="en-US"/>
    </w:rPr>
  </w:style>
  <w:style w:type="paragraph" w:styleId="TOC3">
    <w:name w:val="toc 3"/>
    <w:basedOn w:val="Normal"/>
    <w:next w:val="Normal"/>
    <w:autoRedefine/>
    <w:uiPriority w:val="39"/>
    <w:unhideWhenUsed/>
    <w:rsid w:val="006E3440"/>
    <w:pPr>
      <w:tabs>
        <w:tab w:val="right" w:leader="dot" w:pos="8640"/>
      </w:tabs>
      <w:spacing w:after="0" w:line="360" w:lineRule="auto"/>
      <w:ind w:right="540"/>
    </w:pPr>
    <w:rPr>
      <w:rFonts w:cs="Tunga"/>
      <w:lang w:val="en-US"/>
    </w:rPr>
  </w:style>
  <w:style w:type="paragraph" w:customStyle="1" w:styleId="referencetext">
    <w:name w:val="referencetext"/>
    <w:basedOn w:val="Normal"/>
    <w:rsid w:val="006E344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OC41">
    <w:name w:val="TOC 41"/>
    <w:basedOn w:val="Normal"/>
    <w:next w:val="Normal"/>
    <w:autoRedefine/>
    <w:uiPriority w:val="39"/>
    <w:unhideWhenUsed/>
    <w:rsid w:val="006E3440"/>
    <w:pPr>
      <w:spacing w:after="100"/>
      <w:ind w:left="660"/>
    </w:pPr>
    <w:rPr>
      <w:rFonts w:eastAsia="DengXian" w:cs="Tunga"/>
      <w:lang w:val="en-US"/>
    </w:rPr>
  </w:style>
  <w:style w:type="paragraph" w:customStyle="1" w:styleId="TOC51">
    <w:name w:val="TOC 51"/>
    <w:basedOn w:val="Normal"/>
    <w:next w:val="Normal"/>
    <w:autoRedefine/>
    <w:uiPriority w:val="39"/>
    <w:unhideWhenUsed/>
    <w:rsid w:val="006E3440"/>
    <w:pPr>
      <w:spacing w:after="100"/>
      <w:ind w:left="880"/>
    </w:pPr>
    <w:rPr>
      <w:rFonts w:eastAsia="DengXian" w:cs="Tunga"/>
      <w:lang w:val="en-US"/>
    </w:rPr>
  </w:style>
  <w:style w:type="character" w:customStyle="1" w:styleId="fontstyle01">
    <w:name w:val="fontstyle01"/>
    <w:basedOn w:val="DefaultParagraphFont"/>
    <w:rsid w:val="006E3440"/>
    <w:rPr>
      <w:rFonts w:ascii="TimesNewRomanPSMT" w:hAnsi="TimesNewRomanPSMT" w:hint="default"/>
      <w:b w:val="0"/>
      <w:bCs w:val="0"/>
      <w:i w:val="0"/>
      <w:iCs w:val="0"/>
      <w:color w:val="000000"/>
      <w:sz w:val="24"/>
      <w:szCs w:val="24"/>
    </w:rPr>
  </w:style>
  <w:style w:type="paragraph" w:customStyle="1" w:styleId="TOC61">
    <w:name w:val="TOC 61"/>
    <w:basedOn w:val="Normal"/>
    <w:next w:val="Normal"/>
    <w:autoRedefine/>
    <w:uiPriority w:val="39"/>
    <w:unhideWhenUsed/>
    <w:rsid w:val="006E3440"/>
    <w:pPr>
      <w:spacing w:after="100"/>
      <w:ind w:left="1100"/>
    </w:pPr>
    <w:rPr>
      <w:rFonts w:eastAsia="DengXian" w:cs="Tunga"/>
      <w:lang w:val="en-US"/>
    </w:rPr>
  </w:style>
  <w:style w:type="paragraph" w:customStyle="1" w:styleId="TOC71">
    <w:name w:val="TOC 71"/>
    <w:basedOn w:val="Normal"/>
    <w:next w:val="Normal"/>
    <w:autoRedefine/>
    <w:uiPriority w:val="39"/>
    <w:unhideWhenUsed/>
    <w:rsid w:val="006E3440"/>
    <w:pPr>
      <w:spacing w:after="100"/>
      <w:ind w:left="1320"/>
    </w:pPr>
    <w:rPr>
      <w:rFonts w:eastAsia="DengXian" w:cs="Tunga"/>
      <w:lang w:val="en-US"/>
    </w:rPr>
  </w:style>
  <w:style w:type="paragraph" w:customStyle="1" w:styleId="TOC81">
    <w:name w:val="TOC 81"/>
    <w:basedOn w:val="Normal"/>
    <w:next w:val="Normal"/>
    <w:autoRedefine/>
    <w:uiPriority w:val="39"/>
    <w:unhideWhenUsed/>
    <w:rsid w:val="006E3440"/>
    <w:pPr>
      <w:spacing w:after="100"/>
      <w:ind w:left="1540"/>
    </w:pPr>
    <w:rPr>
      <w:rFonts w:eastAsia="DengXian" w:cs="Tunga"/>
      <w:lang w:val="en-US"/>
    </w:rPr>
  </w:style>
  <w:style w:type="paragraph" w:customStyle="1" w:styleId="TOC91">
    <w:name w:val="TOC 91"/>
    <w:basedOn w:val="Normal"/>
    <w:next w:val="Normal"/>
    <w:autoRedefine/>
    <w:uiPriority w:val="39"/>
    <w:unhideWhenUsed/>
    <w:rsid w:val="006E3440"/>
    <w:pPr>
      <w:spacing w:after="100"/>
      <w:ind w:left="1760"/>
    </w:pPr>
    <w:rPr>
      <w:rFonts w:eastAsia="DengXian" w:cs="Tunga"/>
      <w:lang w:val="en-US"/>
    </w:rPr>
  </w:style>
  <w:style w:type="character" w:customStyle="1" w:styleId="whyltd">
    <w:name w:val="whyltd"/>
    <w:basedOn w:val="DefaultParagraphFont"/>
    <w:rsid w:val="006E3440"/>
  </w:style>
  <w:style w:type="character" w:styleId="CommentReference">
    <w:name w:val="annotation reference"/>
    <w:basedOn w:val="DefaultParagraphFont"/>
    <w:uiPriority w:val="99"/>
    <w:semiHidden/>
    <w:unhideWhenUsed/>
    <w:rsid w:val="006E3440"/>
    <w:rPr>
      <w:sz w:val="16"/>
      <w:szCs w:val="16"/>
    </w:rPr>
  </w:style>
  <w:style w:type="character" w:customStyle="1" w:styleId="fontstyle21">
    <w:name w:val="fontstyle21"/>
    <w:basedOn w:val="DefaultParagraphFont"/>
    <w:rsid w:val="006E3440"/>
    <w:rPr>
      <w:rFonts w:ascii="TimesNewRomanPSMT" w:hAnsi="TimesNewRomanPSMT" w:hint="default"/>
      <w:b w:val="0"/>
      <w:bCs w:val="0"/>
      <w:i w:val="0"/>
      <w:iCs w:val="0"/>
      <w:color w:val="000000"/>
      <w:sz w:val="24"/>
      <w:szCs w:val="24"/>
    </w:rPr>
  </w:style>
  <w:style w:type="character" w:customStyle="1" w:styleId="UnresolvedMention">
    <w:name w:val="Unresolved Mention"/>
    <w:basedOn w:val="DefaultParagraphFont"/>
    <w:uiPriority w:val="99"/>
    <w:semiHidden/>
    <w:unhideWhenUsed/>
    <w:rsid w:val="006E3440"/>
    <w:rPr>
      <w:color w:val="605E5C"/>
      <w:shd w:val="clear" w:color="auto" w:fill="E1DFDD"/>
    </w:rPr>
  </w:style>
  <w:style w:type="character" w:customStyle="1" w:styleId="Heading3Char1">
    <w:name w:val="Heading 3 Char1"/>
    <w:basedOn w:val="DefaultParagraphFont"/>
    <w:uiPriority w:val="9"/>
    <w:semiHidden/>
    <w:rsid w:val="006E3440"/>
    <w:rPr>
      <w:rFonts w:asciiTheme="majorHAnsi" w:eastAsiaTheme="majorEastAsia" w:hAnsiTheme="majorHAnsi" w:cstheme="majorBidi"/>
      <w:color w:val="243F60" w:themeColor="accent1" w:themeShade="7F"/>
      <w:sz w:val="24"/>
      <w:szCs w:val="24"/>
      <w:lang w:eastAsia="en-US"/>
    </w:rPr>
  </w:style>
  <w:style w:type="character" w:customStyle="1" w:styleId="Heading4Char1">
    <w:name w:val="Heading 4 Char1"/>
    <w:basedOn w:val="DefaultParagraphFont"/>
    <w:uiPriority w:val="9"/>
    <w:semiHidden/>
    <w:rsid w:val="006E3440"/>
    <w:rPr>
      <w:rFonts w:asciiTheme="majorHAnsi" w:eastAsiaTheme="majorEastAsia" w:hAnsiTheme="majorHAnsi" w:cstheme="majorBidi"/>
      <w:i/>
      <w:iCs/>
      <w:color w:val="365F91" w:themeColor="accent1" w:themeShade="BF"/>
      <w:sz w:val="22"/>
      <w:szCs w:val="22"/>
      <w:lang w:eastAsia="en-US"/>
    </w:rPr>
  </w:style>
  <w:style w:type="character" w:customStyle="1" w:styleId="Heading5Char1">
    <w:name w:val="Heading 5 Char1"/>
    <w:basedOn w:val="DefaultParagraphFont"/>
    <w:uiPriority w:val="9"/>
    <w:semiHidden/>
    <w:rsid w:val="006E3440"/>
    <w:rPr>
      <w:rFonts w:asciiTheme="majorHAnsi" w:eastAsiaTheme="majorEastAsia" w:hAnsiTheme="majorHAnsi" w:cstheme="majorBidi"/>
      <w:color w:val="365F91" w:themeColor="accent1" w:themeShade="BF"/>
      <w:sz w:val="22"/>
      <w:szCs w:val="22"/>
      <w:lang w:eastAsia="en-US"/>
    </w:rPr>
  </w:style>
  <w:style w:type="character" w:customStyle="1" w:styleId="Heading6Char1">
    <w:name w:val="Heading 6 Char1"/>
    <w:basedOn w:val="DefaultParagraphFont"/>
    <w:uiPriority w:val="9"/>
    <w:semiHidden/>
    <w:rsid w:val="006E3440"/>
    <w:rPr>
      <w:rFonts w:asciiTheme="majorHAnsi" w:eastAsiaTheme="majorEastAsia" w:hAnsiTheme="majorHAnsi" w:cstheme="majorBidi"/>
      <w:color w:val="243F60" w:themeColor="accent1" w:themeShade="7F"/>
      <w:sz w:val="22"/>
      <w:szCs w:val="22"/>
      <w:lang w:eastAsia="en-US"/>
    </w:rPr>
  </w:style>
  <w:style w:type="character" w:customStyle="1" w:styleId="Heading7Char1">
    <w:name w:val="Heading 7 Char1"/>
    <w:basedOn w:val="DefaultParagraphFont"/>
    <w:uiPriority w:val="9"/>
    <w:semiHidden/>
    <w:rsid w:val="006E3440"/>
    <w:rPr>
      <w:rFonts w:asciiTheme="majorHAnsi" w:eastAsiaTheme="majorEastAsia" w:hAnsiTheme="majorHAnsi" w:cstheme="majorBidi"/>
      <w:i/>
      <w:iCs/>
      <w:color w:val="243F60" w:themeColor="accent1" w:themeShade="7F"/>
      <w:sz w:val="22"/>
      <w:szCs w:val="22"/>
      <w:lang w:eastAsia="en-US"/>
    </w:rPr>
  </w:style>
  <w:style w:type="paragraph" w:styleId="NoSpacing">
    <w:name w:val="No Spacing"/>
    <w:uiPriority w:val="1"/>
    <w:qFormat/>
    <w:rsid w:val="006E3440"/>
    <w:rPr>
      <w:sz w:val="22"/>
      <w:szCs w:val="22"/>
      <w:lang w:eastAsia="en-US"/>
    </w:rPr>
  </w:style>
  <w:style w:type="table" w:styleId="ListTable4-Accent1">
    <w:name w:val="List Table 4 Accent 1"/>
    <w:basedOn w:val="TableNormal"/>
    <w:uiPriority w:val="49"/>
    <w:rsid w:val="006E344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82994">
      <w:bodyDiv w:val="1"/>
      <w:marLeft w:val="0"/>
      <w:marRight w:val="0"/>
      <w:marTop w:val="0"/>
      <w:marBottom w:val="0"/>
      <w:divBdr>
        <w:top w:val="none" w:sz="0" w:space="0" w:color="auto"/>
        <w:left w:val="none" w:sz="0" w:space="0" w:color="auto"/>
        <w:bottom w:val="none" w:sz="0" w:space="0" w:color="auto"/>
        <w:right w:val="none" w:sz="0" w:space="0" w:color="auto"/>
      </w:divBdr>
      <w:divsChild>
        <w:div w:id="508835831">
          <w:marLeft w:val="0"/>
          <w:marRight w:val="0"/>
          <w:marTop w:val="0"/>
          <w:marBottom w:val="0"/>
          <w:divBdr>
            <w:top w:val="none" w:sz="0" w:space="0" w:color="auto"/>
            <w:left w:val="none" w:sz="0" w:space="0" w:color="auto"/>
            <w:bottom w:val="none" w:sz="0" w:space="0" w:color="auto"/>
            <w:right w:val="none" w:sz="0" w:space="0" w:color="auto"/>
          </w:divBdr>
          <w:divsChild>
            <w:div w:id="1178422965">
              <w:marLeft w:val="0"/>
              <w:marRight w:val="0"/>
              <w:marTop w:val="0"/>
              <w:marBottom w:val="0"/>
              <w:divBdr>
                <w:top w:val="none" w:sz="0" w:space="0" w:color="auto"/>
                <w:left w:val="none" w:sz="0" w:space="0" w:color="auto"/>
                <w:bottom w:val="none" w:sz="0" w:space="0" w:color="auto"/>
                <w:right w:val="none" w:sz="0" w:space="0" w:color="auto"/>
              </w:divBdr>
              <w:divsChild>
                <w:div w:id="482501511">
                  <w:marLeft w:val="0"/>
                  <w:marRight w:val="0"/>
                  <w:marTop w:val="0"/>
                  <w:marBottom w:val="0"/>
                  <w:divBdr>
                    <w:top w:val="none" w:sz="0" w:space="0" w:color="auto"/>
                    <w:left w:val="none" w:sz="0" w:space="0" w:color="auto"/>
                    <w:bottom w:val="none" w:sz="0" w:space="0" w:color="auto"/>
                    <w:right w:val="none" w:sz="0" w:space="0" w:color="auto"/>
                  </w:divBdr>
                  <w:divsChild>
                    <w:div w:id="480384776">
                      <w:marLeft w:val="0"/>
                      <w:marRight w:val="0"/>
                      <w:marTop w:val="0"/>
                      <w:marBottom w:val="0"/>
                      <w:divBdr>
                        <w:top w:val="none" w:sz="0" w:space="0" w:color="auto"/>
                        <w:left w:val="none" w:sz="0" w:space="0" w:color="auto"/>
                        <w:bottom w:val="none" w:sz="0" w:space="0" w:color="auto"/>
                        <w:right w:val="none" w:sz="0" w:space="0" w:color="auto"/>
                      </w:divBdr>
                      <w:divsChild>
                        <w:div w:id="100996105">
                          <w:marLeft w:val="0"/>
                          <w:marRight w:val="0"/>
                          <w:marTop w:val="0"/>
                          <w:marBottom w:val="0"/>
                          <w:divBdr>
                            <w:top w:val="none" w:sz="0" w:space="0" w:color="auto"/>
                            <w:left w:val="none" w:sz="0" w:space="0" w:color="auto"/>
                            <w:bottom w:val="none" w:sz="0" w:space="0" w:color="auto"/>
                            <w:right w:val="none" w:sz="0" w:space="0" w:color="auto"/>
                          </w:divBdr>
                          <w:divsChild>
                            <w:div w:id="1586916415">
                              <w:marLeft w:val="0"/>
                              <w:marRight w:val="0"/>
                              <w:marTop w:val="0"/>
                              <w:marBottom w:val="0"/>
                              <w:divBdr>
                                <w:top w:val="none" w:sz="0" w:space="0" w:color="auto"/>
                                <w:left w:val="none" w:sz="0" w:space="0" w:color="auto"/>
                                <w:bottom w:val="none" w:sz="0" w:space="0" w:color="auto"/>
                                <w:right w:val="none" w:sz="0" w:space="0" w:color="auto"/>
                              </w:divBdr>
                              <w:divsChild>
                                <w:div w:id="950745373">
                                  <w:marLeft w:val="0"/>
                                  <w:marRight w:val="0"/>
                                  <w:marTop w:val="0"/>
                                  <w:marBottom w:val="0"/>
                                  <w:divBdr>
                                    <w:top w:val="none" w:sz="0" w:space="0" w:color="auto"/>
                                    <w:left w:val="none" w:sz="0" w:space="0" w:color="auto"/>
                                    <w:bottom w:val="none" w:sz="0" w:space="0" w:color="auto"/>
                                    <w:right w:val="none" w:sz="0" w:space="0" w:color="auto"/>
                                  </w:divBdr>
                                  <w:divsChild>
                                    <w:div w:id="1918830292">
                                      <w:marLeft w:val="0"/>
                                      <w:marRight w:val="0"/>
                                      <w:marTop w:val="0"/>
                                      <w:marBottom w:val="0"/>
                                      <w:divBdr>
                                        <w:top w:val="none" w:sz="0" w:space="0" w:color="auto"/>
                                        <w:left w:val="none" w:sz="0" w:space="0" w:color="auto"/>
                                        <w:bottom w:val="none" w:sz="0" w:space="0" w:color="auto"/>
                                        <w:right w:val="none" w:sz="0" w:space="0" w:color="auto"/>
                                      </w:divBdr>
                                    </w:div>
                                    <w:div w:id="1746107197">
                                      <w:marLeft w:val="0"/>
                                      <w:marRight w:val="0"/>
                                      <w:marTop w:val="0"/>
                                      <w:marBottom w:val="0"/>
                                      <w:divBdr>
                                        <w:top w:val="none" w:sz="0" w:space="0" w:color="auto"/>
                                        <w:left w:val="none" w:sz="0" w:space="0" w:color="auto"/>
                                        <w:bottom w:val="none" w:sz="0" w:space="0" w:color="auto"/>
                                        <w:right w:val="none" w:sz="0" w:space="0" w:color="auto"/>
                                      </w:divBdr>
                                      <w:divsChild>
                                        <w:div w:id="1684014810">
                                          <w:marLeft w:val="0"/>
                                          <w:marRight w:val="0"/>
                                          <w:marTop w:val="0"/>
                                          <w:marBottom w:val="0"/>
                                          <w:divBdr>
                                            <w:top w:val="none" w:sz="0" w:space="0" w:color="auto"/>
                                            <w:left w:val="none" w:sz="0" w:space="0" w:color="auto"/>
                                            <w:bottom w:val="none" w:sz="0" w:space="0" w:color="auto"/>
                                            <w:right w:val="none" w:sz="0" w:space="0" w:color="auto"/>
                                          </w:divBdr>
                                        </w:div>
                                      </w:divsChild>
                                    </w:div>
                                    <w:div w:id="82532675">
                                      <w:marLeft w:val="0"/>
                                      <w:marRight w:val="0"/>
                                      <w:marTop w:val="0"/>
                                      <w:marBottom w:val="0"/>
                                      <w:divBdr>
                                        <w:top w:val="none" w:sz="0" w:space="0" w:color="auto"/>
                                        <w:left w:val="none" w:sz="0" w:space="0" w:color="auto"/>
                                        <w:bottom w:val="none" w:sz="0" w:space="0" w:color="auto"/>
                                        <w:right w:val="none" w:sz="0" w:space="0" w:color="auto"/>
                                      </w:divBdr>
                                    </w:div>
                                    <w:div w:id="2007903424">
                                      <w:marLeft w:val="0"/>
                                      <w:marRight w:val="0"/>
                                      <w:marTop w:val="0"/>
                                      <w:marBottom w:val="0"/>
                                      <w:divBdr>
                                        <w:top w:val="none" w:sz="0" w:space="0" w:color="auto"/>
                                        <w:left w:val="none" w:sz="0" w:space="0" w:color="auto"/>
                                        <w:bottom w:val="none" w:sz="0" w:space="0" w:color="auto"/>
                                        <w:right w:val="none" w:sz="0" w:space="0" w:color="auto"/>
                                      </w:divBdr>
                                    </w:div>
                                    <w:div w:id="1262370002">
                                      <w:marLeft w:val="0"/>
                                      <w:marRight w:val="0"/>
                                      <w:marTop w:val="0"/>
                                      <w:marBottom w:val="0"/>
                                      <w:divBdr>
                                        <w:top w:val="none" w:sz="0" w:space="0" w:color="auto"/>
                                        <w:left w:val="none" w:sz="0" w:space="0" w:color="auto"/>
                                        <w:bottom w:val="none" w:sz="0" w:space="0" w:color="auto"/>
                                        <w:right w:val="none" w:sz="0" w:space="0" w:color="auto"/>
                                      </w:divBdr>
                                    </w:div>
                                    <w:div w:id="1355575922">
                                      <w:marLeft w:val="0"/>
                                      <w:marRight w:val="0"/>
                                      <w:marTop w:val="0"/>
                                      <w:marBottom w:val="0"/>
                                      <w:divBdr>
                                        <w:top w:val="none" w:sz="0" w:space="0" w:color="auto"/>
                                        <w:left w:val="none" w:sz="0" w:space="0" w:color="auto"/>
                                        <w:bottom w:val="none" w:sz="0" w:space="0" w:color="auto"/>
                                        <w:right w:val="none" w:sz="0" w:space="0" w:color="auto"/>
                                      </w:divBdr>
                                    </w:div>
                                    <w:div w:id="827592239">
                                      <w:marLeft w:val="0"/>
                                      <w:marRight w:val="0"/>
                                      <w:marTop w:val="0"/>
                                      <w:marBottom w:val="0"/>
                                      <w:divBdr>
                                        <w:top w:val="none" w:sz="0" w:space="0" w:color="auto"/>
                                        <w:left w:val="none" w:sz="0" w:space="0" w:color="auto"/>
                                        <w:bottom w:val="none" w:sz="0" w:space="0" w:color="auto"/>
                                        <w:right w:val="none" w:sz="0" w:space="0" w:color="auto"/>
                                      </w:divBdr>
                                    </w:div>
                                  </w:divsChild>
                                </w:div>
                                <w:div w:id="543640717">
                                  <w:marLeft w:val="0"/>
                                  <w:marRight w:val="0"/>
                                  <w:marTop w:val="0"/>
                                  <w:marBottom w:val="0"/>
                                  <w:divBdr>
                                    <w:top w:val="none" w:sz="0" w:space="0" w:color="auto"/>
                                    <w:left w:val="none" w:sz="0" w:space="0" w:color="auto"/>
                                    <w:bottom w:val="none" w:sz="0" w:space="0" w:color="auto"/>
                                    <w:right w:val="none" w:sz="0" w:space="0" w:color="auto"/>
                                  </w:divBdr>
                                </w:div>
                              </w:divsChild>
                            </w:div>
                            <w:div w:id="1003706733">
                              <w:marLeft w:val="0"/>
                              <w:marRight w:val="0"/>
                              <w:marTop w:val="0"/>
                              <w:marBottom w:val="0"/>
                              <w:divBdr>
                                <w:top w:val="none" w:sz="0" w:space="0" w:color="auto"/>
                                <w:left w:val="none" w:sz="0" w:space="0" w:color="auto"/>
                                <w:bottom w:val="none" w:sz="0" w:space="0" w:color="auto"/>
                                <w:right w:val="none" w:sz="0" w:space="0" w:color="auto"/>
                              </w:divBdr>
                              <w:divsChild>
                                <w:div w:id="645626320">
                                  <w:marLeft w:val="0"/>
                                  <w:marRight w:val="0"/>
                                  <w:marTop w:val="0"/>
                                  <w:marBottom w:val="0"/>
                                  <w:divBdr>
                                    <w:top w:val="none" w:sz="0" w:space="0" w:color="auto"/>
                                    <w:left w:val="none" w:sz="0" w:space="0" w:color="auto"/>
                                    <w:bottom w:val="none" w:sz="0" w:space="0" w:color="auto"/>
                                    <w:right w:val="none" w:sz="0" w:space="0" w:color="auto"/>
                                  </w:divBdr>
                                </w:div>
                              </w:divsChild>
                            </w:div>
                            <w:div w:id="1049916561">
                              <w:marLeft w:val="0"/>
                              <w:marRight w:val="0"/>
                              <w:marTop w:val="0"/>
                              <w:marBottom w:val="0"/>
                              <w:divBdr>
                                <w:top w:val="none" w:sz="0" w:space="0" w:color="auto"/>
                                <w:left w:val="none" w:sz="0" w:space="0" w:color="auto"/>
                                <w:bottom w:val="none" w:sz="0" w:space="0" w:color="auto"/>
                                <w:right w:val="none" w:sz="0" w:space="0" w:color="auto"/>
                              </w:divBdr>
                              <w:divsChild>
                                <w:div w:id="776216610">
                                  <w:marLeft w:val="0"/>
                                  <w:marRight w:val="0"/>
                                  <w:marTop w:val="0"/>
                                  <w:marBottom w:val="0"/>
                                  <w:divBdr>
                                    <w:top w:val="none" w:sz="0" w:space="0" w:color="auto"/>
                                    <w:left w:val="none" w:sz="0" w:space="0" w:color="auto"/>
                                    <w:bottom w:val="none" w:sz="0" w:space="0" w:color="auto"/>
                                    <w:right w:val="none" w:sz="0" w:space="0" w:color="auto"/>
                                  </w:divBdr>
                                  <w:divsChild>
                                    <w:div w:id="12276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358361">
      <w:bodyDiv w:val="1"/>
      <w:marLeft w:val="0"/>
      <w:marRight w:val="0"/>
      <w:marTop w:val="0"/>
      <w:marBottom w:val="0"/>
      <w:divBdr>
        <w:top w:val="none" w:sz="0" w:space="0" w:color="auto"/>
        <w:left w:val="none" w:sz="0" w:space="0" w:color="auto"/>
        <w:bottom w:val="none" w:sz="0" w:space="0" w:color="auto"/>
        <w:right w:val="none" w:sz="0" w:space="0" w:color="auto"/>
      </w:divBdr>
    </w:div>
    <w:div w:id="686558599">
      <w:bodyDiv w:val="1"/>
      <w:marLeft w:val="0"/>
      <w:marRight w:val="0"/>
      <w:marTop w:val="0"/>
      <w:marBottom w:val="0"/>
      <w:divBdr>
        <w:top w:val="none" w:sz="0" w:space="0" w:color="auto"/>
        <w:left w:val="none" w:sz="0" w:space="0" w:color="auto"/>
        <w:bottom w:val="none" w:sz="0" w:space="0" w:color="auto"/>
        <w:right w:val="none" w:sz="0" w:space="0" w:color="auto"/>
      </w:divBdr>
      <w:divsChild>
        <w:div w:id="929503205">
          <w:marLeft w:val="0"/>
          <w:marRight w:val="0"/>
          <w:marTop w:val="0"/>
          <w:marBottom w:val="0"/>
          <w:divBdr>
            <w:top w:val="none" w:sz="0" w:space="0" w:color="auto"/>
            <w:left w:val="none" w:sz="0" w:space="0" w:color="auto"/>
            <w:bottom w:val="none" w:sz="0" w:space="0" w:color="auto"/>
            <w:right w:val="none" w:sz="0" w:space="0" w:color="auto"/>
          </w:divBdr>
          <w:divsChild>
            <w:div w:id="748961391">
              <w:marLeft w:val="0"/>
              <w:marRight w:val="0"/>
              <w:marTop w:val="0"/>
              <w:marBottom w:val="0"/>
              <w:divBdr>
                <w:top w:val="none" w:sz="0" w:space="0" w:color="auto"/>
                <w:left w:val="none" w:sz="0" w:space="0" w:color="auto"/>
                <w:bottom w:val="none" w:sz="0" w:space="0" w:color="auto"/>
                <w:right w:val="none" w:sz="0" w:space="0" w:color="auto"/>
              </w:divBdr>
              <w:divsChild>
                <w:div w:id="792553590">
                  <w:marLeft w:val="0"/>
                  <w:marRight w:val="0"/>
                  <w:marTop w:val="0"/>
                  <w:marBottom w:val="0"/>
                  <w:divBdr>
                    <w:top w:val="none" w:sz="0" w:space="0" w:color="auto"/>
                    <w:left w:val="none" w:sz="0" w:space="0" w:color="auto"/>
                    <w:bottom w:val="none" w:sz="0" w:space="0" w:color="auto"/>
                    <w:right w:val="none" w:sz="0" w:space="0" w:color="auto"/>
                  </w:divBdr>
                  <w:divsChild>
                    <w:div w:id="1900088402">
                      <w:marLeft w:val="0"/>
                      <w:marRight w:val="0"/>
                      <w:marTop w:val="0"/>
                      <w:marBottom w:val="0"/>
                      <w:divBdr>
                        <w:top w:val="none" w:sz="0" w:space="0" w:color="auto"/>
                        <w:left w:val="none" w:sz="0" w:space="0" w:color="auto"/>
                        <w:bottom w:val="none" w:sz="0" w:space="0" w:color="auto"/>
                        <w:right w:val="none" w:sz="0" w:space="0" w:color="auto"/>
                      </w:divBdr>
                      <w:divsChild>
                        <w:div w:id="516970919">
                          <w:marLeft w:val="0"/>
                          <w:marRight w:val="0"/>
                          <w:marTop w:val="0"/>
                          <w:marBottom w:val="0"/>
                          <w:divBdr>
                            <w:top w:val="none" w:sz="0" w:space="0" w:color="auto"/>
                            <w:left w:val="none" w:sz="0" w:space="0" w:color="auto"/>
                            <w:bottom w:val="none" w:sz="0" w:space="0" w:color="auto"/>
                            <w:right w:val="none" w:sz="0" w:space="0" w:color="auto"/>
                          </w:divBdr>
                          <w:divsChild>
                            <w:div w:id="1116682880">
                              <w:marLeft w:val="0"/>
                              <w:marRight w:val="0"/>
                              <w:marTop w:val="0"/>
                              <w:marBottom w:val="0"/>
                              <w:divBdr>
                                <w:top w:val="none" w:sz="0" w:space="0" w:color="auto"/>
                                <w:left w:val="none" w:sz="0" w:space="0" w:color="auto"/>
                                <w:bottom w:val="none" w:sz="0" w:space="0" w:color="auto"/>
                                <w:right w:val="none" w:sz="0" w:space="0" w:color="auto"/>
                              </w:divBdr>
                              <w:divsChild>
                                <w:div w:id="49111345">
                                  <w:marLeft w:val="0"/>
                                  <w:marRight w:val="0"/>
                                  <w:marTop w:val="0"/>
                                  <w:marBottom w:val="0"/>
                                  <w:divBdr>
                                    <w:top w:val="none" w:sz="0" w:space="0" w:color="auto"/>
                                    <w:left w:val="none" w:sz="0" w:space="0" w:color="auto"/>
                                    <w:bottom w:val="none" w:sz="0" w:space="0" w:color="auto"/>
                                    <w:right w:val="none" w:sz="0" w:space="0" w:color="auto"/>
                                  </w:divBdr>
                                </w:div>
                              </w:divsChild>
                            </w:div>
                            <w:div w:id="1656445435">
                              <w:marLeft w:val="0"/>
                              <w:marRight w:val="0"/>
                              <w:marTop w:val="0"/>
                              <w:marBottom w:val="0"/>
                              <w:divBdr>
                                <w:top w:val="none" w:sz="0" w:space="0" w:color="auto"/>
                                <w:left w:val="none" w:sz="0" w:space="0" w:color="auto"/>
                                <w:bottom w:val="none" w:sz="0" w:space="0" w:color="auto"/>
                                <w:right w:val="none" w:sz="0" w:space="0" w:color="auto"/>
                              </w:divBdr>
                              <w:divsChild>
                                <w:div w:id="139076596">
                                  <w:marLeft w:val="0"/>
                                  <w:marRight w:val="0"/>
                                  <w:marTop w:val="0"/>
                                  <w:marBottom w:val="0"/>
                                  <w:divBdr>
                                    <w:top w:val="none" w:sz="0" w:space="0" w:color="auto"/>
                                    <w:left w:val="none" w:sz="0" w:space="0" w:color="auto"/>
                                    <w:bottom w:val="none" w:sz="0" w:space="0" w:color="auto"/>
                                    <w:right w:val="none" w:sz="0" w:space="0" w:color="auto"/>
                                  </w:divBdr>
                                  <w:divsChild>
                                    <w:div w:id="123936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632385">
      <w:bodyDiv w:val="1"/>
      <w:marLeft w:val="0"/>
      <w:marRight w:val="0"/>
      <w:marTop w:val="0"/>
      <w:marBottom w:val="0"/>
      <w:divBdr>
        <w:top w:val="none" w:sz="0" w:space="0" w:color="auto"/>
        <w:left w:val="none" w:sz="0" w:space="0" w:color="auto"/>
        <w:bottom w:val="none" w:sz="0" w:space="0" w:color="auto"/>
        <w:right w:val="none" w:sz="0" w:space="0" w:color="auto"/>
      </w:divBdr>
      <w:divsChild>
        <w:div w:id="349338482">
          <w:marLeft w:val="0"/>
          <w:marRight w:val="0"/>
          <w:marTop w:val="0"/>
          <w:marBottom w:val="0"/>
          <w:divBdr>
            <w:top w:val="none" w:sz="0" w:space="0" w:color="auto"/>
            <w:left w:val="none" w:sz="0" w:space="0" w:color="auto"/>
            <w:bottom w:val="none" w:sz="0" w:space="0" w:color="auto"/>
            <w:right w:val="none" w:sz="0" w:space="0" w:color="auto"/>
          </w:divBdr>
          <w:divsChild>
            <w:div w:id="68582926">
              <w:marLeft w:val="0"/>
              <w:marRight w:val="0"/>
              <w:marTop w:val="0"/>
              <w:marBottom w:val="0"/>
              <w:divBdr>
                <w:top w:val="none" w:sz="0" w:space="0" w:color="auto"/>
                <w:left w:val="none" w:sz="0" w:space="0" w:color="auto"/>
                <w:bottom w:val="none" w:sz="0" w:space="0" w:color="auto"/>
                <w:right w:val="none" w:sz="0" w:space="0" w:color="auto"/>
              </w:divBdr>
              <w:divsChild>
                <w:div w:id="465780590">
                  <w:marLeft w:val="0"/>
                  <w:marRight w:val="0"/>
                  <w:marTop w:val="0"/>
                  <w:marBottom w:val="0"/>
                  <w:divBdr>
                    <w:top w:val="none" w:sz="0" w:space="0" w:color="auto"/>
                    <w:left w:val="none" w:sz="0" w:space="0" w:color="auto"/>
                    <w:bottom w:val="none" w:sz="0" w:space="0" w:color="auto"/>
                    <w:right w:val="none" w:sz="0" w:space="0" w:color="auto"/>
                  </w:divBdr>
                  <w:divsChild>
                    <w:div w:id="128792070">
                      <w:marLeft w:val="0"/>
                      <w:marRight w:val="0"/>
                      <w:marTop w:val="0"/>
                      <w:marBottom w:val="0"/>
                      <w:divBdr>
                        <w:top w:val="none" w:sz="0" w:space="0" w:color="auto"/>
                        <w:left w:val="none" w:sz="0" w:space="0" w:color="auto"/>
                        <w:bottom w:val="none" w:sz="0" w:space="0" w:color="auto"/>
                        <w:right w:val="none" w:sz="0" w:space="0" w:color="auto"/>
                      </w:divBdr>
                      <w:divsChild>
                        <w:div w:id="274292416">
                          <w:marLeft w:val="0"/>
                          <w:marRight w:val="0"/>
                          <w:marTop w:val="0"/>
                          <w:marBottom w:val="0"/>
                          <w:divBdr>
                            <w:top w:val="none" w:sz="0" w:space="0" w:color="auto"/>
                            <w:left w:val="none" w:sz="0" w:space="0" w:color="auto"/>
                            <w:bottom w:val="none" w:sz="0" w:space="0" w:color="auto"/>
                            <w:right w:val="none" w:sz="0" w:space="0" w:color="auto"/>
                          </w:divBdr>
                          <w:divsChild>
                            <w:div w:id="2122069137">
                              <w:marLeft w:val="0"/>
                              <w:marRight w:val="0"/>
                              <w:marTop w:val="0"/>
                              <w:marBottom w:val="0"/>
                              <w:divBdr>
                                <w:top w:val="none" w:sz="0" w:space="0" w:color="auto"/>
                                <w:left w:val="none" w:sz="0" w:space="0" w:color="auto"/>
                                <w:bottom w:val="none" w:sz="0" w:space="0" w:color="auto"/>
                                <w:right w:val="none" w:sz="0" w:space="0" w:color="auto"/>
                              </w:divBdr>
                              <w:divsChild>
                                <w:div w:id="492914436">
                                  <w:marLeft w:val="0"/>
                                  <w:marRight w:val="0"/>
                                  <w:marTop w:val="0"/>
                                  <w:marBottom w:val="0"/>
                                  <w:divBdr>
                                    <w:top w:val="none" w:sz="0" w:space="0" w:color="auto"/>
                                    <w:left w:val="none" w:sz="0" w:space="0" w:color="auto"/>
                                    <w:bottom w:val="none" w:sz="0" w:space="0" w:color="auto"/>
                                    <w:right w:val="none" w:sz="0" w:space="0" w:color="auto"/>
                                  </w:divBdr>
                                </w:div>
                              </w:divsChild>
                            </w:div>
                            <w:div w:id="1881165943">
                              <w:marLeft w:val="0"/>
                              <w:marRight w:val="0"/>
                              <w:marTop w:val="0"/>
                              <w:marBottom w:val="0"/>
                              <w:divBdr>
                                <w:top w:val="none" w:sz="0" w:space="0" w:color="auto"/>
                                <w:left w:val="none" w:sz="0" w:space="0" w:color="auto"/>
                                <w:bottom w:val="none" w:sz="0" w:space="0" w:color="auto"/>
                                <w:right w:val="none" w:sz="0" w:space="0" w:color="auto"/>
                              </w:divBdr>
                              <w:divsChild>
                                <w:div w:id="377902699">
                                  <w:marLeft w:val="0"/>
                                  <w:marRight w:val="0"/>
                                  <w:marTop w:val="0"/>
                                  <w:marBottom w:val="0"/>
                                  <w:divBdr>
                                    <w:top w:val="none" w:sz="0" w:space="0" w:color="auto"/>
                                    <w:left w:val="none" w:sz="0" w:space="0" w:color="auto"/>
                                    <w:bottom w:val="none" w:sz="0" w:space="0" w:color="auto"/>
                                    <w:right w:val="none" w:sz="0" w:space="0" w:color="auto"/>
                                  </w:divBdr>
                                  <w:divsChild>
                                    <w:div w:id="8314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5E60D-0FA3-4B34-890F-0182B2C9B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4872</Words>
  <Characters>27773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Medip4</cp:lastModifiedBy>
  <cp:revision>165</cp:revision>
  <cp:lastPrinted>2019-09-30T06:14:00Z</cp:lastPrinted>
  <dcterms:created xsi:type="dcterms:W3CDTF">2019-09-30T06:15:00Z</dcterms:created>
  <dcterms:modified xsi:type="dcterms:W3CDTF">2023-08-29T05:53:00Z</dcterms:modified>
</cp:coreProperties>
</file>